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DF0" w:rsidRDefault="00B23DF8" w:rsidP="00740D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</w:t>
      </w:r>
    </w:p>
    <w:p w:rsidR="00C05328" w:rsidRDefault="00C05328" w:rsidP="00C05328">
      <w:pPr>
        <w:widowControl w:val="0"/>
        <w:autoSpaceDE w:val="0"/>
        <w:autoSpaceDN w:val="0"/>
        <w:adjustRightInd w:val="0"/>
        <w:spacing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  <w:t>ДК 021:2015 (71340000-3) – комплексні інженерні послуги (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  <w:t>Послуги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  <w:t xml:space="preserve"> з проведення технічної інвентаризації та виготовлення технічних паспортів на об’єкти нерухомості в                                      м. Миколаєві)</w:t>
      </w:r>
    </w:p>
    <w:p w:rsidR="00F801E0" w:rsidRDefault="00F801E0" w:rsidP="00740DF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</w:pPr>
    </w:p>
    <w:tbl>
      <w:tblPr>
        <w:tblW w:w="0" w:type="auto"/>
        <w:tblInd w:w="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6102"/>
      </w:tblGrid>
      <w:tr w:rsidR="00C05328" w:rsidTr="00C0532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328" w:rsidRDefault="00C0532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1.Найменування послуг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328" w:rsidRDefault="00C0532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Проведення технічної інвентаризації об’єктів нерухомого майна (багатоквартирних житлових будинків) зі складанням технічних паспортів на дані об’єкти.</w:t>
            </w:r>
          </w:p>
        </w:tc>
      </w:tr>
      <w:tr w:rsidR="00C05328" w:rsidTr="00C0532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328" w:rsidRDefault="00C0532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2.Місце виконання послуг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328" w:rsidRDefault="00C0532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Житлові багатоквартирні будинки у місті Миколаєві.</w:t>
            </w:r>
          </w:p>
        </w:tc>
      </w:tr>
      <w:tr w:rsidR="00C05328" w:rsidTr="00C0532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328" w:rsidRDefault="00C0532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3.Технічні вимоги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328" w:rsidRDefault="00C0532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Технічна інвентаризація об’єктів нерухомого майна проводиться відповідними виконавцями окремих видів робіт (послуг), пов’язаних із створенням об’єктів архітектури, які пройшли професійну атестацію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Мінрегіоні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України та отримали кваліфікаційний сертифікат відповідно до статті 17 Закону України «Про архітектурну діяльність»</w:t>
            </w:r>
          </w:p>
        </w:tc>
      </w:tr>
      <w:tr w:rsidR="00C05328" w:rsidTr="00C0532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328" w:rsidRDefault="00C0532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4.Вимоги до технічних паспортів, складу, змісту та якості робіт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28" w:rsidRDefault="00C0532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Технічна інвентаризація об’єктів нерухомого майна передбачає вивчення документів, що стосуються інвентаризації, обмірів, складання схематичних креслень земельних ділянок, будинків, допоміжних будівель та споруд.</w:t>
            </w:r>
          </w:p>
          <w:p w:rsidR="00C05328" w:rsidRDefault="00C0532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 кожний об’єкт заводиться окрема інвентаризаційна справа і запроваджується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літерування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нумерація житлових будинків, допоміжних будівель і споруд.</w:t>
            </w:r>
          </w:p>
          <w:p w:rsidR="00C05328" w:rsidRDefault="00C0532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Матеріали технічної інвентаризації та технічні паспорти повинні відповідати вимогам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Інструкції про порядок проведення технічної інвентаризації об’єктів нерухомого майна, затвердженою Наказом Державного комітету будівництва, архітектури та житлової політики України від 24.05.2001 №127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05328" w:rsidRDefault="00C0532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Техпаспорт виготовляється у жорсткій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обкладенці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обов’язкова наявність план-схеми (план земельної ділянки за наявністю земле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впорядних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документів), основних технічних характеристик, детальної технічної характеристики конструктивних елементів, санітарно-технічних систем та спеціального інженерного обладнання, детального технічного опису конструктивних елементів та інженерного обладнання.</w:t>
            </w:r>
          </w:p>
          <w:p w:rsidR="00C05328" w:rsidRDefault="00C0532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 техпаспорті обов’язково вказуються номера матеріалів інвентарних справ об’єктів. У випадку, якщо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інвентаризація даного об’єкту існує, матеріали технічної інвентаризації потрібно долучити до вже існуючих інвентаризаційних справ, а на технічних паспортах вказувати номера цих інвентаризаційних справ.</w:t>
            </w:r>
          </w:p>
          <w:p w:rsidR="00C05328" w:rsidRDefault="00C0532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Контроль за якістю виконаних послуг з технічної інвентаризації об’єктів здійснюється контролером, призначеним керівництвом суб’єкта господарювання.</w:t>
            </w:r>
          </w:p>
          <w:p w:rsidR="00C05328" w:rsidRDefault="00C0532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05328" w:rsidTr="00C0532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328" w:rsidRDefault="00C0532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5.Порядок здачі та приймання робіт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328" w:rsidRDefault="00C0532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Після закінчення виконання робіт по кожному об’єкту підписуються акти уповноваженими представниками Замовника та Виконавця, із зазначенням адреси та загальної площі об’єкту.</w:t>
            </w:r>
          </w:p>
          <w:p w:rsidR="00C05328" w:rsidRDefault="00C0532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Виконавець повинен передати Замовнику виготовлені технічні паспорти погоджені з ОСББ.</w:t>
            </w:r>
          </w:p>
        </w:tc>
      </w:tr>
      <w:tr w:rsidR="00C05328" w:rsidTr="00C0532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328" w:rsidRDefault="00C0532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 Мета проведення інвентаризації об’єктів нерухомого майна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328" w:rsidRDefault="00C0532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Оновлення даних обліку житлового фонду за основними технічними показниками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технічної документації (технічних паспортів) житлових будинків.</w:t>
            </w:r>
          </w:p>
        </w:tc>
      </w:tr>
      <w:tr w:rsidR="00C05328" w:rsidTr="00C0532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328" w:rsidRDefault="00C0532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7.Гарантійні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зобовязання</w:t>
            </w:r>
            <w:proofErr w:type="spellEnd"/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328" w:rsidRDefault="00C0532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Гарантійні зобов’язання повинні поширюватися на весь комплекс робіт у повному обсязі. У разі виявлення недоліків (помилок) у технічних паспортах на житловий будинок, недоліки підлягають виправленню (переробці) Виконавцем за власний рахунок.</w:t>
            </w:r>
          </w:p>
        </w:tc>
      </w:tr>
    </w:tbl>
    <w:p w:rsidR="00C05328" w:rsidRDefault="00C05328" w:rsidP="00C05328">
      <w:pPr>
        <w:tabs>
          <w:tab w:val="left" w:pos="4896"/>
        </w:tabs>
        <w:rPr>
          <w:lang w:val="uk-UA"/>
        </w:rPr>
      </w:pPr>
    </w:p>
    <w:p w:rsidR="00C05328" w:rsidRDefault="00C05328" w:rsidP="00C05328">
      <w:pPr>
        <w:tabs>
          <w:tab w:val="left" w:pos="4896"/>
        </w:tabs>
        <w:rPr>
          <w:lang w:val="uk-UA"/>
        </w:rPr>
      </w:pPr>
    </w:p>
    <w:p w:rsidR="00C05328" w:rsidRDefault="00C05328" w:rsidP="00C05328">
      <w:pPr>
        <w:tabs>
          <w:tab w:val="left" w:pos="4896"/>
        </w:tabs>
        <w:rPr>
          <w:lang w:val="uk-UA"/>
        </w:rPr>
      </w:pPr>
    </w:p>
    <w:p w:rsidR="00C05328" w:rsidRDefault="00C05328" w:rsidP="00C05328">
      <w:pPr>
        <w:tabs>
          <w:tab w:val="left" w:pos="4896"/>
        </w:tabs>
        <w:rPr>
          <w:lang w:val="uk-UA"/>
        </w:rPr>
      </w:pPr>
    </w:p>
    <w:p w:rsidR="00C05328" w:rsidRDefault="00C05328" w:rsidP="00C05328">
      <w:pPr>
        <w:tabs>
          <w:tab w:val="left" w:pos="4896"/>
        </w:tabs>
        <w:rPr>
          <w:lang w:val="uk-UA"/>
        </w:rPr>
      </w:pPr>
    </w:p>
    <w:p w:rsidR="00C05328" w:rsidRDefault="00C05328" w:rsidP="00C05328">
      <w:pPr>
        <w:tabs>
          <w:tab w:val="left" w:pos="4896"/>
        </w:tabs>
        <w:rPr>
          <w:lang w:val="uk-UA"/>
        </w:rPr>
      </w:pPr>
    </w:p>
    <w:p w:rsidR="00C05328" w:rsidRDefault="00C05328" w:rsidP="00C05328">
      <w:pPr>
        <w:tabs>
          <w:tab w:val="left" w:pos="4896"/>
        </w:tabs>
        <w:rPr>
          <w:lang w:val="uk-UA"/>
        </w:rPr>
      </w:pPr>
    </w:p>
    <w:p w:rsidR="00C05328" w:rsidRDefault="00C05328" w:rsidP="00C05328">
      <w:pPr>
        <w:tabs>
          <w:tab w:val="left" w:pos="4896"/>
        </w:tabs>
        <w:rPr>
          <w:lang w:val="uk-UA"/>
        </w:rPr>
      </w:pPr>
    </w:p>
    <w:p w:rsidR="00C05328" w:rsidRDefault="00C05328" w:rsidP="00C05328">
      <w:pPr>
        <w:tabs>
          <w:tab w:val="left" w:pos="4896"/>
        </w:tabs>
        <w:rPr>
          <w:lang w:val="uk-UA"/>
        </w:rPr>
      </w:pPr>
    </w:p>
    <w:p w:rsidR="00C05328" w:rsidRDefault="00C05328" w:rsidP="00C05328">
      <w:pPr>
        <w:tabs>
          <w:tab w:val="left" w:pos="4896"/>
        </w:tabs>
        <w:rPr>
          <w:lang w:val="uk-UA"/>
        </w:rPr>
      </w:pPr>
    </w:p>
    <w:p w:rsidR="00C05328" w:rsidRDefault="00C05328" w:rsidP="00C05328">
      <w:pPr>
        <w:tabs>
          <w:tab w:val="left" w:pos="4896"/>
        </w:tabs>
        <w:rPr>
          <w:lang w:val="uk-UA"/>
        </w:rPr>
      </w:pPr>
    </w:p>
    <w:p w:rsidR="00C05328" w:rsidRDefault="00C05328" w:rsidP="00C05328">
      <w:pPr>
        <w:tabs>
          <w:tab w:val="left" w:pos="4896"/>
        </w:tabs>
        <w:rPr>
          <w:lang w:val="uk-UA"/>
        </w:rPr>
      </w:pPr>
    </w:p>
    <w:p w:rsidR="00C05328" w:rsidRDefault="00C05328" w:rsidP="00C05328">
      <w:pPr>
        <w:tabs>
          <w:tab w:val="left" w:pos="4896"/>
        </w:tabs>
        <w:rPr>
          <w:lang w:val="uk-UA"/>
        </w:rPr>
      </w:pPr>
    </w:p>
    <w:p w:rsidR="00C05328" w:rsidRDefault="00C05328" w:rsidP="00C05328">
      <w:pPr>
        <w:tabs>
          <w:tab w:val="left" w:pos="4896"/>
        </w:tabs>
        <w:rPr>
          <w:lang w:val="uk-UA"/>
        </w:rPr>
      </w:pPr>
    </w:p>
    <w:p w:rsidR="00C05328" w:rsidRDefault="00C05328" w:rsidP="00C05328">
      <w:pPr>
        <w:tabs>
          <w:tab w:val="left" w:pos="4896"/>
        </w:tabs>
        <w:rPr>
          <w:lang w:val="uk-UA"/>
        </w:rPr>
      </w:pPr>
    </w:p>
    <w:p w:rsidR="00C05328" w:rsidRDefault="00C05328" w:rsidP="00C05328">
      <w:pPr>
        <w:tabs>
          <w:tab w:val="left" w:pos="4896"/>
        </w:tabs>
        <w:rPr>
          <w:lang w:val="uk-UA"/>
        </w:rPr>
      </w:pPr>
    </w:p>
    <w:p w:rsidR="00C05328" w:rsidRDefault="00C05328" w:rsidP="00C05328">
      <w:pPr>
        <w:tabs>
          <w:tab w:val="left" w:pos="4896"/>
        </w:tabs>
        <w:rPr>
          <w:lang w:val="uk-UA"/>
        </w:rPr>
      </w:pPr>
    </w:p>
    <w:p w:rsidR="00C05328" w:rsidRDefault="00C05328" w:rsidP="00C05328">
      <w:pPr>
        <w:tabs>
          <w:tab w:val="left" w:pos="4896"/>
        </w:tabs>
        <w:rPr>
          <w:lang w:val="uk-UA"/>
        </w:rPr>
      </w:pPr>
    </w:p>
    <w:p w:rsidR="00C05328" w:rsidRDefault="00C05328" w:rsidP="00C05328">
      <w:pPr>
        <w:tabs>
          <w:tab w:val="left" w:pos="4896"/>
        </w:tabs>
        <w:rPr>
          <w:lang w:val="uk-UA"/>
        </w:rPr>
      </w:pPr>
    </w:p>
    <w:p w:rsidR="00C05328" w:rsidRDefault="00C05328" w:rsidP="00C05328">
      <w:pPr>
        <w:tabs>
          <w:tab w:val="left" w:pos="4896"/>
        </w:tabs>
        <w:rPr>
          <w:lang w:val="uk-UA"/>
        </w:rPr>
      </w:pPr>
    </w:p>
    <w:p w:rsidR="00C05328" w:rsidRDefault="00C05328" w:rsidP="00C05328">
      <w:pPr>
        <w:tabs>
          <w:tab w:val="left" w:pos="4896"/>
        </w:tabs>
        <w:rPr>
          <w:lang w:val="uk-UA"/>
        </w:rPr>
      </w:pPr>
    </w:p>
    <w:p w:rsidR="00C05328" w:rsidRDefault="00C05328" w:rsidP="00C05328">
      <w:pPr>
        <w:tabs>
          <w:tab w:val="left" w:pos="4896"/>
        </w:tabs>
        <w:rPr>
          <w:lang w:val="uk-UA"/>
        </w:rPr>
      </w:pPr>
    </w:p>
    <w:p w:rsidR="00C05328" w:rsidRDefault="00C05328" w:rsidP="00C05328">
      <w:pPr>
        <w:tabs>
          <w:tab w:val="left" w:pos="4896"/>
        </w:tabs>
        <w:rPr>
          <w:lang w:val="uk-UA"/>
        </w:rPr>
      </w:pPr>
    </w:p>
    <w:p w:rsidR="00C05328" w:rsidRDefault="00C05328" w:rsidP="00C05328">
      <w:pPr>
        <w:tabs>
          <w:tab w:val="left" w:pos="4896"/>
        </w:tabs>
        <w:rPr>
          <w:lang w:val="uk-UA"/>
        </w:rPr>
      </w:pPr>
    </w:p>
    <w:p w:rsidR="00C05328" w:rsidRDefault="00C05328" w:rsidP="00C05328">
      <w:pPr>
        <w:tabs>
          <w:tab w:val="left" w:pos="4896"/>
        </w:tabs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161"/>
        <w:gridCol w:w="1678"/>
        <w:gridCol w:w="1446"/>
        <w:gridCol w:w="1503"/>
        <w:gridCol w:w="1676"/>
      </w:tblGrid>
      <w:tr w:rsidR="00C05328" w:rsidTr="00C05328">
        <w:trPr>
          <w:trHeight w:val="491"/>
        </w:trPr>
        <w:tc>
          <w:tcPr>
            <w:tcW w:w="111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обєктів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житлового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фонду,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потрібно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виготовити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техн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ічну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2021 року</w:t>
            </w:r>
          </w:p>
        </w:tc>
      </w:tr>
      <w:tr w:rsidR="00C05328" w:rsidTr="00C05328">
        <w:trPr>
          <w:trHeight w:val="491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28" w:rsidRDefault="00C0532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05328" w:rsidTr="00C05328">
        <w:trPr>
          <w:trHeight w:val="491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28" w:rsidRDefault="00C0532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05328" w:rsidTr="00C05328">
        <w:trPr>
          <w:trHeight w:val="9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Адреса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поверховість</w:t>
            </w:r>
            <w:proofErr w:type="spellEnd"/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>ідїздів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квартир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05328" w:rsidTr="00C05328">
        <w:trPr>
          <w:trHeight w:val="4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линки,3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C05328" w:rsidTr="00C05328">
        <w:trPr>
          <w:trHeight w:val="4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рх.Старова,8-б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C05328" w:rsidTr="00C05328">
        <w:trPr>
          <w:trHeight w:val="4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ероїв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України,15-г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C05328" w:rsidTr="00C05328">
        <w:trPr>
          <w:trHeight w:val="4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азурна,38-А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C05328" w:rsidTr="00C05328">
        <w:trPr>
          <w:trHeight w:val="4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рх.Старова,4-Д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C05328" w:rsidTr="00C05328">
        <w:trPr>
          <w:trHeight w:val="4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рх.Старова,2-Б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C05328" w:rsidTr="00C05328">
        <w:trPr>
          <w:trHeight w:val="4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иколаївська,36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C05328" w:rsidTr="00C05328">
        <w:trPr>
          <w:trHeight w:val="4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калова,215-Б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C05328" w:rsidTr="00C05328">
        <w:trPr>
          <w:trHeight w:val="4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еваневців,25/29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C05328" w:rsidTr="00C05328">
        <w:trPr>
          <w:trHeight w:val="4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овобузька,89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C05328" w:rsidTr="00C05328">
        <w:trPr>
          <w:trHeight w:val="4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азурна,4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C05328" w:rsidTr="00C05328">
        <w:trPr>
          <w:trHeight w:val="4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ернопільська,79а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C05328" w:rsidTr="00C05328">
        <w:trPr>
          <w:trHeight w:val="4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рх.Старова,8А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C05328" w:rsidTr="00C05328">
        <w:trPr>
          <w:trHeight w:val="4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рх.Старова,6А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C05328" w:rsidTr="00C05328">
        <w:trPr>
          <w:trHeight w:val="4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рх.Старова,10Г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C05328" w:rsidTr="00C05328">
        <w:trPr>
          <w:trHeight w:val="4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ершотравнева,111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C05328" w:rsidTr="00C05328">
        <w:trPr>
          <w:trHeight w:val="4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ероїв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України,13 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C05328" w:rsidTr="00C05328">
        <w:trPr>
          <w:trHeight w:val="4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ероїв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України,15 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C05328" w:rsidTr="00C05328">
        <w:trPr>
          <w:trHeight w:val="4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огранична,150 к.1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C05328" w:rsidTr="00C05328">
        <w:trPr>
          <w:trHeight w:val="4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огранична,150 к.2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C05328" w:rsidTr="00C05328">
        <w:trPr>
          <w:trHeight w:val="4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огранична,150 к.3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C05328" w:rsidTr="00C05328">
        <w:trPr>
          <w:trHeight w:val="4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22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огранична,150 к.4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C05328" w:rsidTr="00C05328">
        <w:trPr>
          <w:trHeight w:val="4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огранична,150 к.5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C05328" w:rsidTr="00C05328">
        <w:trPr>
          <w:trHeight w:val="4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огранична,150 к.6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C05328" w:rsidTr="00C05328">
        <w:trPr>
          <w:trHeight w:val="4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огранична,150 к.7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C05328" w:rsidTr="00C05328">
        <w:trPr>
          <w:trHeight w:val="4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огранична,150 к.8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C05328" w:rsidTr="00C05328">
        <w:trPr>
          <w:trHeight w:val="4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огранична,150 к.9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C05328" w:rsidTr="00C05328">
        <w:trPr>
          <w:trHeight w:val="4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огранична,150 к.10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C05328" w:rsidTr="00C05328">
        <w:trPr>
          <w:trHeight w:val="4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вул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ерсонське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шосе,46/1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C05328" w:rsidTr="00C05328">
        <w:trPr>
          <w:trHeight w:val="4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рилова,50-А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C05328" w:rsidTr="00C05328">
        <w:trPr>
          <w:trHeight w:val="4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еваневців,25/9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C05328" w:rsidTr="00C05328">
        <w:trPr>
          <w:trHeight w:val="4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азурна,36 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C05328" w:rsidTr="00C05328">
        <w:trPr>
          <w:trHeight w:val="4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огоявленський,285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C05328" w:rsidTr="00C05328">
        <w:trPr>
          <w:trHeight w:val="3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ередова,52 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C05328" w:rsidTr="00C05328">
        <w:trPr>
          <w:trHeight w:val="3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вул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ерсонське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шосе,48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9-10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C05328" w:rsidTr="00C05328">
        <w:trPr>
          <w:trHeight w:val="3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обоча,7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C05328" w:rsidTr="00C05328">
        <w:trPr>
          <w:trHeight w:val="3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дміральська,2 корп.6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C05328" w:rsidTr="00C05328">
        <w:trPr>
          <w:trHeight w:val="3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дміральська,2 корп.7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C05328" w:rsidTr="00C05328">
        <w:trPr>
          <w:trHeight w:val="3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калова,84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C05328" w:rsidTr="00C05328">
        <w:trPr>
          <w:trHeight w:val="3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рх.Старова,2-а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C05328" w:rsidTr="00C05328">
        <w:trPr>
          <w:trHeight w:val="3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рх.Старова,4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C05328" w:rsidTr="00C05328">
        <w:trPr>
          <w:trHeight w:val="3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еталургів,28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C05328" w:rsidTr="00C05328">
        <w:trPr>
          <w:trHeight w:val="3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ен.Свиридова,7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C05328" w:rsidTr="00C05328">
        <w:trPr>
          <w:trHeight w:val="3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рилова,50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C05328" w:rsidTr="00C05328">
        <w:trPr>
          <w:trHeight w:val="3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В.Морська,19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C05328" w:rsidTr="00C05328">
        <w:trPr>
          <w:trHeight w:val="3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овобузька,101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C05328" w:rsidTr="00C05328">
        <w:trPr>
          <w:trHeight w:val="3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удівельників,18-Б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05328" w:rsidRDefault="00C05328" w:rsidP="00C05328">
      <w:pPr>
        <w:tabs>
          <w:tab w:val="left" w:pos="4896"/>
        </w:tabs>
        <w:rPr>
          <w:lang w:val="uk-UA"/>
        </w:rPr>
      </w:pPr>
    </w:p>
    <w:p w:rsidR="00C409FD" w:rsidRPr="00B23DF8" w:rsidRDefault="002C2238" w:rsidP="00740DF0">
      <w:pPr>
        <w:ind w:firstLine="708"/>
        <w:jc w:val="both"/>
        <w:rPr>
          <w:lang w:val="uk-UA"/>
        </w:rPr>
      </w:pPr>
      <w:r>
        <w:rPr>
          <w:rFonts w:ascii="Times New Roman" w:hAnsi="Times New Roman" w:cs="Times New Roman"/>
          <w:b/>
          <w:lang w:val="uk-UA"/>
        </w:rPr>
        <w:t>Очікувана вартість закупівлі сформована за результата</w:t>
      </w:r>
      <w:r w:rsidR="00740DF0">
        <w:rPr>
          <w:rFonts w:ascii="Times New Roman" w:hAnsi="Times New Roman" w:cs="Times New Roman"/>
          <w:b/>
          <w:lang w:val="uk-UA"/>
        </w:rPr>
        <w:t xml:space="preserve">ми </w:t>
      </w:r>
      <w:r w:rsidR="00DD4F11">
        <w:rPr>
          <w:rFonts w:ascii="Times New Roman" w:hAnsi="Times New Roman" w:cs="Times New Roman"/>
          <w:b/>
          <w:lang w:val="uk-UA"/>
        </w:rPr>
        <w:t xml:space="preserve">ринкових консультацій та становить </w:t>
      </w:r>
      <w:bookmarkStart w:id="0" w:name="_GoBack"/>
      <w:bookmarkEnd w:id="0"/>
      <w:r w:rsidR="00C05328">
        <w:rPr>
          <w:rFonts w:ascii="Times New Roman" w:hAnsi="Times New Roman" w:cs="Times New Roman"/>
          <w:b/>
          <w:lang w:val="uk-UA"/>
        </w:rPr>
        <w:t>3,23 грн. за 1 м</w:t>
      </w:r>
      <w:r w:rsidR="00C05328" w:rsidRPr="00C05328">
        <w:rPr>
          <w:rFonts w:ascii="Times New Roman" w:hAnsi="Times New Roman" w:cs="Times New Roman"/>
          <w:b/>
          <w:vertAlign w:val="superscript"/>
          <w:lang w:val="uk-UA"/>
        </w:rPr>
        <w:t>2</w:t>
      </w:r>
      <w:r w:rsidR="00C05328">
        <w:rPr>
          <w:rFonts w:ascii="Times New Roman" w:hAnsi="Times New Roman" w:cs="Times New Roman"/>
          <w:b/>
          <w:lang w:val="uk-UA"/>
        </w:rPr>
        <w:t xml:space="preserve"> площі, яка інвентаризується</w:t>
      </w:r>
      <w:r w:rsidR="00C93294">
        <w:rPr>
          <w:rFonts w:ascii="Times New Roman" w:hAnsi="Times New Roman" w:cs="Times New Roman"/>
          <w:b/>
          <w:lang w:val="uk-UA"/>
        </w:rPr>
        <w:t xml:space="preserve"> та підлягає паспортизації</w:t>
      </w:r>
      <w:r w:rsidR="00C05328">
        <w:rPr>
          <w:rFonts w:ascii="Times New Roman" w:hAnsi="Times New Roman" w:cs="Times New Roman"/>
          <w:b/>
          <w:lang w:val="uk-UA"/>
        </w:rPr>
        <w:t>.</w:t>
      </w:r>
      <w:r w:rsidR="00C93294">
        <w:rPr>
          <w:rFonts w:ascii="Times New Roman" w:hAnsi="Times New Roman" w:cs="Times New Roman"/>
          <w:b/>
          <w:lang w:val="uk-UA"/>
        </w:rPr>
        <w:t xml:space="preserve"> </w:t>
      </w:r>
      <w:r w:rsidR="00C05328">
        <w:rPr>
          <w:rFonts w:ascii="Times New Roman" w:hAnsi="Times New Roman" w:cs="Times New Roman"/>
          <w:b/>
          <w:lang w:val="uk-UA"/>
        </w:rPr>
        <w:t xml:space="preserve"> </w:t>
      </w:r>
    </w:p>
    <w:sectPr w:rsidR="00C409FD" w:rsidRPr="00B23DF8" w:rsidSect="00F801E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10120B"/>
    <w:rsid w:val="001C40A1"/>
    <w:rsid w:val="002C2238"/>
    <w:rsid w:val="00457278"/>
    <w:rsid w:val="00670FF6"/>
    <w:rsid w:val="00740DF0"/>
    <w:rsid w:val="00994C8D"/>
    <w:rsid w:val="00A47A05"/>
    <w:rsid w:val="00B23DF8"/>
    <w:rsid w:val="00C05328"/>
    <w:rsid w:val="00C409FD"/>
    <w:rsid w:val="00C93294"/>
    <w:rsid w:val="00D844A9"/>
    <w:rsid w:val="00DD4F11"/>
    <w:rsid w:val="00DF7560"/>
    <w:rsid w:val="00E44690"/>
    <w:rsid w:val="00F8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link w:val="10"/>
    <w:qFormat/>
    <w:rsid w:val="002C2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C2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C22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C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C2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2C2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C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C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2C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2C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2C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uiPriority w:val="99"/>
    <w:semiHidden/>
    <w:unhideWhenUsed/>
    <w:rsid w:val="002C223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C2238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2C2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C2238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C2238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4"/>
      <w:lang w:val="uk-UA" w:eastAsia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C2238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2C2238"/>
    <w:pPr>
      <w:spacing w:line="240" w:lineRule="auto"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2238"/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uiPriority w:val="99"/>
    <w:qFormat/>
    <w:rsid w:val="002C2238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2C2238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customStyle="1" w:styleId="11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rvps2">
    <w:name w:val="rvps2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xl64">
    <w:name w:val="xl64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1">
    <w:name w:val="xl7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2">
    <w:name w:val="xl72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a"/>
    <w:uiPriority w:val="99"/>
    <w:rsid w:val="002C22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4">
    <w:name w:val="xl74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5">
    <w:name w:val="xl75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6">
    <w:name w:val="xl76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7">
    <w:name w:val="xl7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8">
    <w:name w:val="xl78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9">
    <w:name w:val="xl79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0">
    <w:name w:val="xl8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1">
    <w:name w:val="xl8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2">
    <w:name w:val="xl82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3">
    <w:name w:val="xl83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4">
    <w:name w:val="xl84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5">
    <w:name w:val="xl85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6">
    <w:name w:val="xl86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7">
    <w:name w:val="xl8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8">
    <w:name w:val="xl88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9">
    <w:name w:val="xl89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0">
    <w:name w:val="xl90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1">
    <w:name w:val="xl91"/>
    <w:basedOn w:val="a"/>
    <w:uiPriority w:val="99"/>
    <w:rsid w:val="002C2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2">
    <w:name w:val="xl92"/>
    <w:basedOn w:val="a"/>
    <w:uiPriority w:val="99"/>
    <w:rsid w:val="002C2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2C2238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21">
    <w:name w:val="Обычный2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styleId="af0">
    <w:name w:val="Title"/>
    <w:basedOn w:val="a"/>
    <w:next w:val="a"/>
    <w:link w:val="af1"/>
    <w:qFormat/>
    <w:rsid w:val="002C2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2C2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2C2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2C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g-binding">
    <w:name w:val="ng-binding"/>
    <w:basedOn w:val="a0"/>
    <w:rsid w:val="002C2238"/>
  </w:style>
  <w:style w:type="character" w:customStyle="1" w:styleId="rvts0">
    <w:name w:val="rvts0"/>
    <w:basedOn w:val="a0"/>
    <w:rsid w:val="002C2238"/>
  </w:style>
  <w:style w:type="character" w:customStyle="1" w:styleId="rvts9">
    <w:name w:val="rvts9"/>
    <w:basedOn w:val="a0"/>
    <w:rsid w:val="002C2238"/>
  </w:style>
  <w:style w:type="character" w:customStyle="1" w:styleId="ng-bindingng-scope">
    <w:name w:val="ng-binding ng-scope"/>
    <w:basedOn w:val="a0"/>
    <w:rsid w:val="002C2238"/>
  </w:style>
  <w:style w:type="character" w:customStyle="1" w:styleId="apple-converted-space">
    <w:name w:val="apple-converted-space"/>
    <w:basedOn w:val="a0"/>
    <w:rsid w:val="002C2238"/>
  </w:style>
  <w:style w:type="character" w:customStyle="1" w:styleId="apple-tab-span">
    <w:name w:val="apple-tab-span"/>
    <w:rsid w:val="002C2238"/>
  </w:style>
  <w:style w:type="character" w:customStyle="1" w:styleId="rvts23">
    <w:name w:val="rvts23"/>
    <w:rsid w:val="002C2238"/>
  </w:style>
  <w:style w:type="table" w:styleId="af4">
    <w:name w:val="Table Grid"/>
    <w:basedOn w:val="a1"/>
    <w:rsid w:val="002C2238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2C2238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link w:val="10"/>
    <w:qFormat/>
    <w:rsid w:val="002C2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C2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C22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C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C2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2C2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C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C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2C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2C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2C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uiPriority w:val="99"/>
    <w:semiHidden/>
    <w:unhideWhenUsed/>
    <w:rsid w:val="002C223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C2238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2C2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C2238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C2238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4"/>
      <w:lang w:val="uk-UA" w:eastAsia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C2238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2C2238"/>
    <w:pPr>
      <w:spacing w:line="240" w:lineRule="auto"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2238"/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uiPriority w:val="99"/>
    <w:qFormat/>
    <w:rsid w:val="002C2238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2C2238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customStyle="1" w:styleId="11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rvps2">
    <w:name w:val="rvps2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xl64">
    <w:name w:val="xl64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1">
    <w:name w:val="xl7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2">
    <w:name w:val="xl72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a"/>
    <w:uiPriority w:val="99"/>
    <w:rsid w:val="002C22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4">
    <w:name w:val="xl74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5">
    <w:name w:val="xl75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6">
    <w:name w:val="xl76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7">
    <w:name w:val="xl7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8">
    <w:name w:val="xl78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9">
    <w:name w:val="xl79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0">
    <w:name w:val="xl8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1">
    <w:name w:val="xl8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2">
    <w:name w:val="xl82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3">
    <w:name w:val="xl83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4">
    <w:name w:val="xl84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5">
    <w:name w:val="xl85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6">
    <w:name w:val="xl86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7">
    <w:name w:val="xl8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8">
    <w:name w:val="xl88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9">
    <w:name w:val="xl89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0">
    <w:name w:val="xl90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1">
    <w:name w:val="xl91"/>
    <w:basedOn w:val="a"/>
    <w:uiPriority w:val="99"/>
    <w:rsid w:val="002C2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2">
    <w:name w:val="xl92"/>
    <w:basedOn w:val="a"/>
    <w:uiPriority w:val="99"/>
    <w:rsid w:val="002C2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2C2238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21">
    <w:name w:val="Обычный2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styleId="af0">
    <w:name w:val="Title"/>
    <w:basedOn w:val="a"/>
    <w:next w:val="a"/>
    <w:link w:val="af1"/>
    <w:qFormat/>
    <w:rsid w:val="002C2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2C2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2C2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2C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g-binding">
    <w:name w:val="ng-binding"/>
    <w:basedOn w:val="a0"/>
    <w:rsid w:val="002C2238"/>
  </w:style>
  <w:style w:type="character" w:customStyle="1" w:styleId="rvts0">
    <w:name w:val="rvts0"/>
    <w:basedOn w:val="a0"/>
    <w:rsid w:val="002C2238"/>
  </w:style>
  <w:style w:type="character" w:customStyle="1" w:styleId="rvts9">
    <w:name w:val="rvts9"/>
    <w:basedOn w:val="a0"/>
    <w:rsid w:val="002C2238"/>
  </w:style>
  <w:style w:type="character" w:customStyle="1" w:styleId="ng-bindingng-scope">
    <w:name w:val="ng-binding ng-scope"/>
    <w:basedOn w:val="a0"/>
    <w:rsid w:val="002C2238"/>
  </w:style>
  <w:style w:type="character" w:customStyle="1" w:styleId="apple-converted-space">
    <w:name w:val="apple-converted-space"/>
    <w:basedOn w:val="a0"/>
    <w:rsid w:val="002C2238"/>
  </w:style>
  <w:style w:type="character" w:customStyle="1" w:styleId="apple-tab-span">
    <w:name w:val="apple-tab-span"/>
    <w:rsid w:val="002C2238"/>
  </w:style>
  <w:style w:type="character" w:customStyle="1" w:styleId="rvts23">
    <w:name w:val="rvts23"/>
    <w:rsid w:val="002C2238"/>
  </w:style>
  <w:style w:type="table" w:styleId="af4">
    <w:name w:val="Table Grid"/>
    <w:basedOn w:val="a1"/>
    <w:rsid w:val="002C2238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2C2238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3259</Words>
  <Characters>1858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14</cp:revision>
  <dcterms:created xsi:type="dcterms:W3CDTF">2021-01-18T08:19:00Z</dcterms:created>
  <dcterms:modified xsi:type="dcterms:W3CDTF">2021-08-09T06:57:00Z</dcterms:modified>
</cp:coreProperties>
</file>