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3B4C53B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«Миколаївська ритуальна служба»</w:t>
      </w:r>
    </w:p>
    <w:p w14:paraId="4B6B1FA5" w14:textId="31F767B9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D17C54B" w14:textId="3AE52118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35;</w:t>
      </w:r>
    </w:p>
    <w:p w14:paraId="145FE157" w14:textId="6C11A46C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03349134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12E079F8" w14:textId="7914EBAC" w:rsidR="007A0153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DDA" w:rsidRPr="00FB5DDA">
        <w:rPr>
          <w:rFonts w:ascii="Times New Roman" w:hAnsi="Times New Roman" w:cs="Times New Roman"/>
          <w:sz w:val="24"/>
          <w:szCs w:val="24"/>
          <w:lang w:val="uk-UA"/>
        </w:rPr>
        <w:t>Причеп тракторний самоскидний 2ПТС-4 або еквівалент для службових машин, які виконують роботи з прибирання об’єктів благоустрою (кладовищ Миколаївської міської територіальної громади) згідно коду ДК 021:2015: 34220000-5 - Причепи, напівпричепи та пересувні контейнери</w:t>
      </w:r>
    </w:p>
    <w:p w14:paraId="110588B1" w14:textId="77777777" w:rsidR="00FB5DDA" w:rsidRPr="00FB5DDA" w:rsidRDefault="00FB5DDA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1769D" w14:textId="604A2640" w:rsidR="00E268A4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4A9DD6F6" w14:textId="08FD78BD" w:rsidR="00F12A66" w:rsidRDefault="00FB5DD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DDA">
        <w:rPr>
          <w:rFonts w:ascii="Times New Roman" w:hAnsi="Times New Roman" w:cs="Times New Roman"/>
          <w:sz w:val="24"/>
          <w:szCs w:val="24"/>
          <w:lang w:val="uk-UA"/>
        </w:rPr>
        <w:t>UA-2023-12-05-006805-a</w:t>
      </w:r>
    </w:p>
    <w:p w14:paraId="49EE2593" w14:textId="77777777" w:rsidR="00FB5DDA" w:rsidRPr="002E01FC" w:rsidRDefault="00FB5DD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3D4BA" w14:textId="598B76E8" w:rsidR="00F12A66" w:rsidRDefault="00F12A66" w:rsidP="00F12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очікуваної вартості предмета закупівлі:</w:t>
      </w:r>
    </w:p>
    <w:p w14:paraId="5BC4BAEF" w14:textId="32D20C57" w:rsidR="00457F3E" w:rsidRPr="00457F3E" w:rsidRDefault="00457F3E" w:rsidP="00F12A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7F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Очікувана вартість закупівлі на 2023 рік </w:t>
      </w:r>
      <w:r w:rsidR="00FB5D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330000,00 </w:t>
      </w:r>
      <w:r w:rsidRPr="00457F3E">
        <w:rPr>
          <w:rFonts w:ascii="Times New Roman" w:hAnsi="Times New Roman" w:cs="Times New Roman"/>
          <w:bCs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23FA8415" w14:textId="50346E30" w:rsidR="00E268A4" w:rsidRDefault="00F12A66" w:rsidP="00457F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7F3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</w:p>
    <w:p w14:paraId="37AD3548" w14:textId="77777777" w:rsidR="00FB5DDA" w:rsidRDefault="00FB5DDA" w:rsidP="00FB5D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453BAC" w14:textId="24A3B6EC" w:rsidR="00FB5DDA" w:rsidRPr="00457F3E" w:rsidRDefault="00FB5DDA" w:rsidP="00FB5DD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DDA">
        <w:rPr>
          <w:rFonts w:ascii="Times New Roman" w:hAnsi="Times New Roman" w:cs="Times New Roman"/>
          <w:b/>
          <w:sz w:val="24"/>
          <w:szCs w:val="24"/>
          <w:lang w:val="uk-UA"/>
        </w:rPr>
        <w:t>Причеп тракторний самоскидний 2ПТС-4</w:t>
      </w:r>
    </w:p>
    <w:p w14:paraId="51EB3FC7" w14:textId="143AFD6B" w:rsidR="00FB5DDA" w:rsidRDefault="00FB5DDA" w:rsidP="00FB5DDA">
      <w:pPr>
        <w:pStyle w:val="docdata"/>
        <w:spacing w:after="0" w:line="273" w:lineRule="auto"/>
        <w:rPr>
          <w:b/>
          <w:bCs/>
          <w:color w:val="000000"/>
        </w:rPr>
      </w:pPr>
      <w:proofErr w:type="spellStart"/>
      <w:r w:rsidRPr="008C4392">
        <w:rPr>
          <w:b/>
          <w:bCs/>
          <w:color w:val="000000"/>
        </w:rPr>
        <w:t>Техніч</w:t>
      </w:r>
      <w:proofErr w:type="spellEnd"/>
      <w:r>
        <w:rPr>
          <w:b/>
          <w:bCs/>
          <w:color w:val="000000"/>
          <w:lang w:val="ru-RU"/>
        </w:rPr>
        <w:t>н</w:t>
      </w:r>
      <w:r w:rsidRPr="008C4392">
        <w:rPr>
          <w:b/>
          <w:bCs/>
          <w:color w:val="000000"/>
        </w:rPr>
        <w:t xml:space="preserve">і характеристики: </w:t>
      </w:r>
      <w:r w:rsidRPr="008C4392">
        <w:rPr>
          <w:color w:val="000000"/>
        </w:rPr>
        <w:t>Вивантаження на три боки, є надставні борти і комфортна фіксація бортів. Об'єм кузова 9,3м3, кут нахилу платформи 50 градусів. Число коліс - 4, дорожній просвіт не менше 30см. Тип гальмівної системи – пневматична. Д*Ш*В = 5950мм * 2320мм * 2200мм. Причіп на трактор МТЗ справляється зі своєю роботою за будь-якої погоди від -40 градусів до +40 градусів. Оснащений пневматичними гальмами, які легко сумісні з тракторами тягового класу від 0,9 до 1,4.</w:t>
      </w:r>
    </w:p>
    <w:p w14:paraId="48FAA3AA" w14:textId="77777777" w:rsidR="00FB5DDA" w:rsidRPr="008C4392" w:rsidRDefault="00FB5DDA" w:rsidP="00FB5DDA">
      <w:pPr>
        <w:pStyle w:val="docdata"/>
        <w:spacing w:after="0" w:line="273" w:lineRule="auto"/>
        <w:rPr>
          <w:b/>
          <w:bCs/>
          <w:color w:val="000000"/>
        </w:rPr>
      </w:pPr>
      <w:r>
        <w:rPr>
          <w:color w:val="000000"/>
        </w:rPr>
        <w:t xml:space="preserve">В кількості –  </w:t>
      </w:r>
      <w:r>
        <w:rPr>
          <w:color w:val="000000"/>
          <w:lang w:val="ru-RU"/>
        </w:rPr>
        <w:t xml:space="preserve">1 </w:t>
      </w:r>
      <w:proofErr w:type="spellStart"/>
      <w:r>
        <w:rPr>
          <w:color w:val="000000"/>
          <w:lang w:val="ru-RU"/>
        </w:rPr>
        <w:t>одиниця</w:t>
      </w:r>
      <w:proofErr w:type="spellEnd"/>
      <w:r>
        <w:rPr>
          <w:color w:val="000000"/>
        </w:rPr>
        <w:t>.</w:t>
      </w:r>
    </w:p>
    <w:p w14:paraId="52657996" w14:textId="77777777" w:rsidR="00FB5DDA" w:rsidRPr="001A04CD" w:rsidRDefault="00FB5DDA" w:rsidP="00FB5DDA">
      <w:pPr>
        <w:pStyle w:val="docdata"/>
        <w:spacing w:before="0" w:beforeAutospacing="0" w:after="0" w:afterAutospacing="0" w:line="273" w:lineRule="auto"/>
        <w:rPr>
          <w:b/>
          <w:bCs/>
          <w:color w:val="000000"/>
        </w:rPr>
      </w:pPr>
      <w:r w:rsidRPr="001A04CD">
        <w:rPr>
          <w:b/>
          <w:bCs/>
          <w:color w:val="000000"/>
        </w:rPr>
        <w:t>Розміри загальні:</w:t>
      </w:r>
    </w:p>
    <w:p w14:paraId="19F65E9D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lastRenderedPageBreak/>
        <w:t>Довжина, мм- 5950</w:t>
      </w:r>
    </w:p>
    <w:p w14:paraId="1B986ED3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Ширина, мм- 2320</w:t>
      </w:r>
    </w:p>
    <w:p w14:paraId="41E05A90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Висота, мм- 2200</w:t>
      </w:r>
    </w:p>
    <w:p w14:paraId="56FF0BD8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>
        <w:rPr>
          <w:color w:val="000000"/>
        </w:rPr>
        <w:t>Вага, кг- 1750</w:t>
      </w:r>
    </w:p>
    <w:p w14:paraId="11764CE4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b/>
          <w:bCs/>
          <w:color w:val="000000"/>
        </w:rPr>
      </w:pPr>
      <w:r w:rsidRPr="001A04CD">
        <w:rPr>
          <w:b/>
          <w:bCs/>
          <w:color w:val="000000"/>
        </w:rPr>
        <w:t>Внутрішні розміри кузова:</w:t>
      </w:r>
    </w:p>
    <w:p w14:paraId="02707E21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Довжина, мм- 4000</w:t>
      </w:r>
    </w:p>
    <w:p w14:paraId="30A36D6A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proofErr w:type="spellStart"/>
      <w:r w:rsidRPr="008C4392">
        <w:rPr>
          <w:color w:val="000000"/>
        </w:rPr>
        <w:t>Ширина,мм</w:t>
      </w:r>
      <w:proofErr w:type="spellEnd"/>
      <w:r w:rsidRPr="008C4392">
        <w:rPr>
          <w:color w:val="000000"/>
        </w:rPr>
        <w:t xml:space="preserve"> – 2200</w:t>
      </w:r>
    </w:p>
    <w:p w14:paraId="08A9428C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Висота основного борту, мм – 650</w:t>
      </w:r>
    </w:p>
    <w:p w14:paraId="606AA077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Висота додаткового борту, мм-400</w:t>
      </w:r>
    </w:p>
    <w:p w14:paraId="759AEA7E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Технічні характеристики: </w:t>
      </w:r>
    </w:p>
    <w:p w14:paraId="5322C7E0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Потужність трактора від, к.с.-50</w:t>
      </w:r>
    </w:p>
    <w:p w14:paraId="785ACFFC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Транспортна швидкість, км/г – 30</w:t>
      </w:r>
    </w:p>
    <w:p w14:paraId="4EEA012A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Кут розвантаження, град. – 50</w:t>
      </w:r>
    </w:p>
    <w:p w14:paraId="023B8399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proofErr w:type="spellStart"/>
      <w:r w:rsidRPr="008C4392">
        <w:rPr>
          <w:color w:val="000000"/>
        </w:rPr>
        <w:t>Вантажнопідйомність</w:t>
      </w:r>
      <w:proofErr w:type="spellEnd"/>
      <w:r w:rsidRPr="008C4392">
        <w:rPr>
          <w:color w:val="000000"/>
        </w:rPr>
        <w:t xml:space="preserve"> до, кг – 4500</w:t>
      </w:r>
    </w:p>
    <w:p w14:paraId="4034482B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Об’єм кузова, м3- 9,3</w:t>
      </w:r>
    </w:p>
    <w:p w14:paraId="30C16D52" w14:textId="77777777" w:rsidR="00FB5DDA" w:rsidRPr="008C4392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</w:rPr>
      </w:pPr>
      <w:r w:rsidRPr="008C4392">
        <w:rPr>
          <w:color w:val="000000"/>
        </w:rPr>
        <w:t>Шини – 9,00-16</w:t>
      </w:r>
    </w:p>
    <w:p w14:paraId="078BA927" w14:textId="77777777" w:rsidR="00FB5DDA" w:rsidRDefault="00FB5DDA" w:rsidP="00FB5DDA">
      <w:pPr>
        <w:pStyle w:val="docdata"/>
        <w:spacing w:before="0" w:beforeAutospacing="0" w:after="0" w:afterAutospacing="0" w:line="273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Електричні параметри </w:t>
      </w:r>
    </w:p>
    <w:p w14:paraId="13E4DFCA" w14:textId="77777777" w:rsidR="00FB5DDA" w:rsidRPr="007216EE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  <w:lang w:val="ru-RU"/>
        </w:rPr>
      </w:pPr>
      <w:r w:rsidRPr="008C4392">
        <w:rPr>
          <w:color w:val="000000"/>
        </w:rPr>
        <w:t xml:space="preserve">Електросистема, </w:t>
      </w:r>
      <w:r w:rsidRPr="008C4392">
        <w:rPr>
          <w:color w:val="000000"/>
          <w:lang w:val="en-US"/>
        </w:rPr>
        <w:t>V</w:t>
      </w:r>
      <w:r w:rsidRPr="007216EE">
        <w:rPr>
          <w:color w:val="000000"/>
          <w:lang w:val="ru-RU"/>
        </w:rPr>
        <w:t>-12</w:t>
      </w:r>
    </w:p>
    <w:p w14:paraId="4E69F8B6" w14:textId="77777777" w:rsidR="00FB5DDA" w:rsidRPr="007216EE" w:rsidRDefault="00FB5DDA" w:rsidP="00FB5DDA">
      <w:pPr>
        <w:pStyle w:val="docdata"/>
        <w:spacing w:before="0" w:beforeAutospacing="0" w:after="0" w:afterAutospacing="0" w:line="273" w:lineRule="auto"/>
        <w:rPr>
          <w:color w:val="000000"/>
          <w:lang w:val="ru-RU"/>
        </w:rPr>
      </w:pPr>
    </w:p>
    <w:p w14:paraId="52773E06" w14:textId="77777777" w:rsidR="00FB5DDA" w:rsidRPr="00767622" w:rsidRDefault="00FB5DDA" w:rsidP="00FB5DDA">
      <w:pPr>
        <w:pStyle w:val="11"/>
        <w:ind w:left="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proofErr w:type="spellStart"/>
      <w:r w:rsidRPr="009D114C">
        <w:rPr>
          <w:rFonts w:ascii="Times New Roman" w:hAnsi="Times New Roman"/>
          <w:sz w:val="24"/>
          <w:szCs w:val="24"/>
        </w:rPr>
        <w:t>Гарантійний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14C">
        <w:rPr>
          <w:rFonts w:ascii="Times New Roman" w:hAnsi="Times New Roman"/>
          <w:sz w:val="24"/>
          <w:szCs w:val="24"/>
        </w:rPr>
        <w:t>термін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не</w:t>
      </w:r>
      <w:r w:rsidRPr="009D114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D114C">
        <w:rPr>
          <w:rFonts w:ascii="Times New Roman" w:hAnsi="Times New Roman"/>
          <w:sz w:val="24"/>
          <w:szCs w:val="24"/>
        </w:rPr>
        <w:t>менше</w:t>
      </w:r>
      <w:proofErr w:type="spellEnd"/>
      <w:r w:rsidRPr="009D114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D114C">
        <w:rPr>
          <w:rFonts w:ascii="Times New Roman" w:hAnsi="Times New Roman"/>
          <w:sz w:val="24"/>
          <w:szCs w:val="24"/>
        </w:rPr>
        <w:t>12</w:t>
      </w:r>
      <w:r w:rsidRPr="009D114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D114C">
        <w:rPr>
          <w:rFonts w:ascii="Times New Roman" w:hAnsi="Times New Roman"/>
          <w:sz w:val="24"/>
          <w:szCs w:val="24"/>
        </w:rPr>
        <w:t>місяців</w:t>
      </w:r>
      <w:proofErr w:type="spellEnd"/>
      <w:r w:rsidRPr="009D114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14C">
        <w:rPr>
          <w:rFonts w:ascii="Times New Roman" w:hAnsi="Times New Roman"/>
          <w:sz w:val="24"/>
          <w:szCs w:val="24"/>
        </w:rPr>
        <w:t>з</w:t>
      </w:r>
      <w:r w:rsidRPr="009D114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14C">
        <w:rPr>
          <w:rFonts w:ascii="Times New Roman" w:hAnsi="Times New Roman"/>
          <w:sz w:val="24"/>
          <w:szCs w:val="24"/>
        </w:rPr>
        <w:t>моменту</w:t>
      </w:r>
      <w:r w:rsidRPr="009D114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D114C">
        <w:rPr>
          <w:rFonts w:ascii="Times New Roman" w:hAnsi="Times New Roman"/>
          <w:sz w:val="24"/>
          <w:szCs w:val="24"/>
        </w:rPr>
        <w:t xml:space="preserve">поставки. </w:t>
      </w:r>
      <w:proofErr w:type="spellStart"/>
      <w:r w:rsidRPr="009D114C">
        <w:rPr>
          <w:rFonts w:ascii="Times New Roman" w:hAnsi="Times New Roman"/>
          <w:sz w:val="24"/>
          <w:szCs w:val="24"/>
        </w:rPr>
        <w:t>Гарантійний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ремонт </w:t>
      </w:r>
      <w:proofErr w:type="spellStart"/>
      <w:r w:rsidRPr="009D114C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14C">
        <w:rPr>
          <w:rFonts w:ascii="Times New Roman" w:hAnsi="Times New Roman"/>
          <w:sz w:val="24"/>
          <w:szCs w:val="24"/>
        </w:rPr>
        <w:t>виїзною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бригадою </w:t>
      </w:r>
      <w:proofErr w:type="spellStart"/>
      <w:r w:rsidRPr="009D114C">
        <w:rPr>
          <w:rFonts w:ascii="Times New Roman" w:hAnsi="Times New Roman"/>
          <w:sz w:val="24"/>
          <w:szCs w:val="24"/>
        </w:rPr>
        <w:t>ремонтників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9D114C">
        <w:rPr>
          <w:rFonts w:ascii="Times New Roman" w:hAnsi="Times New Roman"/>
          <w:sz w:val="24"/>
          <w:szCs w:val="24"/>
        </w:rPr>
        <w:t>місця</w:t>
      </w:r>
      <w:proofErr w:type="spellEnd"/>
      <w:r w:rsidRPr="009D114C">
        <w:rPr>
          <w:rFonts w:ascii="Times New Roman" w:hAnsi="Times New Roman"/>
          <w:sz w:val="24"/>
          <w:szCs w:val="24"/>
        </w:rPr>
        <w:t xml:space="preserve"> поставки Товару.</w:t>
      </w:r>
    </w:p>
    <w:p w14:paraId="43935933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b/>
          <w:color w:val="000000"/>
        </w:rPr>
        <w:t>2</w:t>
      </w:r>
      <w:r w:rsidRPr="009D114C">
        <w:rPr>
          <w:rFonts w:ascii="Times New Roman" w:hAnsi="Times New Roman"/>
          <w:color w:val="000000"/>
        </w:rPr>
        <w:t xml:space="preserve">. </w:t>
      </w:r>
      <w:proofErr w:type="spellStart"/>
      <w:r w:rsidRPr="009D114C">
        <w:rPr>
          <w:rFonts w:ascii="Times New Roman" w:hAnsi="Times New Roman"/>
          <w:color w:val="000000"/>
        </w:rPr>
        <w:t>Учасник</w:t>
      </w:r>
      <w:proofErr w:type="spellEnd"/>
      <w:r w:rsidRPr="009D114C">
        <w:rPr>
          <w:rFonts w:ascii="Times New Roman" w:hAnsi="Times New Roman"/>
          <w:color w:val="000000"/>
        </w:rPr>
        <w:t xml:space="preserve"> повинен </w:t>
      </w:r>
      <w:proofErr w:type="spellStart"/>
      <w:r w:rsidRPr="009D114C">
        <w:rPr>
          <w:rFonts w:ascii="Times New Roman" w:hAnsi="Times New Roman"/>
          <w:color w:val="000000"/>
        </w:rPr>
        <w:t>поставити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Замовнику</w:t>
      </w:r>
      <w:proofErr w:type="spellEnd"/>
      <w:r w:rsidRPr="009D114C">
        <w:rPr>
          <w:rFonts w:ascii="Times New Roman" w:hAnsi="Times New Roman"/>
          <w:color w:val="000000"/>
        </w:rPr>
        <w:t xml:space="preserve"> товар, </w:t>
      </w:r>
      <w:proofErr w:type="spellStart"/>
      <w:r w:rsidRPr="009D114C">
        <w:rPr>
          <w:rFonts w:ascii="Times New Roman" w:hAnsi="Times New Roman"/>
          <w:color w:val="000000"/>
        </w:rPr>
        <w:t>якісні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технічні</w:t>
      </w:r>
      <w:proofErr w:type="spellEnd"/>
      <w:r w:rsidRPr="009D114C">
        <w:rPr>
          <w:rFonts w:ascii="Times New Roman" w:hAnsi="Times New Roman"/>
          <w:color w:val="000000"/>
        </w:rPr>
        <w:t xml:space="preserve"> характеристики та </w:t>
      </w:r>
      <w:proofErr w:type="spellStart"/>
      <w:r w:rsidRPr="009D114C">
        <w:rPr>
          <w:rFonts w:ascii="Times New Roman" w:hAnsi="Times New Roman"/>
          <w:color w:val="000000"/>
        </w:rPr>
        <w:t>комплектність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яких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відповідають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вимогам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зазначеним</w:t>
      </w:r>
      <w:proofErr w:type="spellEnd"/>
      <w:r w:rsidRPr="009D114C">
        <w:rPr>
          <w:rFonts w:ascii="Times New Roman" w:hAnsi="Times New Roman"/>
          <w:color w:val="000000"/>
        </w:rPr>
        <w:t xml:space="preserve"> у </w:t>
      </w:r>
      <w:proofErr w:type="spellStart"/>
      <w:r w:rsidRPr="009D114C">
        <w:rPr>
          <w:rFonts w:ascii="Times New Roman" w:hAnsi="Times New Roman"/>
          <w:color w:val="000000"/>
        </w:rPr>
        <w:t>цьому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додатку</w:t>
      </w:r>
      <w:proofErr w:type="spellEnd"/>
      <w:r w:rsidRPr="009D114C">
        <w:rPr>
          <w:rFonts w:ascii="Times New Roman" w:hAnsi="Times New Roman"/>
          <w:color w:val="000000"/>
        </w:rPr>
        <w:t xml:space="preserve"> до </w:t>
      </w:r>
      <w:proofErr w:type="spellStart"/>
      <w:r w:rsidRPr="009D114C">
        <w:rPr>
          <w:rFonts w:ascii="Times New Roman" w:hAnsi="Times New Roman"/>
          <w:color w:val="000000"/>
        </w:rPr>
        <w:t>тендерної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документації</w:t>
      </w:r>
      <w:proofErr w:type="spellEnd"/>
      <w:r w:rsidRPr="009D114C">
        <w:rPr>
          <w:rFonts w:ascii="Times New Roman" w:hAnsi="Times New Roman"/>
          <w:color w:val="000000"/>
        </w:rPr>
        <w:t xml:space="preserve">, стандартам </w:t>
      </w:r>
      <w:proofErr w:type="spellStart"/>
      <w:r w:rsidRPr="009D114C">
        <w:rPr>
          <w:rFonts w:ascii="Times New Roman" w:hAnsi="Times New Roman"/>
          <w:color w:val="000000"/>
        </w:rPr>
        <w:t>якості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що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застосовуються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gramStart"/>
      <w:r w:rsidRPr="009D114C">
        <w:rPr>
          <w:rFonts w:ascii="Times New Roman" w:hAnsi="Times New Roman"/>
          <w:color w:val="000000"/>
        </w:rPr>
        <w:t>до товару</w:t>
      </w:r>
      <w:proofErr w:type="gram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технічним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умовам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технічній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документації</w:t>
      </w:r>
      <w:proofErr w:type="spellEnd"/>
      <w:r w:rsidRPr="009D114C">
        <w:rPr>
          <w:rFonts w:ascii="Times New Roman" w:hAnsi="Times New Roman"/>
          <w:color w:val="000000"/>
        </w:rPr>
        <w:t xml:space="preserve"> на даний вид товару, у тому </w:t>
      </w:r>
      <w:proofErr w:type="spellStart"/>
      <w:r w:rsidRPr="009D114C">
        <w:rPr>
          <w:rFonts w:ascii="Times New Roman" w:hAnsi="Times New Roman"/>
          <w:color w:val="000000"/>
        </w:rPr>
        <w:t>числі</w:t>
      </w:r>
      <w:proofErr w:type="spellEnd"/>
      <w:r w:rsidRPr="009D114C">
        <w:rPr>
          <w:rFonts w:ascii="Times New Roman" w:hAnsi="Times New Roman"/>
          <w:color w:val="000000"/>
        </w:rPr>
        <w:t xml:space="preserve"> у </w:t>
      </w:r>
      <w:proofErr w:type="spellStart"/>
      <w:r w:rsidRPr="009D114C">
        <w:rPr>
          <w:rFonts w:ascii="Times New Roman" w:hAnsi="Times New Roman"/>
          <w:color w:val="000000"/>
        </w:rPr>
        <w:t>частині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комплектності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узгоджуються</w:t>
      </w:r>
      <w:proofErr w:type="spellEnd"/>
      <w:r w:rsidRPr="009D114C">
        <w:rPr>
          <w:rFonts w:ascii="Times New Roman" w:hAnsi="Times New Roman"/>
          <w:color w:val="000000"/>
        </w:rPr>
        <w:t xml:space="preserve"> з </w:t>
      </w:r>
      <w:proofErr w:type="spellStart"/>
      <w:r w:rsidRPr="009D114C">
        <w:rPr>
          <w:rFonts w:ascii="Times New Roman" w:hAnsi="Times New Roman"/>
          <w:color w:val="000000"/>
        </w:rPr>
        <w:t>усіма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вимогами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що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встановлені</w:t>
      </w:r>
      <w:proofErr w:type="spellEnd"/>
      <w:r w:rsidRPr="009D114C">
        <w:rPr>
          <w:rFonts w:ascii="Times New Roman" w:hAnsi="Times New Roman"/>
          <w:color w:val="000000"/>
        </w:rPr>
        <w:t xml:space="preserve"> в </w:t>
      </w:r>
      <w:proofErr w:type="spellStart"/>
      <w:r w:rsidRPr="009D114C">
        <w:rPr>
          <w:rFonts w:ascii="Times New Roman" w:hAnsi="Times New Roman"/>
          <w:color w:val="000000"/>
        </w:rPr>
        <w:t>Україні</w:t>
      </w:r>
      <w:proofErr w:type="spellEnd"/>
      <w:r w:rsidRPr="009D114C">
        <w:rPr>
          <w:rFonts w:ascii="Times New Roman" w:hAnsi="Times New Roman"/>
          <w:color w:val="000000"/>
        </w:rPr>
        <w:t>, до такого товару.</w:t>
      </w:r>
    </w:p>
    <w:p w14:paraId="06D1DE62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b/>
          <w:color w:val="000000"/>
        </w:rPr>
        <w:t xml:space="preserve">Товар </w:t>
      </w:r>
      <w:proofErr w:type="spellStart"/>
      <w:r w:rsidRPr="009D114C">
        <w:rPr>
          <w:rFonts w:ascii="Times New Roman" w:hAnsi="Times New Roman"/>
          <w:b/>
          <w:color w:val="000000"/>
        </w:rPr>
        <w:t>має</w:t>
      </w:r>
      <w:proofErr w:type="spellEnd"/>
      <w:r w:rsidRPr="009D114C">
        <w:rPr>
          <w:rFonts w:ascii="Times New Roman" w:hAnsi="Times New Roman"/>
          <w:b/>
          <w:color w:val="000000"/>
        </w:rPr>
        <w:t xml:space="preserve"> бути </w:t>
      </w:r>
      <w:proofErr w:type="spellStart"/>
      <w:r w:rsidRPr="009D114C">
        <w:rPr>
          <w:rFonts w:ascii="Times New Roman" w:hAnsi="Times New Roman"/>
          <w:b/>
          <w:color w:val="000000"/>
        </w:rPr>
        <w:t>новим</w:t>
      </w:r>
      <w:proofErr w:type="spellEnd"/>
      <w:r w:rsidRPr="009D114C">
        <w:rPr>
          <w:rFonts w:ascii="Times New Roman" w:hAnsi="Times New Roman"/>
          <w:color w:val="000000"/>
        </w:rPr>
        <w:t xml:space="preserve">, не </w:t>
      </w:r>
      <w:proofErr w:type="spellStart"/>
      <w:r w:rsidRPr="009D114C">
        <w:rPr>
          <w:rFonts w:ascii="Times New Roman" w:hAnsi="Times New Roman"/>
          <w:color w:val="000000"/>
        </w:rPr>
        <w:t>перебувати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під</w:t>
      </w:r>
      <w:proofErr w:type="spellEnd"/>
      <w:r w:rsidRPr="009D114C">
        <w:rPr>
          <w:rFonts w:ascii="Times New Roman" w:hAnsi="Times New Roman"/>
          <w:color w:val="000000"/>
        </w:rPr>
        <w:t xml:space="preserve"> забороною </w:t>
      </w:r>
      <w:proofErr w:type="spellStart"/>
      <w:r w:rsidRPr="009D114C">
        <w:rPr>
          <w:rFonts w:ascii="Times New Roman" w:hAnsi="Times New Roman"/>
          <w:color w:val="000000"/>
        </w:rPr>
        <w:t>відчуження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арештом</w:t>
      </w:r>
      <w:proofErr w:type="spellEnd"/>
      <w:r w:rsidRPr="009D114C">
        <w:rPr>
          <w:rFonts w:ascii="Times New Roman" w:hAnsi="Times New Roman"/>
          <w:color w:val="000000"/>
        </w:rPr>
        <w:t xml:space="preserve">, не бути предметом </w:t>
      </w:r>
      <w:proofErr w:type="spellStart"/>
      <w:r w:rsidRPr="009D114C">
        <w:rPr>
          <w:rFonts w:ascii="Times New Roman" w:hAnsi="Times New Roman"/>
          <w:color w:val="000000"/>
        </w:rPr>
        <w:t>застави</w:t>
      </w:r>
      <w:proofErr w:type="spellEnd"/>
      <w:r w:rsidRPr="009D114C">
        <w:rPr>
          <w:rFonts w:ascii="Times New Roman" w:hAnsi="Times New Roman"/>
          <w:color w:val="000000"/>
        </w:rPr>
        <w:t xml:space="preserve"> та </w:t>
      </w:r>
      <w:proofErr w:type="spellStart"/>
      <w:r w:rsidRPr="009D114C">
        <w:rPr>
          <w:rFonts w:ascii="Times New Roman" w:hAnsi="Times New Roman"/>
          <w:color w:val="000000"/>
        </w:rPr>
        <w:t>іншим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засобом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забезпечення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виконання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зобов'язань</w:t>
      </w:r>
      <w:proofErr w:type="spellEnd"/>
      <w:r w:rsidRPr="009D114C">
        <w:rPr>
          <w:rFonts w:ascii="Times New Roman" w:hAnsi="Times New Roman"/>
          <w:color w:val="000000"/>
        </w:rPr>
        <w:t xml:space="preserve"> перед будь </w:t>
      </w:r>
      <w:proofErr w:type="spellStart"/>
      <w:r w:rsidRPr="009D114C">
        <w:rPr>
          <w:rFonts w:ascii="Times New Roman" w:hAnsi="Times New Roman"/>
          <w:color w:val="000000"/>
        </w:rPr>
        <w:t>якими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фізичними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або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юридичними</w:t>
      </w:r>
      <w:proofErr w:type="spellEnd"/>
      <w:r w:rsidRPr="009D114C">
        <w:rPr>
          <w:rFonts w:ascii="Times New Roman" w:hAnsi="Times New Roman"/>
          <w:color w:val="000000"/>
        </w:rPr>
        <w:t xml:space="preserve"> особами, </w:t>
      </w:r>
      <w:proofErr w:type="spellStart"/>
      <w:r w:rsidRPr="009D114C">
        <w:rPr>
          <w:rFonts w:ascii="Times New Roman" w:hAnsi="Times New Roman"/>
          <w:color w:val="000000"/>
        </w:rPr>
        <w:t>державними</w:t>
      </w:r>
      <w:proofErr w:type="spellEnd"/>
      <w:r w:rsidRPr="009D114C">
        <w:rPr>
          <w:rFonts w:ascii="Times New Roman" w:hAnsi="Times New Roman"/>
          <w:color w:val="000000"/>
        </w:rPr>
        <w:t xml:space="preserve"> органами і державою, а також не бути предметом будь-</w:t>
      </w:r>
      <w:proofErr w:type="spellStart"/>
      <w:r w:rsidRPr="009D114C">
        <w:rPr>
          <w:rFonts w:ascii="Times New Roman" w:hAnsi="Times New Roman"/>
          <w:color w:val="000000"/>
        </w:rPr>
        <w:t>якого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іншого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обтяження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чи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обмеження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передбаченого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чинним</w:t>
      </w:r>
      <w:proofErr w:type="spellEnd"/>
      <w:r w:rsidRPr="009D114C">
        <w:rPr>
          <w:rFonts w:ascii="Times New Roman" w:hAnsi="Times New Roman"/>
          <w:color w:val="000000"/>
        </w:rPr>
        <w:t xml:space="preserve"> в </w:t>
      </w:r>
      <w:proofErr w:type="spellStart"/>
      <w:r w:rsidRPr="009D114C">
        <w:rPr>
          <w:rFonts w:ascii="Times New Roman" w:hAnsi="Times New Roman"/>
          <w:color w:val="000000"/>
        </w:rPr>
        <w:t>Україні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законодавством</w:t>
      </w:r>
      <w:proofErr w:type="spellEnd"/>
      <w:r w:rsidRPr="009D114C">
        <w:rPr>
          <w:rFonts w:ascii="Times New Roman" w:hAnsi="Times New Roman"/>
          <w:color w:val="000000"/>
        </w:rPr>
        <w:t xml:space="preserve">. Товар </w:t>
      </w:r>
      <w:proofErr w:type="spellStart"/>
      <w:r w:rsidRPr="009D114C">
        <w:rPr>
          <w:rFonts w:ascii="Times New Roman" w:hAnsi="Times New Roman"/>
          <w:color w:val="000000"/>
        </w:rPr>
        <w:t>має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відповідати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вимогам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безпеки</w:t>
      </w:r>
      <w:proofErr w:type="spellEnd"/>
      <w:r w:rsidRPr="009D114C">
        <w:rPr>
          <w:rFonts w:ascii="Times New Roman" w:hAnsi="Times New Roman"/>
          <w:color w:val="000000"/>
        </w:rPr>
        <w:t xml:space="preserve"> для </w:t>
      </w:r>
      <w:proofErr w:type="spellStart"/>
      <w:r w:rsidRPr="009D114C">
        <w:rPr>
          <w:rFonts w:ascii="Times New Roman" w:hAnsi="Times New Roman"/>
          <w:color w:val="000000"/>
        </w:rPr>
        <w:t>життя</w:t>
      </w:r>
      <w:proofErr w:type="spellEnd"/>
      <w:r w:rsidRPr="009D114C">
        <w:rPr>
          <w:rFonts w:ascii="Times New Roman" w:hAnsi="Times New Roman"/>
          <w:color w:val="000000"/>
        </w:rPr>
        <w:t xml:space="preserve"> і </w:t>
      </w:r>
      <w:proofErr w:type="spellStart"/>
      <w:r w:rsidRPr="009D114C">
        <w:rPr>
          <w:rFonts w:ascii="Times New Roman" w:hAnsi="Times New Roman"/>
          <w:color w:val="000000"/>
        </w:rPr>
        <w:t>здоров’я</w:t>
      </w:r>
      <w:proofErr w:type="spellEnd"/>
      <w:r w:rsidRPr="009D114C">
        <w:rPr>
          <w:rFonts w:ascii="Times New Roman" w:hAnsi="Times New Roman"/>
          <w:color w:val="000000"/>
        </w:rPr>
        <w:t>.</w:t>
      </w:r>
    </w:p>
    <w:p w14:paraId="3C4D1BCF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b/>
          <w:color w:val="000000"/>
        </w:rPr>
        <w:t>3</w:t>
      </w:r>
      <w:r w:rsidRPr="009D114C">
        <w:rPr>
          <w:rFonts w:ascii="Times New Roman" w:hAnsi="Times New Roman"/>
          <w:color w:val="000000"/>
        </w:rPr>
        <w:t xml:space="preserve">. </w:t>
      </w:r>
      <w:proofErr w:type="spellStart"/>
      <w:r w:rsidRPr="009D114C">
        <w:rPr>
          <w:rFonts w:ascii="Times New Roman" w:hAnsi="Times New Roman"/>
          <w:color w:val="000000"/>
        </w:rPr>
        <w:t>Учасник</w:t>
      </w:r>
      <w:proofErr w:type="spellEnd"/>
      <w:r w:rsidRPr="009D114C">
        <w:rPr>
          <w:rFonts w:ascii="Times New Roman" w:hAnsi="Times New Roman"/>
          <w:color w:val="000000"/>
        </w:rPr>
        <w:t xml:space="preserve"> у </w:t>
      </w:r>
      <w:proofErr w:type="spellStart"/>
      <w:r w:rsidRPr="009D114C">
        <w:rPr>
          <w:rFonts w:ascii="Times New Roman" w:hAnsi="Times New Roman"/>
          <w:color w:val="000000"/>
        </w:rPr>
        <w:t>складі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тендерної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пропозиції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має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надати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наступні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документи</w:t>
      </w:r>
      <w:proofErr w:type="spellEnd"/>
      <w:r w:rsidRPr="009D114C">
        <w:rPr>
          <w:rFonts w:ascii="Times New Roman" w:hAnsi="Times New Roman"/>
          <w:color w:val="000000"/>
        </w:rPr>
        <w:t>:</w:t>
      </w:r>
    </w:p>
    <w:p w14:paraId="7530B59A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color w:val="000000"/>
        </w:rPr>
        <w:t xml:space="preserve">- </w:t>
      </w:r>
      <w:proofErr w:type="spellStart"/>
      <w:r w:rsidRPr="009D114C">
        <w:rPr>
          <w:rFonts w:ascii="Times New Roman" w:hAnsi="Times New Roman"/>
          <w:color w:val="000000"/>
        </w:rPr>
        <w:t>документальне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підтвердження</w:t>
      </w:r>
      <w:proofErr w:type="spellEnd"/>
      <w:r w:rsidRPr="009D114C">
        <w:rPr>
          <w:rFonts w:ascii="Times New Roman" w:hAnsi="Times New Roman"/>
          <w:color w:val="000000"/>
        </w:rPr>
        <w:t xml:space="preserve"> у </w:t>
      </w:r>
      <w:proofErr w:type="spellStart"/>
      <w:r w:rsidRPr="009D114C">
        <w:rPr>
          <w:rFonts w:ascii="Times New Roman" w:hAnsi="Times New Roman"/>
          <w:color w:val="000000"/>
        </w:rPr>
        <w:t>довільній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формі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що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запропонована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продукція</w:t>
      </w:r>
      <w:proofErr w:type="spellEnd"/>
      <w:r w:rsidRPr="009D114C">
        <w:rPr>
          <w:rFonts w:ascii="Times New Roman" w:hAnsi="Times New Roman"/>
          <w:color w:val="000000"/>
        </w:rPr>
        <w:t xml:space="preserve"> нова, не </w:t>
      </w:r>
      <w:proofErr w:type="spellStart"/>
      <w:r w:rsidRPr="009D114C">
        <w:rPr>
          <w:rFonts w:ascii="Times New Roman" w:hAnsi="Times New Roman"/>
          <w:color w:val="000000"/>
        </w:rPr>
        <w:t>була</w:t>
      </w:r>
      <w:proofErr w:type="spellEnd"/>
      <w:r w:rsidRPr="009D114C">
        <w:rPr>
          <w:rFonts w:ascii="Times New Roman" w:hAnsi="Times New Roman"/>
          <w:color w:val="000000"/>
        </w:rPr>
        <w:t xml:space="preserve"> в </w:t>
      </w:r>
      <w:proofErr w:type="spellStart"/>
      <w:r w:rsidRPr="009D114C">
        <w:rPr>
          <w:rFonts w:ascii="Times New Roman" w:hAnsi="Times New Roman"/>
          <w:color w:val="000000"/>
        </w:rPr>
        <w:t>експлуатації</w:t>
      </w:r>
      <w:proofErr w:type="spellEnd"/>
      <w:r w:rsidRPr="009D114C">
        <w:rPr>
          <w:rFonts w:ascii="Times New Roman" w:hAnsi="Times New Roman"/>
          <w:color w:val="000000"/>
        </w:rPr>
        <w:t xml:space="preserve">, </w:t>
      </w:r>
      <w:proofErr w:type="spellStart"/>
      <w:r w:rsidRPr="009D114C">
        <w:rPr>
          <w:rFonts w:ascii="Times New Roman" w:hAnsi="Times New Roman"/>
          <w:color w:val="000000"/>
        </w:rPr>
        <w:t>всі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основні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компоненти</w:t>
      </w:r>
      <w:proofErr w:type="spellEnd"/>
      <w:r w:rsidRPr="009D114C">
        <w:rPr>
          <w:rFonts w:ascii="Times New Roman" w:hAnsi="Times New Roman"/>
          <w:color w:val="000000"/>
        </w:rPr>
        <w:t xml:space="preserve"> товару є </w:t>
      </w:r>
      <w:proofErr w:type="spellStart"/>
      <w:r w:rsidRPr="009D114C">
        <w:rPr>
          <w:rFonts w:ascii="Times New Roman" w:hAnsi="Times New Roman"/>
          <w:color w:val="000000"/>
        </w:rPr>
        <w:t>оригінальними</w:t>
      </w:r>
      <w:proofErr w:type="spellEnd"/>
      <w:r w:rsidRPr="009D114C">
        <w:rPr>
          <w:rFonts w:ascii="Times New Roman" w:hAnsi="Times New Roman"/>
          <w:color w:val="000000"/>
        </w:rPr>
        <w:t xml:space="preserve"> та </w:t>
      </w:r>
      <w:proofErr w:type="spellStart"/>
      <w:r w:rsidRPr="009D114C">
        <w:rPr>
          <w:rFonts w:ascii="Times New Roman" w:hAnsi="Times New Roman"/>
          <w:color w:val="000000"/>
        </w:rPr>
        <w:t>заводської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комплектації</w:t>
      </w:r>
      <w:proofErr w:type="spellEnd"/>
      <w:r w:rsidRPr="009D114C">
        <w:rPr>
          <w:rFonts w:ascii="Times New Roman" w:hAnsi="Times New Roman"/>
          <w:color w:val="000000"/>
        </w:rPr>
        <w:t>;</w:t>
      </w:r>
    </w:p>
    <w:p w14:paraId="68B3DA3E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color w:val="000000"/>
        </w:rPr>
        <w:t xml:space="preserve">- </w:t>
      </w:r>
      <w:proofErr w:type="spellStart"/>
      <w:r w:rsidRPr="009D114C">
        <w:rPr>
          <w:rFonts w:ascii="Times New Roman" w:hAnsi="Times New Roman"/>
          <w:color w:val="000000"/>
        </w:rPr>
        <w:t>гарантійний</w:t>
      </w:r>
      <w:proofErr w:type="spellEnd"/>
      <w:r w:rsidRPr="009D114C">
        <w:rPr>
          <w:rFonts w:ascii="Times New Roman" w:hAnsi="Times New Roman"/>
          <w:color w:val="000000"/>
        </w:rPr>
        <w:t xml:space="preserve"> лист </w:t>
      </w:r>
      <w:proofErr w:type="spellStart"/>
      <w:r w:rsidRPr="009D114C">
        <w:rPr>
          <w:rFonts w:ascii="Times New Roman" w:hAnsi="Times New Roman"/>
          <w:color w:val="000000"/>
        </w:rPr>
        <w:t>щодо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надання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відповідної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технічної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документації</w:t>
      </w:r>
      <w:proofErr w:type="spellEnd"/>
      <w:r w:rsidRPr="009D114C">
        <w:rPr>
          <w:rFonts w:ascii="Times New Roman" w:hAnsi="Times New Roman"/>
          <w:color w:val="000000"/>
        </w:rPr>
        <w:t xml:space="preserve"> на </w:t>
      </w:r>
      <w:proofErr w:type="spellStart"/>
      <w:r w:rsidRPr="009D114C">
        <w:rPr>
          <w:rFonts w:ascii="Times New Roman" w:hAnsi="Times New Roman"/>
          <w:color w:val="000000"/>
        </w:rPr>
        <w:t>кожну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одиницю</w:t>
      </w:r>
      <w:proofErr w:type="spellEnd"/>
      <w:r w:rsidRPr="009D114C">
        <w:rPr>
          <w:rFonts w:ascii="Times New Roman" w:hAnsi="Times New Roman"/>
          <w:color w:val="000000"/>
        </w:rPr>
        <w:t xml:space="preserve"> товару при </w:t>
      </w:r>
      <w:proofErr w:type="spellStart"/>
      <w:r w:rsidRPr="009D114C">
        <w:rPr>
          <w:rFonts w:ascii="Times New Roman" w:hAnsi="Times New Roman"/>
          <w:color w:val="000000"/>
        </w:rPr>
        <w:t>його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поставці</w:t>
      </w:r>
      <w:proofErr w:type="spellEnd"/>
      <w:r w:rsidRPr="009D114C">
        <w:rPr>
          <w:rFonts w:ascii="Times New Roman" w:hAnsi="Times New Roman"/>
          <w:color w:val="000000"/>
        </w:rPr>
        <w:t>;</w:t>
      </w:r>
    </w:p>
    <w:p w14:paraId="56C85BC2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b/>
          <w:color w:val="000000"/>
        </w:rPr>
        <w:t xml:space="preserve">4. </w:t>
      </w:r>
      <w:proofErr w:type="spellStart"/>
      <w:r w:rsidRPr="009D114C">
        <w:rPr>
          <w:rFonts w:ascii="Times New Roman" w:hAnsi="Times New Roman"/>
          <w:color w:val="000000"/>
        </w:rPr>
        <w:t>Гарантія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має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відповідати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гарантії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виробника</w:t>
      </w:r>
      <w:proofErr w:type="spellEnd"/>
      <w:r w:rsidRPr="009D114C">
        <w:rPr>
          <w:rFonts w:ascii="Times New Roman" w:hAnsi="Times New Roman"/>
          <w:color w:val="000000"/>
        </w:rPr>
        <w:t xml:space="preserve"> Товару, але не </w:t>
      </w:r>
      <w:proofErr w:type="spellStart"/>
      <w:r w:rsidRPr="009D114C">
        <w:rPr>
          <w:rFonts w:ascii="Times New Roman" w:hAnsi="Times New Roman"/>
          <w:color w:val="000000"/>
        </w:rPr>
        <w:t>менше</w:t>
      </w:r>
      <w:proofErr w:type="spellEnd"/>
      <w:r w:rsidRPr="009D114C">
        <w:rPr>
          <w:rFonts w:ascii="Times New Roman" w:hAnsi="Times New Roman"/>
          <w:color w:val="000000"/>
        </w:rPr>
        <w:t xml:space="preserve"> 12 </w:t>
      </w:r>
      <w:proofErr w:type="spellStart"/>
      <w:r w:rsidRPr="009D114C">
        <w:rPr>
          <w:rFonts w:ascii="Times New Roman" w:hAnsi="Times New Roman"/>
          <w:color w:val="000000"/>
        </w:rPr>
        <w:t>місяців</w:t>
      </w:r>
      <w:proofErr w:type="spellEnd"/>
      <w:r w:rsidRPr="009D114C">
        <w:rPr>
          <w:rFonts w:ascii="Times New Roman" w:hAnsi="Times New Roman"/>
          <w:color w:val="000000"/>
        </w:rPr>
        <w:t xml:space="preserve"> з моменту поставки Товару.</w:t>
      </w:r>
    </w:p>
    <w:p w14:paraId="5F74F625" w14:textId="77777777" w:rsidR="00FB5DDA" w:rsidRPr="009D114C" w:rsidRDefault="00FB5DDA" w:rsidP="00FB5DDA">
      <w:pPr>
        <w:tabs>
          <w:tab w:val="left" w:pos="1527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D114C">
        <w:rPr>
          <w:rFonts w:ascii="Times New Roman" w:hAnsi="Times New Roman"/>
          <w:b/>
          <w:color w:val="000000"/>
        </w:rPr>
        <w:t>5.</w:t>
      </w:r>
      <w:r w:rsidRPr="009D114C">
        <w:rPr>
          <w:rFonts w:ascii="Times New Roman" w:hAnsi="Times New Roman"/>
          <w:color w:val="000000"/>
        </w:rPr>
        <w:t xml:space="preserve"> сума </w:t>
      </w:r>
      <w:proofErr w:type="spellStart"/>
      <w:r w:rsidRPr="009D114C">
        <w:rPr>
          <w:rFonts w:ascii="Times New Roman" w:hAnsi="Times New Roman"/>
          <w:color w:val="000000"/>
        </w:rPr>
        <w:t>закупівлі</w:t>
      </w:r>
      <w:proofErr w:type="spellEnd"/>
      <w:r w:rsidRPr="009D114C">
        <w:rPr>
          <w:rFonts w:ascii="Times New Roman" w:hAnsi="Times New Roman"/>
          <w:color w:val="000000"/>
        </w:rPr>
        <w:t xml:space="preserve"> </w:t>
      </w:r>
      <w:proofErr w:type="spellStart"/>
      <w:r w:rsidRPr="009D114C">
        <w:rPr>
          <w:rFonts w:ascii="Times New Roman" w:hAnsi="Times New Roman"/>
          <w:color w:val="000000"/>
        </w:rPr>
        <w:t>враховує</w:t>
      </w:r>
      <w:proofErr w:type="spellEnd"/>
      <w:r w:rsidRPr="009D114C">
        <w:rPr>
          <w:rFonts w:ascii="Times New Roman" w:hAnsi="Times New Roman"/>
          <w:color w:val="000000"/>
        </w:rPr>
        <w:t xml:space="preserve"> в себе:</w:t>
      </w:r>
    </w:p>
    <w:p w14:paraId="2513CD06" w14:textId="77777777" w:rsidR="00FB5DDA" w:rsidRPr="009D114C" w:rsidRDefault="00FB5DDA" w:rsidP="00FB5DDA">
      <w:pPr>
        <w:tabs>
          <w:tab w:val="left" w:pos="1527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</w:rPr>
      </w:pPr>
      <w:r w:rsidRPr="009D114C">
        <w:rPr>
          <w:rFonts w:ascii="Times New Roman" w:hAnsi="Times New Roman"/>
          <w:color w:val="000000"/>
        </w:rPr>
        <w:t>- товар;</w:t>
      </w:r>
    </w:p>
    <w:p w14:paraId="03AD2205" w14:textId="77777777" w:rsidR="00FB5DDA" w:rsidRPr="009D114C" w:rsidRDefault="00FB5DDA" w:rsidP="00FB5DDA">
      <w:pPr>
        <w:pStyle w:val="12"/>
        <w:spacing w:before="0" w:beforeAutospacing="0" w:after="0" w:afterAutospacing="0"/>
        <w:rPr>
          <w:color w:val="000000"/>
        </w:rPr>
      </w:pPr>
      <w:r w:rsidRPr="009D114C">
        <w:rPr>
          <w:color w:val="000000"/>
        </w:rPr>
        <w:t xml:space="preserve">- </w:t>
      </w:r>
      <w:proofErr w:type="spellStart"/>
      <w:r w:rsidRPr="009D114C">
        <w:rPr>
          <w:color w:val="000000"/>
        </w:rPr>
        <w:t>сплата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всіх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податків</w:t>
      </w:r>
      <w:proofErr w:type="spellEnd"/>
      <w:r w:rsidRPr="009D114C">
        <w:rPr>
          <w:color w:val="000000"/>
        </w:rPr>
        <w:t xml:space="preserve"> та </w:t>
      </w:r>
      <w:proofErr w:type="spellStart"/>
      <w:r w:rsidRPr="009D114C">
        <w:rPr>
          <w:color w:val="000000"/>
        </w:rPr>
        <w:t>зборів</w:t>
      </w:r>
      <w:proofErr w:type="spellEnd"/>
      <w:r w:rsidRPr="009D114C">
        <w:rPr>
          <w:color w:val="000000"/>
        </w:rPr>
        <w:t xml:space="preserve">, </w:t>
      </w:r>
      <w:proofErr w:type="spellStart"/>
      <w:r w:rsidRPr="009D114C">
        <w:rPr>
          <w:color w:val="000000"/>
        </w:rPr>
        <w:t>що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сплачуються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або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мають</w:t>
      </w:r>
      <w:proofErr w:type="spellEnd"/>
      <w:r w:rsidRPr="009D114C">
        <w:rPr>
          <w:color w:val="000000"/>
        </w:rPr>
        <w:t xml:space="preserve"> бути </w:t>
      </w:r>
      <w:proofErr w:type="spellStart"/>
      <w:r w:rsidRPr="009D114C">
        <w:rPr>
          <w:color w:val="000000"/>
        </w:rPr>
        <w:t>сплачені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згідно</w:t>
      </w:r>
      <w:proofErr w:type="spellEnd"/>
      <w:r w:rsidRPr="009D114C">
        <w:rPr>
          <w:color w:val="000000"/>
        </w:rPr>
        <w:t xml:space="preserve"> з </w:t>
      </w:r>
      <w:proofErr w:type="spellStart"/>
      <w:r w:rsidRPr="009D114C">
        <w:rPr>
          <w:color w:val="000000"/>
        </w:rPr>
        <w:t>законодавством</w:t>
      </w:r>
      <w:proofErr w:type="spellEnd"/>
      <w:r w:rsidRPr="009D114C">
        <w:rPr>
          <w:color w:val="000000"/>
        </w:rPr>
        <w:t xml:space="preserve"> </w:t>
      </w:r>
      <w:proofErr w:type="spellStart"/>
      <w:r w:rsidRPr="009D114C">
        <w:rPr>
          <w:color w:val="000000"/>
        </w:rPr>
        <w:t>України</w:t>
      </w:r>
      <w:proofErr w:type="spellEnd"/>
      <w:r w:rsidRPr="009D114C">
        <w:rPr>
          <w:color w:val="000000"/>
        </w:rPr>
        <w:t>;</w:t>
      </w:r>
    </w:p>
    <w:p w14:paraId="23FECE31" w14:textId="77777777" w:rsidR="00FB5DDA" w:rsidRPr="009D114C" w:rsidRDefault="00FB5DDA" w:rsidP="00FB5DDA">
      <w:pPr>
        <w:pStyle w:val="12"/>
        <w:spacing w:before="0" w:beforeAutospacing="0" w:after="0" w:afterAutospacing="0"/>
        <w:rPr>
          <w:color w:val="000000"/>
        </w:rPr>
      </w:pPr>
      <w:r w:rsidRPr="009D114C">
        <w:rPr>
          <w:color w:val="000000"/>
        </w:rPr>
        <w:t xml:space="preserve">- </w:t>
      </w:r>
      <w:proofErr w:type="spellStart"/>
      <w:r w:rsidRPr="009D114C">
        <w:rPr>
          <w:color w:val="000000"/>
        </w:rPr>
        <w:t>перевезення</w:t>
      </w:r>
      <w:proofErr w:type="spellEnd"/>
      <w:r w:rsidRPr="009D114C">
        <w:rPr>
          <w:color w:val="000000"/>
        </w:rPr>
        <w:t xml:space="preserve">, </w:t>
      </w:r>
      <w:proofErr w:type="spellStart"/>
      <w:r w:rsidRPr="009D114C">
        <w:rPr>
          <w:color w:val="000000"/>
        </w:rPr>
        <w:t>транспортування</w:t>
      </w:r>
      <w:proofErr w:type="spellEnd"/>
      <w:r w:rsidRPr="009D114C">
        <w:rPr>
          <w:color w:val="000000"/>
        </w:rPr>
        <w:t xml:space="preserve"> товару</w:t>
      </w:r>
      <w:r w:rsidRPr="009D114C">
        <w:rPr>
          <w:color w:val="000000"/>
          <w:lang w:val="uk-UA"/>
        </w:rPr>
        <w:t xml:space="preserve"> до місцезнаходження замовника</w:t>
      </w:r>
      <w:r w:rsidRPr="009D114C">
        <w:rPr>
          <w:color w:val="000000"/>
        </w:rPr>
        <w:t>;</w:t>
      </w:r>
    </w:p>
    <w:p w14:paraId="0139065F" w14:textId="77777777" w:rsidR="00FB5DDA" w:rsidRPr="009D114C" w:rsidRDefault="00FB5DDA" w:rsidP="00FB5DDA">
      <w:pPr>
        <w:pStyle w:val="12"/>
        <w:spacing w:before="0" w:beforeAutospacing="0" w:after="0" w:afterAutospacing="0"/>
        <w:rPr>
          <w:color w:val="000000"/>
        </w:rPr>
      </w:pPr>
      <w:r w:rsidRPr="009D114C">
        <w:rPr>
          <w:color w:val="000000"/>
        </w:rPr>
        <w:t xml:space="preserve">- </w:t>
      </w:r>
      <w:proofErr w:type="spellStart"/>
      <w:r w:rsidRPr="009D114C">
        <w:rPr>
          <w:color w:val="000000"/>
        </w:rPr>
        <w:t>завантаження</w:t>
      </w:r>
      <w:proofErr w:type="spellEnd"/>
      <w:r w:rsidRPr="009D114C">
        <w:rPr>
          <w:color w:val="000000"/>
        </w:rPr>
        <w:t xml:space="preserve"> та </w:t>
      </w:r>
      <w:proofErr w:type="spellStart"/>
      <w:r w:rsidRPr="009D114C">
        <w:rPr>
          <w:color w:val="000000"/>
        </w:rPr>
        <w:t>розвантаження</w:t>
      </w:r>
      <w:proofErr w:type="spellEnd"/>
      <w:r w:rsidRPr="009D114C">
        <w:rPr>
          <w:color w:val="000000"/>
        </w:rPr>
        <w:t xml:space="preserve"> товару.</w:t>
      </w:r>
    </w:p>
    <w:p w14:paraId="03B61274" w14:textId="77777777" w:rsidR="00FB5DDA" w:rsidRPr="009D114C" w:rsidRDefault="00FB5DDA" w:rsidP="00FB5DDA">
      <w:pPr>
        <w:contextualSpacing/>
        <w:jc w:val="both"/>
        <w:rPr>
          <w:rFonts w:ascii="Times New Roman" w:hAnsi="Times New Roman"/>
          <w:color w:val="000000"/>
        </w:rPr>
      </w:pPr>
    </w:p>
    <w:p w14:paraId="7AEE987F" w14:textId="77777777" w:rsidR="00FB5DDA" w:rsidRPr="009D114C" w:rsidRDefault="00FB5DDA" w:rsidP="00FB5DDA">
      <w:pPr>
        <w:tabs>
          <w:tab w:val="left" w:pos="142"/>
          <w:tab w:val="left" w:pos="360"/>
        </w:tabs>
        <w:jc w:val="both"/>
        <w:rPr>
          <w:rFonts w:ascii="Times New Roman" w:hAnsi="Times New Roman"/>
          <w:color w:val="000000"/>
        </w:rPr>
      </w:pPr>
      <w:proofErr w:type="spellStart"/>
      <w:r w:rsidRPr="009D114C">
        <w:rPr>
          <w:rFonts w:ascii="Times New Roman" w:hAnsi="Times New Roman"/>
          <w:b/>
          <w:i/>
        </w:rPr>
        <w:t>Примітка</w:t>
      </w:r>
      <w:proofErr w:type="spellEnd"/>
      <w:proofErr w:type="gramStart"/>
      <w:r w:rsidRPr="009D114C">
        <w:rPr>
          <w:rFonts w:ascii="Times New Roman" w:hAnsi="Times New Roman"/>
          <w:b/>
          <w:i/>
        </w:rPr>
        <w:t xml:space="preserve">: </w:t>
      </w:r>
      <w:r w:rsidRPr="009D114C">
        <w:rPr>
          <w:rFonts w:ascii="Times New Roman" w:hAnsi="Times New Roman"/>
        </w:rPr>
        <w:t>У</w:t>
      </w:r>
      <w:proofErr w:type="gram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разі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якщо</w:t>
      </w:r>
      <w:proofErr w:type="spellEnd"/>
      <w:r w:rsidRPr="009D114C">
        <w:rPr>
          <w:rFonts w:ascii="Times New Roman" w:hAnsi="Times New Roman"/>
        </w:rPr>
        <w:t xml:space="preserve"> у </w:t>
      </w:r>
      <w:proofErr w:type="spellStart"/>
      <w:r w:rsidRPr="009D114C">
        <w:rPr>
          <w:rFonts w:ascii="Times New Roman" w:hAnsi="Times New Roman"/>
        </w:rPr>
        <w:t>технічних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вимогах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міститься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посилання</w:t>
      </w:r>
      <w:proofErr w:type="spellEnd"/>
      <w:r w:rsidRPr="009D114C">
        <w:rPr>
          <w:rFonts w:ascii="Times New Roman" w:hAnsi="Times New Roman"/>
        </w:rPr>
        <w:t xml:space="preserve"> на </w:t>
      </w:r>
      <w:proofErr w:type="spellStart"/>
      <w:r w:rsidRPr="009D114C">
        <w:rPr>
          <w:rFonts w:ascii="Times New Roman" w:hAnsi="Times New Roman"/>
        </w:rPr>
        <w:t>конкретні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торговельну</w:t>
      </w:r>
      <w:proofErr w:type="spellEnd"/>
      <w:r w:rsidRPr="009D114C">
        <w:rPr>
          <w:rFonts w:ascii="Times New Roman" w:hAnsi="Times New Roman"/>
        </w:rPr>
        <w:t xml:space="preserve"> марку </w:t>
      </w:r>
      <w:proofErr w:type="spellStart"/>
      <w:r w:rsidRPr="009D114C">
        <w:rPr>
          <w:rFonts w:ascii="Times New Roman" w:hAnsi="Times New Roman"/>
        </w:rPr>
        <w:t>чи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фірму</w:t>
      </w:r>
      <w:proofErr w:type="spellEnd"/>
      <w:r w:rsidRPr="009D114C">
        <w:rPr>
          <w:rFonts w:ascii="Times New Roman" w:hAnsi="Times New Roman"/>
        </w:rPr>
        <w:t xml:space="preserve">, патент, </w:t>
      </w:r>
      <w:proofErr w:type="spellStart"/>
      <w:r w:rsidRPr="009D114C">
        <w:rPr>
          <w:rFonts w:ascii="Times New Roman" w:hAnsi="Times New Roman"/>
        </w:rPr>
        <w:t>конструкцію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тип предмета </w:t>
      </w:r>
      <w:proofErr w:type="spellStart"/>
      <w:r w:rsidRPr="009D114C">
        <w:rPr>
          <w:rFonts w:ascii="Times New Roman" w:hAnsi="Times New Roman"/>
        </w:rPr>
        <w:t>закупівлі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джерело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його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походження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виробника</w:t>
      </w:r>
      <w:proofErr w:type="spellEnd"/>
      <w:r w:rsidRPr="009D114C">
        <w:rPr>
          <w:rFonts w:ascii="Times New Roman" w:hAnsi="Times New Roman"/>
        </w:rPr>
        <w:t xml:space="preserve"> − </w:t>
      </w:r>
      <w:proofErr w:type="spellStart"/>
      <w:r w:rsidRPr="009D114C">
        <w:rPr>
          <w:rFonts w:ascii="Times New Roman" w:hAnsi="Times New Roman"/>
        </w:rPr>
        <w:t>читати</w:t>
      </w:r>
      <w:proofErr w:type="spellEnd"/>
      <w:r w:rsidRPr="009D114C">
        <w:rPr>
          <w:rFonts w:ascii="Times New Roman" w:hAnsi="Times New Roman"/>
        </w:rPr>
        <w:t xml:space="preserve"> </w:t>
      </w:r>
      <w:r w:rsidRPr="009D114C">
        <w:rPr>
          <w:rFonts w:ascii="Times New Roman" w:hAnsi="Times New Roman"/>
          <w:b/>
        </w:rPr>
        <w:t>"</w:t>
      </w:r>
      <w:bookmarkStart w:id="0" w:name="_Hlk126339075"/>
      <w:proofErr w:type="spellStart"/>
      <w:r w:rsidRPr="009D114C">
        <w:rPr>
          <w:rFonts w:ascii="Times New Roman" w:hAnsi="Times New Roman"/>
          <w:b/>
        </w:rPr>
        <w:t>або</w:t>
      </w:r>
      <w:proofErr w:type="spellEnd"/>
      <w:r w:rsidRPr="009D114C">
        <w:rPr>
          <w:rFonts w:ascii="Times New Roman" w:hAnsi="Times New Roman"/>
          <w:b/>
        </w:rPr>
        <w:t xml:space="preserve"> </w:t>
      </w:r>
      <w:proofErr w:type="spellStart"/>
      <w:r w:rsidRPr="009D114C">
        <w:rPr>
          <w:rFonts w:ascii="Times New Roman" w:hAnsi="Times New Roman"/>
          <w:b/>
        </w:rPr>
        <w:t>еквівалент</w:t>
      </w:r>
      <w:bookmarkEnd w:id="0"/>
      <w:proofErr w:type="spellEnd"/>
      <w:r w:rsidRPr="009D114C">
        <w:rPr>
          <w:rFonts w:ascii="Times New Roman" w:hAnsi="Times New Roman"/>
          <w:b/>
        </w:rPr>
        <w:t>"</w:t>
      </w:r>
      <w:r w:rsidRPr="009D114C">
        <w:rPr>
          <w:rFonts w:ascii="Times New Roman" w:hAnsi="Times New Roman"/>
        </w:rPr>
        <w:t xml:space="preserve">. У </w:t>
      </w:r>
      <w:proofErr w:type="spellStart"/>
      <w:r w:rsidRPr="009D114C">
        <w:rPr>
          <w:rFonts w:ascii="Times New Roman" w:hAnsi="Times New Roman"/>
        </w:rPr>
        <w:t>разі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надання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еквіваленту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що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відповідає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є </w:t>
      </w:r>
      <w:proofErr w:type="spellStart"/>
      <w:r w:rsidRPr="009D114C">
        <w:rPr>
          <w:rFonts w:ascii="Times New Roman" w:hAnsi="Times New Roman"/>
        </w:rPr>
        <w:t>кращим</w:t>
      </w:r>
      <w:proofErr w:type="spellEnd"/>
      <w:r w:rsidRPr="009D114C">
        <w:rPr>
          <w:rFonts w:ascii="Times New Roman" w:hAnsi="Times New Roman"/>
        </w:rPr>
        <w:t xml:space="preserve"> за </w:t>
      </w:r>
      <w:proofErr w:type="spellStart"/>
      <w:r w:rsidRPr="009D114C">
        <w:rPr>
          <w:rFonts w:ascii="Times New Roman" w:hAnsi="Times New Roman"/>
        </w:rPr>
        <w:t>вказані</w:t>
      </w:r>
      <w:proofErr w:type="spellEnd"/>
      <w:r w:rsidRPr="009D114C">
        <w:rPr>
          <w:rFonts w:ascii="Times New Roman" w:hAnsi="Times New Roman"/>
        </w:rPr>
        <w:t xml:space="preserve"> в </w:t>
      </w:r>
      <w:proofErr w:type="spellStart"/>
      <w:r w:rsidRPr="009D114C">
        <w:rPr>
          <w:rFonts w:ascii="Times New Roman" w:hAnsi="Times New Roman"/>
        </w:rPr>
        <w:t>Додатку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показники</w:t>
      </w:r>
      <w:proofErr w:type="spellEnd"/>
      <w:r w:rsidRPr="009D114C">
        <w:rPr>
          <w:rFonts w:ascii="Times New Roman" w:hAnsi="Times New Roman"/>
        </w:rPr>
        <w:t xml:space="preserve"> (</w:t>
      </w:r>
      <w:proofErr w:type="spellStart"/>
      <w:r w:rsidRPr="009D114C">
        <w:rPr>
          <w:rFonts w:ascii="Times New Roman" w:hAnsi="Times New Roman"/>
        </w:rPr>
        <w:t>параметри</w:t>
      </w:r>
      <w:proofErr w:type="spellEnd"/>
      <w:r w:rsidRPr="009D114C">
        <w:rPr>
          <w:rFonts w:ascii="Times New Roman" w:hAnsi="Times New Roman"/>
        </w:rPr>
        <w:t xml:space="preserve">) </w:t>
      </w:r>
      <w:proofErr w:type="spellStart"/>
      <w:r w:rsidRPr="009D114C">
        <w:rPr>
          <w:rFonts w:ascii="Times New Roman" w:hAnsi="Times New Roman"/>
        </w:rPr>
        <w:t>зазначити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повні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параметри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еквіваленту</w:t>
      </w:r>
      <w:proofErr w:type="spellEnd"/>
      <w:r w:rsidRPr="009D114C">
        <w:rPr>
          <w:rFonts w:ascii="Times New Roman" w:hAnsi="Times New Roman"/>
        </w:rPr>
        <w:t xml:space="preserve">, в </w:t>
      </w:r>
      <w:proofErr w:type="spellStart"/>
      <w:r w:rsidRPr="009D114C">
        <w:rPr>
          <w:rFonts w:ascii="Times New Roman" w:hAnsi="Times New Roman"/>
        </w:rPr>
        <w:t>окремому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листі</w:t>
      </w:r>
      <w:proofErr w:type="spellEnd"/>
      <w:r w:rsidRPr="009D114C">
        <w:rPr>
          <w:rFonts w:ascii="Times New Roman" w:hAnsi="Times New Roman"/>
        </w:rPr>
        <w:t>. (</w:t>
      </w:r>
      <w:proofErr w:type="spellStart"/>
      <w:r w:rsidRPr="009D114C">
        <w:rPr>
          <w:rFonts w:ascii="Times New Roman" w:hAnsi="Times New Roman"/>
          <w:color w:val="000000"/>
        </w:rPr>
        <w:t>Додаток</w:t>
      </w:r>
      <w:proofErr w:type="spellEnd"/>
      <w:r w:rsidRPr="009D114C">
        <w:rPr>
          <w:rFonts w:ascii="Times New Roman" w:hAnsi="Times New Roman"/>
          <w:color w:val="000000"/>
        </w:rPr>
        <w:t xml:space="preserve"> 1 до </w:t>
      </w:r>
      <w:proofErr w:type="spellStart"/>
      <w:r w:rsidRPr="009D114C">
        <w:rPr>
          <w:rFonts w:ascii="Times New Roman" w:hAnsi="Times New Roman"/>
          <w:color w:val="000000"/>
        </w:rPr>
        <w:t>Додатку</w:t>
      </w:r>
      <w:proofErr w:type="spellEnd"/>
      <w:r w:rsidRPr="009D114C">
        <w:rPr>
          <w:rFonts w:ascii="Times New Roman" w:hAnsi="Times New Roman"/>
          <w:color w:val="000000"/>
        </w:rPr>
        <w:t xml:space="preserve"> №2).</w:t>
      </w:r>
    </w:p>
    <w:p w14:paraId="2E5D39DB" w14:textId="77777777" w:rsidR="00FB5DDA" w:rsidRPr="009D114C" w:rsidRDefault="00FB5DDA" w:rsidP="00FB5DDA">
      <w:pPr>
        <w:tabs>
          <w:tab w:val="left" w:pos="142"/>
          <w:tab w:val="left" w:pos="360"/>
        </w:tabs>
        <w:jc w:val="both"/>
        <w:rPr>
          <w:rFonts w:ascii="Times New Roman" w:hAnsi="Times New Roman"/>
        </w:rPr>
      </w:pPr>
      <w:r w:rsidRPr="009D114C">
        <w:rPr>
          <w:rFonts w:ascii="Times New Roman" w:hAnsi="Times New Roman"/>
        </w:rPr>
        <w:lastRenderedPageBreak/>
        <w:tab/>
      </w:r>
      <w:r w:rsidRPr="009D114C">
        <w:rPr>
          <w:rFonts w:ascii="Times New Roman" w:hAnsi="Times New Roman"/>
        </w:rPr>
        <w:tab/>
        <w:t xml:space="preserve">При </w:t>
      </w:r>
      <w:proofErr w:type="spellStart"/>
      <w:r w:rsidRPr="009D114C">
        <w:rPr>
          <w:rFonts w:ascii="Times New Roman" w:hAnsi="Times New Roman"/>
        </w:rPr>
        <w:t>невідповідності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даних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технічних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вимог</w:t>
      </w:r>
      <w:proofErr w:type="spellEnd"/>
      <w:r w:rsidRPr="009D114C">
        <w:rPr>
          <w:rFonts w:ascii="Times New Roman" w:hAnsi="Times New Roman"/>
        </w:rPr>
        <w:t xml:space="preserve"> в </w:t>
      </w:r>
      <w:proofErr w:type="spellStart"/>
      <w:r w:rsidRPr="009D114C">
        <w:rPr>
          <w:rFonts w:ascii="Times New Roman" w:hAnsi="Times New Roman"/>
        </w:rPr>
        <w:t>цілому</w:t>
      </w:r>
      <w:proofErr w:type="spellEnd"/>
      <w:r w:rsidRPr="009D114C">
        <w:rPr>
          <w:rFonts w:ascii="Times New Roman" w:hAnsi="Times New Roman"/>
        </w:rPr>
        <w:t xml:space="preserve"> та/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по </w:t>
      </w:r>
      <w:proofErr w:type="spellStart"/>
      <w:r w:rsidRPr="009D114C">
        <w:rPr>
          <w:rFonts w:ascii="Times New Roman" w:hAnsi="Times New Roman"/>
        </w:rPr>
        <w:t>окремим</w:t>
      </w:r>
      <w:proofErr w:type="spellEnd"/>
      <w:r w:rsidRPr="009D114C">
        <w:rPr>
          <w:rFonts w:ascii="Times New Roman" w:hAnsi="Times New Roman"/>
        </w:rPr>
        <w:t xml:space="preserve"> пунктам, 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відсутності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відповідності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пунктів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технічних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вимог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опису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технічних</w:t>
      </w:r>
      <w:proofErr w:type="spellEnd"/>
      <w:r w:rsidRPr="009D114C">
        <w:rPr>
          <w:rFonts w:ascii="Times New Roman" w:hAnsi="Times New Roman"/>
        </w:rPr>
        <w:t xml:space="preserve"> та </w:t>
      </w:r>
      <w:proofErr w:type="spellStart"/>
      <w:r w:rsidRPr="009D114C">
        <w:rPr>
          <w:rFonts w:ascii="Times New Roman" w:hAnsi="Times New Roman"/>
        </w:rPr>
        <w:t>функціональних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можливостей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обладнання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Замовник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залишає</w:t>
      </w:r>
      <w:proofErr w:type="spellEnd"/>
      <w:r w:rsidRPr="009D114C">
        <w:rPr>
          <w:rFonts w:ascii="Times New Roman" w:hAnsi="Times New Roman"/>
        </w:rPr>
        <w:t xml:space="preserve"> за собою право </w:t>
      </w:r>
      <w:proofErr w:type="spellStart"/>
      <w:r w:rsidRPr="009D114C">
        <w:rPr>
          <w:rFonts w:ascii="Times New Roman" w:hAnsi="Times New Roman"/>
        </w:rPr>
        <w:t>відхилити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пропозицію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Учасника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згідно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статті</w:t>
      </w:r>
      <w:proofErr w:type="spellEnd"/>
      <w:r w:rsidRPr="009D114C">
        <w:rPr>
          <w:rFonts w:ascii="Times New Roman" w:hAnsi="Times New Roman"/>
        </w:rPr>
        <w:t xml:space="preserve"> 31 Закону </w:t>
      </w:r>
      <w:proofErr w:type="spellStart"/>
      <w:r w:rsidRPr="009D114C">
        <w:rPr>
          <w:rFonts w:ascii="Times New Roman" w:hAnsi="Times New Roman"/>
        </w:rPr>
        <w:t>України</w:t>
      </w:r>
      <w:proofErr w:type="spellEnd"/>
      <w:r w:rsidRPr="009D114C">
        <w:rPr>
          <w:rFonts w:ascii="Times New Roman" w:hAnsi="Times New Roman"/>
        </w:rPr>
        <w:t xml:space="preserve"> «Про </w:t>
      </w:r>
      <w:proofErr w:type="spellStart"/>
      <w:r w:rsidRPr="009D114C">
        <w:rPr>
          <w:rFonts w:ascii="Times New Roman" w:hAnsi="Times New Roman"/>
        </w:rPr>
        <w:t>публічні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закупівлі</w:t>
      </w:r>
      <w:proofErr w:type="spellEnd"/>
      <w:r w:rsidRPr="009D114C">
        <w:rPr>
          <w:rFonts w:ascii="Times New Roman" w:hAnsi="Times New Roman"/>
        </w:rPr>
        <w:t>».</w:t>
      </w:r>
    </w:p>
    <w:p w14:paraId="49814892" w14:textId="77777777" w:rsidR="00FB5DDA" w:rsidRPr="009D114C" w:rsidRDefault="00FB5DDA" w:rsidP="00FB5DDA">
      <w:pPr>
        <w:tabs>
          <w:tab w:val="left" w:pos="142"/>
          <w:tab w:val="left" w:pos="360"/>
        </w:tabs>
        <w:jc w:val="both"/>
        <w:rPr>
          <w:rFonts w:ascii="Times New Roman" w:hAnsi="Times New Roman"/>
        </w:rPr>
      </w:pPr>
      <w:r w:rsidRPr="009D114C">
        <w:rPr>
          <w:rFonts w:ascii="Times New Roman" w:hAnsi="Times New Roman"/>
        </w:rPr>
        <w:tab/>
      </w:r>
      <w:r w:rsidRPr="009D114C">
        <w:rPr>
          <w:rFonts w:ascii="Times New Roman" w:hAnsi="Times New Roman"/>
        </w:rPr>
        <w:tab/>
        <w:t xml:space="preserve">До </w:t>
      </w:r>
      <w:proofErr w:type="spellStart"/>
      <w:r w:rsidRPr="009D114C">
        <w:rPr>
          <w:rFonts w:ascii="Times New Roman" w:hAnsi="Times New Roman"/>
        </w:rPr>
        <w:t>ціни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пропозиції</w:t>
      </w:r>
      <w:proofErr w:type="spellEnd"/>
      <w:r w:rsidRPr="009D114C">
        <w:rPr>
          <w:rFonts w:ascii="Times New Roman" w:hAnsi="Times New Roman"/>
        </w:rPr>
        <w:t xml:space="preserve"> не </w:t>
      </w:r>
      <w:proofErr w:type="spellStart"/>
      <w:r w:rsidRPr="009D114C">
        <w:rPr>
          <w:rFonts w:ascii="Times New Roman" w:hAnsi="Times New Roman"/>
        </w:rPr>
        <w:t>включаються</w:t>
      </w:r>
      <w:proofErr w:type="spellEnd"/>
      <w:r w:rsidRPr="009D114C">
        <w:rPr>
          <w:rFonts w:ascii="Times New Roman" w:hAnsi="Times New Roman"/>
        </w:rPr>
        <w:t xml:space="preserve"> будь-</w:t>
      </w:r>
      <w:proofErr w:type="spellStart"/>
      <w:r w:rsidRPr="009D114C">
        <w:rPr>
          <w:rFonts w:ascii="Times New Roman" w:hAnsi="Times New Roman"/>
        </w:rPr>
        <w:t>які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витрати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понесені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учасником</w:t>
      </w:r>
      <w:proofErr w:type="spellEnd"/>
      <w:r w:rsidRPr="009D114C">
        <w:rPr>
          <w:rFonts w:ascii="Times New Roman" w:hAnsi="Times New Roman"/>
        </w:rPr>
        <w:t xml:space="preserve"> у </w:t>
      </w:r>
      <w:proofErr w:type="spellStart"/>
      <w:r w:rsidRPr="009D114C">
        <w:rPr>
          <w:rFonts w:ascii="Times New Roman" w:hAnsi="Times New Roman"/>
        </w:rPr>
        <w:t>процесі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здійснення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процедури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закупівлі</w:t>
      </w:r>
      <w:proofErr w:type="spellEnd"/>
      <w:r w:rsidRPr="009D114C">
        <w:rPr>
          <w:rFonts w:ascii="Times New Roman" w:hAnsi="Times New Roman"/>
        </w:rPr>
        <w:t xml:space="preserve"> та </w:t>
      </w:r>
      <w:proofErr w:type="spellStart"/>
      <w:r w:rsidRPr="009D114C">
        <w:rPr>
          <w:rFonts w:ascii="Times New Roman" w:hAnsi="Times New Roman"/>
        </w:rPr>
        <w:t>укладення</w:t>
      </w:r>
      <w:proofErr w:type="spellEnd"/>
      <w:r w:rsidRPr="009D114C">
        <w:rPr>
          <w:rFonts w:ascii="Times New Roman" w:hAnsi="Times New Roman"/>
        </w:rPr>
        <w:t xml:space="preserve"> договору про </w:t>
      </w:r>
      <w:proofErr w:type="spellStart"/>
      <w:r w:rsidRPr="009D114C">
        <w:rPr>
          <w:rFonts w:ascii="Times New Roman" w:hAnsi="Times New Roman"/>
        </w:rPr>
        <w:t>закупівлю</w:t>
      </w:r>
      <w:proofErr w:type="spellEnd"/>
      <w:r w:rsidRPr="009D114C">
        <w:rPr>
          <w:rFonts w:ascii="Times New Roman" w:hAnsi="Times New Roman"/>
        </w:rPr>
        <w:t>.</w:t>
      </w:r>
    </w:p>
    <w:p w14:paraId="7FC9E3D9" w14:textId="77777777" w:rsidR="00FB5DDA" w:rsidRPr="009D114C" w:rsidRDefault="00FB5DDA" w:rsidP="00FB5DDA">
      <w:pPr>
        <w:tabs>
          <w:tab w:val="left" w:pos="142"/>
          <w:tab w:val="left" w:pos="360"/>
        </w:tabs>
        <w:jc w:val="both"/>
        <w:rPr>
          <w:rFonts w:ascii="Times New Roman" w:hAnsi="Times New Roman"/>
        </w:rPr>
      </w:pPr>
      <w:r w:rsidRPr="009D114C">
        <w:rPr>
          <w:rFonts w:ascii="Times New Roman" w:hAnsi="Times New Roman"/>
        </w:rPr>
        <w:tab/>
      </w:r>
      <w:r w:rsidRPr="009D114C">
        <w:rPr>
          <w:rFonts w:ascii="Times New Roman" w:hAnsi="Times New Roman"/>
        </w:rPr>
        <w:tab/>
      </w:r>
      <w:proofErr w:type="spellStart"/>
      <w:r w:rsidRPr="009D114C">
        <w:rPr>
          <w:rFonts w:ascii="Times New Roman" w:hAnsi="Times New Roman"/>
        </w:rPr>
        <w:t>Витрати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учасника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пов’язані</w:t>
      </w:r>
      <w:proofErr w:type="spellEnd"/>
      <w:r w:rsidRPr="009D114C">
        <w:rPr>
          <w:rFonts w:ascii="Times New Roman" w:hAnsi="Times New Roman"/>
        </w:rPr>
        <w:t xml:space="preserve"> з </w:t>
      </w:r>
      <w:proofErr w:type="spellStart"/>
      <w:r w:rsidRPr="009D114C">
        <w:rPr>
          <w:rFonts w:ascii="Times New Roman" w:hAnsi="Times New Roman"/>
        </w:rPr>
        <w:t>підготовкою</w:t>
      </w:r>
      <w:proofErr w:type="spellEnd"/>
      <w:r w:rsidRPr="009D114C">
        <w:rPr>
          <w:rFonts w:ascii="Times New Roman" w:hAnsi="Times New Roman"/>
        </w:rPr>
        <w:t xml:space="preserve"> та </w:t>
      </w:r>
      <w:proofErr w:type="spellStart"/>
      <w:r w:rsidRPr="009D114C">
        <w:rPr>
          <w:rFonts w:ascii="Times New Roman" w:hAnsi="Times New Roman"/>
        </w:rPr>
        <w:t>поданням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пропозиції</w:t>
      </w:r>
      <w:proofErr w:type="spellEnd"/>
      <w:r w:rsidRPr="009D114C">
        <w:rPr>
          <w:rFonts w:ascii="Times New Roman" w:hAnsi="Times New Roman"/>
        </w:rPr>
        <w:t xml:space="preserve">, не </w:t>
      </w:r>
      <w:proofErr w:type="spellStart"/>
      <w:r w:rsidRPr="009D114C">
        <w:rPr>
          <w:rFonts w:ascii="Times New Roman" w:hAnsi="Times New Roman"/>
        </w:rPr>
        <w:t>відшкодовуються</w:t>
      </w:r>
      <w:proofErr w:type="spellEnd"/>
      <w:r w:rsidRPr="009D114C">
        <w:rPr>
          <w:rFonts w:ascii="Times New Roman" w:hAnsi="Times New Roman"/>
        </w:rPr>
        <w:t xml:space="preserve"> (в тому </w:t>
      </w:r>
      <w:proofErr w:type="spellStart"/>
      <w:r w:rsidRPr="009D114C">
        <w:rPr>
          <w:rFonts w:ascii="Times New Roman" w:hAnsi="Times New Roman"/>
        </w:rPr>
        <w:t>числі</w:t>
      </w:r>
      <w:proofErr w:type="spellEnd"/>
      <w:r w:rsidRPr="009D114C">
        <w:rPr>
          <w:rFonts w:ascii="Times New Roman" w:hAnsi="Times New Roman"/>
        </w:rPr>
        <w:t xml:space="preserve"> й у </w:t>
      </w:r>
      <w:proofErr w:type="spellStart"/>
      <w:r w:rsidRPr="009D114C">
        <w:rPr>
          <w:rFonts w:ascii="Times New Roman" w:hAnsi="Times New Roman"/>
        </w:rPr>
        <w:t>разі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відміни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торгів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чи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визнання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торгів</w:t>
      </w:r>
      <w:proofErr w:type="spellEnd"/>
      <w:r w:rsidRPr="009D114C">
        <w:rPr>
          <w:rFonts w:ascii="Times New Roman" w:hAnsi="Times New Roman"/>
        </w:rPr>
        <w:t xml:space="preserve"> такими, </w:t>
      </w:r>
      <w:proofErr w:type="spellStart"/>
      <w:r w:rsidRPr="009D114C">
        <w:rPr>
          <w:rFonts w:ascii="Times New Roman" w:hAnsi="Times New Roman"/>
        </w:rPr>
        <w:t>що</w:t>
      </w:r>
      <w:proofErr w:type="spellEnd"/>
      <w:r w:rsidRPr="009D114C">
        <w:rPr>
          <w:rFonts w:ascii="Times New Roman" w:hAnsi="Times New Roman"/>
        </w:rPr>
        <w:t xml:space="preserve"> не </w:t>
      </w:r>
      <w:proofErr w:type="spellStart"/>
      <w:r w:rsidRPr="009D114C">
        <w:rPr>
          <w:rFonts w:ascii="Times New Roman" w:hAnsi="Times New Roman"/>
        </w:rPr>
        <w:t>відбулися</w:t>
      </w:r>
      <w:proofErr w:type="spellEnd"/>
      <w:r w:rsidRPr="009D114C">
        <w:rPr>
          <w:rFonts w:ascii="Times New Roman" w:hAnsi="Times New Roman"/>
        </w:rPr>
        <w:t>).</w:t>
      </w:r>
    </w:p>
    <w:p w14:paraId="7F3701BA" w14:textId="77777777" w:rsidR="00FB5DDA" w:rsidRPr="009D114C" w:rsidRDefault="00FB5DDA" w:rsidP="00FB5DDA">
      <w:pPr>
        <w:tabs>
          <w:tab w:val="left" w:pos="142"/>
          <w:tab w:val="left" w:pos="360"/>
        </w:tabs>
        <w:jc w:val="both"/>
        <w:rPr>
          <w:rFonts w:ascii="Times New Roman" w:hAnsi="Times New Roman"/>
        </w:rPr>
      </w:pPr>
      <w:r w:rsidRPr="009D114C">
        <w:rPr>
          <w:rFonts w:ascii="Times New Roman" w:hAnsi="Times New Roman"/>
        </w:rPr>
        <w:tab/>
      </w:r>
      <w:r w:rsidRPr="009D114C">
        <w:rPr>
          <w:rFonts w:ascii="Times New Roman" w:hAnsi="Times New Roman"/>
        </w:rPr>
        <w:tab/>
      </w:r>
      <w:proofErr w:type="spellStart"/>
      <w:r w:rsidRPr="009D114C">
        <w:rPr>
          <w:rFonts w:ascii="Times New Roman" w:hAnsi="Times New Roman"/>
        </w:rPr>
        <w:t>Дані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технічні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вимоги</w:t>
      </w:r>
      <w:proofErr w:type="spellEnd"/>
      <w:r w:rsidRPr="009D114C">
        <w:rPr>
          <w:rFonts w:ascii="Times New Roman" w:hAnsi="Times New Roman"/>
        </w:rPr>
        <w:t xml:space="preserve">, </w:t>
      </w:r>
      <w:proofErr w:type="spellStart"/>
      <w:r w:rsidRPr="009D114C">
        <w:rPr>
          <w:rFonts w:ascii="Times New Roman" w:hAnsi="Times New Roman"/>
        </w:rPr>
        <w:t>оформляються</w:t>
      </w:r>
      <w:proofErr w:type="spellEnd"/>
      <w:r w:rsidRPr="009D114C">
        <w:rPr>
          <w:rFonts w:ascii="Times New Roman" w:hAnsi="Times New Roman"/>
        </w:rPr>
        <w:t xml:space="preserve"> на </w:t>
      </w:r>
      <w:proofErr w:type="spellStart"/>
      <w:r w:rsidRPr="009D114C">
        <w:rPr>
          <w:rFonts w:ascii="Times New Roman" w:hAnsi="Times New Roman"/>
        </w:rPr>
        <w:t>фірмовому</w:t>
      </w:r>
      <w:proofErr w:type="spellEnd"/>
      <w:r w:rsidRPr="009D114C">
        <w:rPr>
          <w:rFonts w:ascii="Times New Roman" w:hAnsi="Times New Roman"/>
        </w:rPr>
        <w:t xml:space="preserve"> бланку за </w:t>
      </w:r>
      <w:proofErr w:type="spellStart"/>
      <w:r w:rsidRPr="009D114C">
        <w:rPr>
          <w:rFonts w:ascii="Times New Roman" w:hAnsi="Times New Roman"/>
        </w:rPr>
        <w:t>підписом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керівника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або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уповноваженого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представника</w:t>
      </w:r>
      <w:proofErr w:type="spellEnd"/>
      <w:r w:rsidRPr="009D114C">
        <w:rPr>
          <w:rFonts w:ascii="Times New Roman" w:hAnsi="Times New Roman"/>
        </w:rPr>
        <w:t xml:space="preserve"> (</w:t>
      </w:r>
      <w:proofErr w:type="spellStart"/>
      <w:r w:rsidRPr="009D114C">
        <w:rPr>
          <w:rFonts w:ascii="Times New Roman" w:hAnsi="Times New Roman"/>
        </w:rPr>
        <w:t>підприємства</w:t>
      </w:r>
      <w:proofErr w:type="spellEnd"/>
      <w:r w:rsidRPr="009D114C">
        <w:rPr>
          <w:rFonts w:ascii="Times New Roman" w:hAnsi="Times New Roman"/>
        </w:rPr>
        <w:t xml:space="preserve">, установи, </w:t>
      </w:r>
      <w:proofErr w:type="spellStart"/>
      <w:r w:rsidRPr="009D114C">
        <w:rPr>
          <w:rFonts w:ascii="Times New Roman" w:hAnsi="Times New Roman"/>
        </w:rPr>
        <w:t>організації</w:t>
      </w:r>
      <w:proofErr w:type="spellEnd"/>
      <w:r w:rsidRPr="009D114C">
        <w:rPr>
          <w:rFonts w:ascii="Times New Roman" w:hAnsi="Times New Roman"/>
        </w:rPr>
        <w:t xml:space="preserve">) та </w:t>
      </w:r>
      <w:proofErr w:type="spellStart"/>
      <w:r w:rsidRPr="009D114C">
        <w:rPr>
          <w:rFonts w:ascii="Times New Roman" w:hAnsi="Times New Roman"/>
        </w:rPr>
        <w:t>скріплюються</w:t>
      </w:r>
      <w:proofErr w:type="spellEnd"/>
      <w:r w:rsidRPr="009D114C">
        <w:rPr>
          <w:rFonts w:ascii="Times New Roman" w:hAnsi="Times New Roman"/>
        </w:rPr>
        <w:t xml:space="preserve"> мокрою печаткою (у </w:t>
      </w:r>
      <w:proofErr w:type="spellStart"/>
      <w:r w:rsidRPr="009D114C">
        <w:rPr>
          <w:rFonts w:ascii="Times New Roman" w:hAnsi="Times New Roman"/>
        </w:rPr>
        <w:t>разі</w:t>
      </w:r>
      <w:proofErr w:type="spellEnd"/>
      <w:r w:rsidRPr="009D114C">
        <w:rPr>
          <w:rFonts w:ascii="Times New Roman" w:hAnsi="Times New Roman"/>
        </w:rPr>
        <w:t xml:space="preserve"> </w:t>
      </w:r>
      <w:proofErr w:type="spellStart"/>
      <w:r w:rsidRPr="009D114C">
        <w:rPr>
          <w:rFonts w:ascii="Times New Roman" w:hAnsi="Times New Roman"/>
        </w:rPr>
        <w:t>наявності</w:t>
      </w:r>
      <w:proofErr w:type="spellEnd"/>
      <w:r w:rsidRPr="009D114C">
        <w:rPr>
          <w:rFonts w:ascii="Times New Roman" w:hAnsi="Times New Roman"/>
        </w:rPr>
        <w:t>).</w:t>
      </w:r>
    </w:p>
    <w:p w14:paraId="7C4A2D2F" w14:textId="77777777" w:rsidR="00FB5DDA" w:rsidRPr="009D114C" w:rsidRDefault="00FB5DDA" w:rsidP="00FB5DDA">
      <w:pPr>
        <w:ind w:firstLine="34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9D114C">
        <w:rPr>
          <w:rFonts w:ascii="Times New Roman" w:hAnsi="Times New Roman"/>
          <w:b/>
          <w:i/>
          <w:sz w:val="20"/>
          <w:szCs w:val="20"/>
        </w:rPr>
        <w:t>Примітка</w:t>
      </w:r>
      <w:proofErr w:type="spellEnd"/>
      <w:r w:rsidRPr="009D114C">
        <w:rPr>
          <w:rFonts w:ascii="Times New Roman" w:hAnsi="Times New Roman"/>
          <w:b/>
          <w:i/>
          <w:sz w:val="20"/>
          <w:szCs w:val="20"/>
        </w:rPr>
        <w:t>:</w:t>
      </w:r>
      <w:r w:rsidRPr="009D11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Походження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товару повинно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відповідати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вимогам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постанови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Кабінету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Міністрів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12.10.2022 № 1178 «</w:t>
      </w:r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Про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затвердження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особливостей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здійснення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публічних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закупівель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товарів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робіт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і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послуг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для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замовників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передбачених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Законом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України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«Про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публічні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закупівлі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», на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період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дії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правового режиму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воєнного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стану в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Україні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та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протягом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90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днів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з дня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його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припинення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або</w:t>
      </w:r>
      <w:proofErr w:type="spellEnd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bCs/>
          <w:i/>
          <w:sz w:val="20"/>
          <w:szCs w:val="20"/>
          <w:shd w:val="clear" w:color="auto" w:fill="FFFFFF"/>
        </w:rPr>
        <w:t>скасування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»,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Розпорядження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Кабінету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Міністрів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«Про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пропозиції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щодо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застосування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персональних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спеціальних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економічних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та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інших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обмежувальних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заходів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»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11.09.2014 № 829-р (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зі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змінами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),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Рішення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Ради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національної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безпеки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і оборони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14.05.2020 «Про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застосування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скасування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і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внесення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змін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до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персональних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спеціальних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економічних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та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інших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обмежувальних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заходів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cанкцій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)»,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затвердженого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Указом Президента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14.05.2020 № 184/2020, Закону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«Про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санкції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»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14.08.2014 № 1644-VII (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зі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змінами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) та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Митному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кодексу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України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від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13.03.2012 № 4495-VI (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зі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змінами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),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згідно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з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якими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заборонено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здійснення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державних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закупівель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товарів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робіт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і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послуг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у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юридичних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</w:rPr>
        <w:t>осіб-резидентів</w:t>
      </w:r>
      <w:proofErr w:type="spellEnd"/>
      <w:r w:rsidRPr="009D114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російської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федерації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республіки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білорусь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державної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форми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власності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юридичних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осіб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створених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та/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або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зареєстрованих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відповідно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законодавства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російської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федерації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республіки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білорусь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та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юридичних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осіб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кінцевими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бенефіціарними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власниками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власниками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)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яких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є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резиденти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російської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федерації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республіки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білорусь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, та/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або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у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фізичних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осіб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фізичних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осіб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-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підприємців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) -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резидентів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російської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федерації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республіки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білорусь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а також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публічні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закупівлі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в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інших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суб’єктів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господарювання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що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здійснюють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продаж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товарів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робіт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і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послуг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походженням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з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російської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федерації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/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республіки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білорусь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>придбаних</w:t>
      </w:r>
      <w:proofErr w:type="spellEnd"/>
      <w:r w:rsidRPr="009D114C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до</w:t>
      </w:r>
      <w:r w:rsidRPr="009D114C">
        <w:rPr>
          <w:rFonts w:ascii="Times New Roman" w:hAnsi="Times New Roman"/>
          <w:i/>
          <w:sz w:val="20"/>
          <w:szCs w:val="20"/>
        </w:rPr>
        <w:t xml:space="preserve"> 19.10.2022</w:t>
      </w:r>
      <w:r w:rsidRPr="009D114C">
        <w:rPr>
          <w:rFonts w:ascii="Times New Roman" w:hAnsi="Times New Roman"/>
          <w:sz w:val="20"/>
          <w:szCs w:val="20"/>
        </w:rPr>
        <w:t>.</w:t>
      </w:r>
    </w:p>
    <w:p w14:paraId="5BCE705E" w14:textId="44B46494" w:rsidR="00FB5DDA" w:rsidRDefault="00457F3E" w:rsidP="00FB5DD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</w:t>
      </w:r>
    </w:p>
    <w:p w14:paraId="00CB63A1" w14:textId="77777777" w:rsidR="00FB5DDA" w:rsidRDefault="00FB5DDA" w:rsidP="00FB5DD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b/>
          <w:bCs/>
          <w:lang w:val="uk-UA"/>
        </w:rPr>
      </w:pPr>
    </w:p>
    <w:p w14:paraId="4EFCB09F" w14:textId="08ABDAA5" w:rsidR="00765141" w:rsidRPr="00FB5DDA" w:rsidRDefault="00765141" w:rsidP="00FB5DDA">
      <w:pPr>
        <w:pStyle w:val="a3"/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5D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E652CC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(з особливостями).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E93F7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04581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DA44"/>
    <w:multiLevelType w:val="multilevel"/>
    <w:tmpl w:val="A3A43418"/>
    <w:lvl w:ilvl="0">
      <w:start w:val="1"/>
      <w:numFmt w:val="decimal"/>
      <w:lvlText w:val="%1.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A1D5E9"/>
    <w:multiLevelType w:val="multilevel"/>
    <w:tmpl w:val="A1801BE6"/>
    <w:lvl w:ilvl="0">
      <w:start w:val="1"/>
      <w:numFmt w:val="bullet"/>
      <w:lvlText w:val="•"/>
      <w:lvlJc w:val="left"/>
      <w:rPr>
        <w:rFonts w:ascii="Arial" w:hAnsi="Arial"/>
        <w:color w:val="000000"/>
        <w:sz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0C76E46"/>
    <w:multiLevelType w:val="hybridMultilevel"/>
    <w:tmpl w:val="7B6C525A"/>
    <w:lvl w:ilvl="0" w:tplc="AB74295A">
      <w:start w:val="1"/>
      <w:numFmt w:val="decimal"/>
      <w:lvlText w:val="%1)"/>
      <w:lvlJc w:val="left"/>
      <w:pPr>
        <w:ind w:left="6456" w:hanging="360"/>
      </w:pPr>
      <w:rPr>
        <w:b w:val="0"/>
        <w:bCs w:val="0"/>
        <w:i w:val="0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3978">
    <w:abstractNumId w:val="1"/>
  </w:num>
  <w:num w:numId="2" w16cid:durableId="2977924">
    <w:abstractNumId w:val="0"/>
  </w:num>
  <w:num w:numId="3" w16cid:durableId="28674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926630">
    <w:abstractNumId w:val="3"/>
  </w:num>
  <w:num w:numId="5" w16cid:durableId="1971283925">
    <w:abstractNumId w:val="4"/>
  </w:num>
  <w:num w:numId="6" w16cid:durableId="1243368373">
    <w:abstractNumId w:val="5"/>
  </w:num>
  <w:num w:numId="7" w16cid:durableId="688020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2F735F"/>
    <w:rsid w:val="00315808"/>
    <w:rsid w:val="00334CEC"/>
    <w:rsid w:val="00355308"/>
    <w:rsid w:val="00367D1C"/>
    <w:rsid w:val="00395BC6"/>
    <w:rsid w:val="00454689"/>
    <w:rsid w:val="00457F3E"/>
    <w:rsid w:val="004630C4"/>
    <w:rsid w:val="00466325"/>
    <w:rsid w:val="00494E11"/>
    <w:rsid w:val="004F6B0B"/>
    <w:rsid w:val="0055504C"/>
    <w:rsid w:val="00574F4C"/>
    <w:rsid w:val="0058276F"/>
    <w:rsid w:val="005A792E"/>
    <w:rsid w:val="005B2821"/>
    <w:rsid w:val="0064617E"/>
    <w:rsid w:val="006768D6"/>
    <w:rsid w:val="00683353"/>
    <w:rsid w:val="00710C2C"/>
    <w:rsid w:val="00765141"/>
    <w:rsid w:val="007A0153"/>
    <w:rsid w:val="007A6665"/>
    <w:rsid w:val="00892337"/>
    <w:rsid w:val="008E7975"/>
    <w:rsid w:val="0096671D"/>
    <w:rsid w:val="0098034A"/>
    <w:rsid w:val="009803B3"/>
    <w:rsid w:val="00990955"/>
    <w:rsid w:val="009C6168"/>
    <w:rsid w:val="00A47F85"/>
    <w:rsid w:val="00A55431"/>
    <w:rsid w:val="00A730B9"/>
    <w:rsid w:val="00AC3D69"/>
    <w:rsid w:val="00B6120E"/>
    <w:rsid w:val="00BC2A7F"/>
    <w:rsid w:val="00C4550F"/>
    <w:rsid w:val="00D17ED1"/>
    <w:rsid w:val="00D569DD"/>
    <w:rsid w:val="00D974A8"/>
    <w:rsid w:val="00E268A4"/>
    <w:rsid w:val="00E93F7A"/>
    <w:rsid w:val="00F12A66"/>
    <w:rsid w:val="00F65604"/>
    <w:rsid w:val="00F84FDE"/>
    <w:rsid w:val="00FA0628"/>
    <w:rsid w:val="00FB5DDA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99"/>
    <w:locked/>
    <w:rsid w:val="00F12A66"/>
  </w:style>
  <w:style w:type="paragraph" w:styleId="a7">
    <w:name w:val="No Spacing"/>
    <w:link w:val="a6"/>
    <w:uiPriority w:val="99"/>
    <w:qFormat/>
    <w:rsid w:val="00F12A66"/>
    <w:pPr>
      <w:spacing w:after="0" w:line="240" w:lineRule="auto"/>
    </w:pPr>
  </w:style>
  <w:style w:type="table" w:styleId="a8">
    <w:name w:val="Table Grid"/>
    <w:basedOn w:val="a1"/>
    <w:uiPriority w:val="39"/>
    <w:rsid w:val="00457F3E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4772,baiaagaaboqcaaad1g4aaaxkdgaaaaaaaaaaaaaaaaaaaaaaaaaaaaaaaaaaaaaaaaaaaaaaaaaaaaaaaaaaaaaaaaaaaaaaaaaaaaaaaaaaaaaaaaaaaaaaaaaaaaaaaaaaaaaaaaaaaaaaaaaaaaaaaaaaaaaaaaaaaaaaaaaaaaaaaaaaaaaaaaaaaaaaaaaaaaaaaaaaaaaaaaaaaaaaaaaaaaaaaaaaaaaa"/>
    <w:basedOn w:val="a"/>
    <w:rsid w:val="0045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link w:val="ListParagraphChar"/>
    <w:rsid w:val="00457F3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457F3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5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Обычный (веб) Знак1"/>
    <w:aliases w:val="З"/>
    <w:basedOn w:val="a"/>
    <w:next w:val="a9"/>
    <w:uiPriority w:val="99"/>
    <w:qFormat/>
    <w:rsid w:val="00F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semiHidden/>
    <w:unhideWhenUsed/>
    <w:rsid w:val="00FB5D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Work-3</cp:lastModifiedBy>
  <cp:revision>7</cp:revision>
  <dcterms:created xsi:type="dcterms:W3CDTF">2024-01-09T13:53:00Z</dcterms:created>
  <dcterms:modified xsi:type="dcterms:W3CDTF">2024-01-10T08:33:00Z</dcterms:modified>
</cp:coreProperties>
</file>