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6" w:rsidRDefault="00B23DF8" w:rsidP="001D52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1D52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1D52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1D52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</w:t>
      </w:r>
      <w:r w:rsidR="001D52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догляд за об’єктом благоустрою зеленого господарства</w:t>
      </w:r>
      <w:r w:rsidR="001D52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  <w:r w:rsidR="001D52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сквер «Ради Європи» </w:t>
      </w:r>
    </w:p>
    <w:p w:rsidR="001D52C6" w:rsidRDefault="001D52C6" w:rsidP="001D52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з фонтанами, водопроводами та квітниками, розташований в м. Миколаєві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"/>
        <w:gridCol w:w="5245"/>
        <w:gridCol w:w="952"/>
        <w:gridCol w:w="1559"/>
        <w:gridCol w:w="1701"/>
      </w:tblGrid>
      <w:tr w:rsidR="001D52C6" w:rsidTr="001D52C6">
        <w:trPr>
          <w:trHeight w:val="461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</w:p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Кратність</w:t>
            </w:r>
          </w:p>
        </w:tc>
      </w:tr>
      <w:tr w:rsidR="001D52C6" w:rsidTr="001D52C6">
        <w:trPr>
          <w:trHeight w:val="461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території від сміття та бруду сильній засміченості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1D52C6" w:rsidTr="001D52C6">
        <w:trPr>
          <w:trHeight w:val="252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1D52C6" w:rsidTr="001D52C6">
        <w:trPr>
          <w:trHeight w:val="333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1D52C6" w:rsidTr="001D52C6">
        <w:trPr>
          <w:trHeight w:val="461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D52C6" w:rsidTr="001D52C6">
        <w:trPr>
          <w:trHeight w:val="461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D52C6" w:rsidTr="001D52C6">
        <w:trPr>
          <w:trHeight w:val="356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D52C6" w:rsidTr="001D52C6">
        <w:trPr>
          <w:trHeight w:val="356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1D52C6" w:rsidTr="001D52C6">
        <w:trPr>
          <w:trHeight w:val="461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D52C6" w:rsidTr="001D52C6">
        <w:trPr>
          <w:trHeight w:val="248"/>
        </w:trPr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D52C6" w:rsidTr="001D52C6">
        <w:trPr>
          <w:trHeight w:val="352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чагарників з навантаженням та вивезенням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квітниками: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з урахуванням вартості квітів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Викопування квітів з  навантаженням та вивезенням зеленої маси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газонів, збирання,  винесення навантаження та вивезення  бур’янів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D52C6" w:rsidTr="001D52C6">
        <w:trPr>
          <w:trHeight w:val="226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фонтанів, водопроводу та пам’ятника: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фонтану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водопроводів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Натирання постаменту пам'ятника з вартістю засобів для натирання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1D52C6" w:rsidTr="001D52C6">
        <w:trPr>
          <w:trHeight w:val="2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Утримання флагштоків з урахуванням вартості прапорів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C6" w:rsidRDefault="001D52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:rsidR="001D52C6" w:rsidRPr="001D52C6" w:rsidRDefault="001D52C6" w:rsidP="001D52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 w:rsidRPr="001D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 роботи фонтану, також за дорученням Замовника.</w:t>
      </w:r>
    </w:p>
    <w:p w:rsidR="001D52C6" w:rsidRPr="001D52C6" w:rsidRDefault="001D52C6" w:rsidP="001D52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1D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1D52C6" w:rsidRPr="001D52C6" w:rsidRDefault="001D52C6" w:rsidP="001D52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1D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1D52C6" w:rsidRPr="001D52C6" w:rsidRDefault="001D52C6" w:rsidP="001D52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1D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*** Роботи по викошуванню газонів проводити виключно газонокосаркою.</w:t>
      </w:r>
    </w:p>
    <w:p w:rsidR="001D52C6" w:rsidRPr="001D52C6" w:rsidRDefault="001D52C6" w:rsidP="001D52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2C09" w:rsidRPr="001D52C6" w:rsidRDefault="008D2C09" w:rsidP="001D52C6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1D52C6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1D52C6" w:rsidRDefault="008D2C09" w:rsidP="001D5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D52C6"/>
    <w:rsid w:val="002515D3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2021-12-16T11:52:00Z</dcterms:modified>
</cp:coreProperties>
</file>