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F0" w:rsidRDefault="00B23DF8" w:rsidP="00740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Інформація про технічні та якісні характеристики предмета закупівлі: </w:t>
      </w:r>
    </w:p>
    <w:p w:rsidR="00740DF0" w:rsidRDefault="00740DF0" w:rsidP="00740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uk-UA"/>
        </w:rPr>
        <w:t>Поточний ремонт житлового будинку за адресою пр. Богоявленський, 53А, м.</w:t>
      </w:r>
      <w:r>
        <w:rPr>
          <w:rFonts w:ascii="Times New Roman" w:hAnsi="Times New Roman" w:cs="Times New Roman"/>
          <w:b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Миколаїв </w:t>
      </w:r>
    </w:p>
    <w:p w:rsidR="00740DF0" w:rsidRDefault="00740DF0" w:rsidP="00740DF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(ДК 021:2015 (45260000-7) – Покрівельні роботи та інші спеціалізовані будівельні роботи )</w:t>
      </w:r>
    </w:p>
    <w:p w:rsidR="00F801E0" w:rsidRDefault="00F801E0" w:rsidP="00740DF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  <w:lang w:val="uk-UA"/>
        </w:rPr>
      </w:pPr>
    </w:p>
    <w:p w:rsidR="0010120B" w:rsidRDefault="0010120B" w:rsidP="00F801E0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W w:w="10540" w:type="dxa"/>
        <w:tblInd w:w="947" w:type="dxa"/>
        <w:tblLook w:val="04A0" w:firstRow="1" w:lastRow="0" w:firstColumn="1" w:lastColumn="0" w:noHBand="0" w:noVBand="1"/>
      </w:tblPr>
      <w:tblGrid>
        <w:gridCol w:w="539"/>
        <w:gridCol w:w="5100"/>
        <w:gridCol w:w="1360"/>
        <w:gridCol w:w="520"/>
        <w:gridCol w:w="840"/>
        <w:gridCol w:w="2181"/>
      </w:tblGrid>
      <w:tr w:rsidR="00740DF0" w:rsidTr="00740DF0">
        <w:trPr>
          <w:trHeight w:val="360"/>
        </w:trPr>
        <w:tc>
          <w:tcPr>
            <w:tcW w:w="10540" w:type="dxa"/>
            <w:gridSpan w:val="6"/>
            <w:vAlign w:val="center"/>
            <w:hideMark/>
          </w:tcPr>
          <w:p w:rsidR="00740DF0" w:rsidRDefault="00740D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Умови виконання робіт</w:t>
            </w:r>
          </w:p>
        </w:tc>
      </w:tr>
      <w:tr w:rsidR="00740DF0" w:rsidTr="00740DF0">
        <w:trPr>
          <w:trHeight w:val="360"/>
        </w:trPr>
        <w:tc>
          <w:tcPr>
            <w:tcW w:w="10540" w:type="dxa"/>
            <w:gridSpan w:val="6"/>
            <w:vAlign w:val="center"/>
            <w:hideMark/>
          </w:tcPr>
          <w:p w:rsidR="00740DF0" w:rsidRDefault="00740D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Об'єми робіт</w:t>
            </w: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 xml:space="preserve">№ з/п 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Найменування робіт і витрат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Одиниця виміру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Кількість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Локальний кошторис №2-1-1. Поточний ремонт житлового будинку за адресою пр.Богоявленський, 53А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uk-UA" w:eastAsia="uk-UA"/>
              </w:rPr>
              <w:t>Розділ 1. Приложение Б. таб. Б1, п. 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покриттiв пiдлог з лiнолеуму та релiну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0,9817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лаг з дощок i брускiв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0,6309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Розбирання дерев'яних плiнтусiв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1,26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цементної стяжки товщиною 20 мм по бетоннiй основi площею до 20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0,73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 кожнi 5 мм змiни товщини шару цементної стяжки додавати до 100мм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0,73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Готування важких кладкових цементних розчинiв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0,07446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покриття з лiнолеуму площею покриття понад 10 м2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1,6126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Улаштування плiнтусiв полiвiнiлхлоридних на шурупах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1,26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 фарбування колером олiйним пiдлог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0,5451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 фарбування колером олiйним стiн , пiдготовлених пiд фарбування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Обклеювання стiн вологостійкими шпалерами на паперовiй основi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4,38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дверних полотен внутрiшнiх мiжкiмнатних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Полотна дверні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Петля накладна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Установлення дверних [вiконних] наборів урiзних [шпінгалети дверні, ручки-закрутки дверні балконні, ручки-засувки дверні]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 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0,08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Ручка-зещелка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Полiпшене олiйне фарбування ранiше пофарбованих вiкон усерединi будiвлi розбiленим колером з розчищенням старої фарби понад 35%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0,1868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олiйними сумiшами за 1 раз ранiше пофарбованих радiаторiв та ребристих труб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0,3429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19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Фарбування олiйними сумiшами за 2 рази ранiше пофарбованих сталевих труб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100м2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0,438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lastRenderedPageBreak/>
              <w:t>20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Демонтаж свiтильникiв з лампами розжарювання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84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21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Монтаж свiтильникiв для люмiнесцентних ламп, якi встановлюються на пiдвiсах [штангах], кiлькiсть ламп понад 2 до 4 шт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22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Світильник LED LUMEN 600*600 універсал. призм. розс. 36W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23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Заміна вимикачів утопленого типу при схованій проводці 2-клавішних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0,15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24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Вимикач заглиблений для прихованої проводки , двоклавішний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60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25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Заміна штепсельних розеток утопленого типу при схованій проводці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100шт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0,34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26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Розетка для прихованої проводки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27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Навантаження смiття вручну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1 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0,793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60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28</w:t>
            </w:r>
          </w:p>
        </w:tc>
        <w:tc>
          <w:tcPr>
            <w:tcW w:w="5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Перевезення сміття до 22 км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т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DF0" w:rsidRDefault="00740DF0">
            <w:pPr>
              <w:spacing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val="uk-UA" w:eastAsia="uk-UA"/>
              </w:rPr>
              <w:t>0,793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90"/>
        </w:trPr>
        <w:tc>
          <w:tcPr>
            <w:tcW w:w="7519" w:type="dxa"/>
            <w:gridSpan w:val="4"/>
            <w:vAlign w:val="center"/>
            <w:hideMark/>
          </w:tcPr>
          <w:p w:rsidR="00740DF0" w:rsidRDefault="00740D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Кошторисна трудомісткість 1,07683 тис. люд.год.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740DF0" w:rsidTr="00740DF0">
        <w:trPr>
          <w:trHeight w:val="390"/>
        </w:trPr>
        <w:tc>
          <w:tcPr>
            <w:tcW w:w="7519" w:type="dxa"/>
            <w:gridSpan w:val="4"/>
            <w:vAlign w:val="center"/>
            <w:hideMark/>
          </w:tcPr>
          <w:p w:rsidR="00740DF0" w:rsidRDefault="00740DF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Середньомісячна зарплата робітників 10,630тис.грн.</w:t>
            </w: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  <w:tc>
          <w:tcPr>
            <w:tcW w:w="0" w:type="auto"/>
            <w:vAlign w:val="center"/>
            <w:hideMark/>
          </w:tcPr>
          <w:p w:rsidR="00740DF0" w:rsidRDefault="00740DF0">
            <w:pPr>
              <w:spacing w:line="240" w:lineRule="auto"/>
              <w:rPr>
                <w:color w:val="auto"/>
                <w:sz w:val="20"/>
                <w:szCs w:val="20"/>
                <w:lang w:val="uk-UA" w:eastAsia="uk-UA"/>
              </w:rPr>
            </w:pPr>
          </w:p>
        </w:tc>
      </w:tr>
    </w:tbl>
    <w:p w:rsidR="00670FF6" w:rsidRPr="00F801E0" w:rsidRDefault="00670FF6" w:rsidP="002C2238">
      <w:pPr>
        <w:autoSpaceDE w:val="0"/>
        <w:autoSpaceDN w:val="0"/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val="uk-UA" w:eastAsia="en-US"/>
        </w:rPr>
      </w:pPr>
    </w:p>
    <w:p w:rsidR="00C409FD" w:rsidRPr="00B23DF8" w:rsidRDefault="002C2238" w:rsidP="00740DF0">
      <w:pPr>
        <w:ind w:firstLine="708"/>
        <w:jc w:val="both"/>
        <w:rPr>
          <w:lang w:val="uk-UA"/>
        </w:rPr>
      </w:pPr>
      <w:r>
        <w:rPr>
          <w:rFonts w:ascii="Times New Roman" w:hAnsi="Times New Roman" w:cs="Times New Roman"/>
          <w:b/>
          <w:lang w:val="uk-UA"/>
        </w:rPr>
        <w:t>Очікувана вартість закупівлі сформована за результата</w:t>
      </w:r>
      <w:r w:rsidR="00740DF0">
        <w:rPr>
          <w:rFonts w:ascii="Times New Roman" w:hAnsi="Times New Roman" w:cs="Times New Roman"/>
          <w:b/>
          <w:lang w:val="uk-UA"/>
        </w:rPr>
        <w:t>ми калькуляції послуг визначених технічним завданням.</w:t>
      </w:r>
    </w:p>
    <w:sectPr w:rsidR="00C409FD" w:rsidRPr="00B23DF8" w:rsidSect="00F801E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DF8"/>
    <w:rsid w:val="0002196E"/>
    <w:rsid w:val="0010120B"/>
    <w:rsid w:val="002C2238"/>
    <w:rsid w:val="00670FF6"/>
    <w:rsid w:val="00740DF0"/>
    <w:rsid w:val="00994C8D"/>
    <w:rsid w:val="00A47A05"/>
    <w:rsid w:val="00B23DF8"/>
    <w:rsid w:val="00C409FD"/>
    <w:rsid w:val="00D844A9"/>
    <w:rsid w:val="00E44690"/>
    <w:rsid w:val="00F8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DF8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link w:val="10"/>
    <w:qFormat/>
    <w:rsid w:val="002C22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C223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C223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C22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C223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2C223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2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2C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2C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semiHidden/>
    <w:rsid w:val="002C223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9"/>
    <w:semiHidden/>
    <w:rsid w:val="002C22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semiHidden/>
    <w:rsid w:val="002C22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Hyperlink"/>
    <w:uiPriority w:val="99"/>
    <w:semiHidden/>
    <w:unhideWhenUsed/>
    <w:rsid w:val="002C2238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2C2238"/>
    <w:rPr>
      <w:color w:val="800080"/>
      <w:u w:val="single"/>
    </w:rPr>
  </w:style>
  <w:style w:type="paragraph" w:styleId="HTML">
    <w:name w:val="HTML Preformatted"/>
    <w:basedOn w:val="a"/>
    <w:link w:val="HTML0"/>
    <w:semiHidden/>
    <w:unhideWhenUsed/>
    <w:rsid w:val="002C22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2C2238"/>
    <w:rPr>
      <w:rFonts w:ascii="Courier New" w:eastAsia="Times New Roman" w:hAnsi="Courier New" w:cs="Times New Roman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styleId="a6">
    <w:name w:val="header"/>
    <w:basedOn w:val="a"/>
    <w:link w:val="a7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2C2238"/>
    <w:pPr>
      <w:tabs>
        <w:tab w:val="center" w:pos="4677"/>
        <w:tab w:val="right" w:pos="9355"/>
      </w:tabs>
      <w:spacing w:after="200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2C2238"/>
    <w:rPr>
      <w:rFonts w:ascii="Times New Roman" w:eastAsia="Times New Roman" w:hAnsi="Times New Roman" w:cs="Times New Roman"/>
      <w:lang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2C2238"/>
    <w:pPr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4"/>
      <w:lang w:val="uk-UA" w:eastAsia="uk-U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C2238"/>
    <w:rPr>
      <w:rFonts w:ascii="Times New Roman" w:eastAsia="Times New Roman" w:hAnsi="Times New Roman" w:cs="Times New Roman"/>
      <w:sz w:val="28"/>
      <w:szCs w:val="24"/>
      <w:lang w:val="uk-UA" w:eastAsia="uk-UA"/>
    </w:rPr>
  </w:style>
  <w:style w:type="paragraph" w:styleId="ac">
    <w:name w:val="Balloon Text"/>
    <w:basedOn w:val="a"/>
    <w:link w:val="ad"/>
    <w:uiPriority w:val="99"/>
    <w:semiHidden/>
    <w:unhideWhenUsed/>
    <w:rsid w:val="002C2238"/>
    <w:pPr>
      <w:spacing w:line="240" w:lineRule="auto"/>
    </w:pPr>
    <w:rPr>
      <w:rFonts w:ascii="Tahoma" w:eastAsia="Times New Roman" w:hAnsi="Tahoma" w:cs="Times New Roman"/>
      <w:color w:val="auto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C2238"/>
    <w:rPr>
      <w:rFonts w:ascii="Tahoma" w:eastAsia="Times New Roman" w:hAnsi="Tahoma" w:cs="Times New Roman"/>
      <w:sz w:val="16"/>
      <w:szCs w:val="16"/>
    </w:rPr>
  </w:style>
  <w:style w:type="paragraph" w:styleId="ae">
    <w:name w:val="No Spacing"/>
    <w:uiPriority w:val="99"/>
    <w:qFormat/>
    <w:rsid w:val="002C2238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List Paragraph"/>
    <w:basedOn w:val="a"/>
    <w:uiPriority w:val="34"/>
    <w:qFormat/>
    <w:rsid w:val="002C2238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paragraph" w:customStyle="1" w:styleId="11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rvps2">
    <w:name w:val="rvps2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uk-UA" w:eastAsia="uk-UA"/>
    </w:rPr>
  </w:style>
  <w:style w:type="paragraph" w:customStyle="1" w:styleId="xl64">
    <w:name w:val="xl64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5">
    <w:name w:val="xl65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6">
    <w:name w:val="xl66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7">
    <w:name w:val="xl67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9">
    <w:name w:val="xl69"/>
    <w:basedOn w:val="a"/>
    <w:uiPriority w:val="99"/>
    <w:rsid w:val="002C2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1">
    <w:name w:val="xl7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2">
    <w:name w:val="xl72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73">
    <w:name w:val="xl73"/>
    <w:basedOn w:val="a"/>
    <w:uiPriority w:val="99"/>
    <w:rsid w:val="002C223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4">
    <w:name w:val="xl74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5">
    <w:name w:val="xl75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6">
    <w:name w:val="xl76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7">
    <w:name w:val="xl7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8">
    <w:name w:val="xl78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79">
    <w:name w:val="xl79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0">
    <w:name w:val="xl80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1">
    <w:name w:val="xl81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2">
    <w:name w:val="xl82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3">
    <w:name w:val="xl83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4">
    <w:name w:val="xl84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5">
    <w:name w:val="xl85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6">
    <w:name w:val="xl86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7">
    <w:name w:val="xl87"/>
    <w:basedOn w:val="a"/>
    <w:uiPriority w:val="99"/>
    <w:rsid w:val="002C22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8">
    <w:name w:val="xl88"/>
    <w:basedOn w:val="a"/>
    <w:uiPriority w:val="99"/>
    <w:rsid w:val="002C223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89">
    <w:name w:val="xl89"/>
    <w:basedOn w:val="a"/>
    <w:uiPriority w:val="99"/>
    <w:rsid w:val="002C223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0">
    <w:name w:val="xl90"/>
    <w:basedOn w:val="a"/>
    <w:uiPriority w:val="99"/>
    <w:rsid w:val="002C22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1">
    <w:name w:val="xl91"/>
    <w:basedOn w:val="a"/>
    <w:uiPriority w:val="99"/>
    <w:rsid w:val="002C22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xl92">
    <w:name w:val="xl92"/>
    <w:basedOn w:val="a"/>
    <w:uiPriority w:val="99"/>
    <w:rsid w:val="002C22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auto"/>
      <w:sz w:val="32"/>
      <w:szCs w:val="32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uiPriority w:val="99"/>
    <w:rsid w:val="002C2238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customStyle="1" w:styleId="12">
    <w:name w:val="Обычный1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customStyle="1" w:styleId="21">
    <w:name w:val="Обычный2"/>
    <w:uiPriority w:val="99"/>
    <w:rsid w:val="002C2238"/>
    <w:pPr>
      <w:spacing w:after="0"/>
    </w:pPr>
    <w:rPr>
      <w:rFonts w:ascii="Arial" w:eastAsia="Arial" w:hAnsi="Arial" w:cs="Arial"/>
      <w:color w:val="000000"/>
    </w:rPr>
  </w:style>
  <w:style w:type="paragraph" w:styleId="af0">
    <w:name w:val="Title"/>
    <w:basedOn w:val="a"/>
    <w:next w:val="a"/>
    <w:link w:val="af1"/>
    <w:qFormat/>
    <w:rsid w:val="002C22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rsid w:val="002C2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2C223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2C223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ng-binding">
    <w:name w:val="ng-binding"/>
    <w:basedOn w:val="a0"/>
    <w:rsid w:val="002C2238"/>
  </w:style>
  <w:style w:type="character" w:customStyle="1" w:styleId="rvts0">
    <w:name w:val="rvts0"/>
    <w:basedOn w:val="a0"/>
    <w:rsid w:val="002C2238"/>
  </w:style>
  <w:style w:type="character" w:customStyle="1" w:styleId="rvts9">
    <w:name w:val="rvts9"/>
    <w:basedOn w:val="a0"/>
    <w:rsid w:val="002C2238"/>
  </w:style>
  <w:style w:type="character" w:customStyle="1" w:styleId="ng-bindingng-scope">
    <w:name w:val="ng-binding ng-scope"/>
    <w:basedOn w:val="a0"/>
    <w:rsid w:val="002C2238"/>
  </w:style>
  <w:style w:type="character" w:customStyle="1" w:styleId="apple-converted-space">
    <w:name w:val="apple-converted-space"/>
    <w:basedOn w:val="a0"/>
    <w:rsid w:val="002C2238"/>
  </w:style>
  <w:style w:type="character" w:customStyle="1" w:styleId="apple-tab-span">
    <w:name w:val="apple-tab-span"/>
    <w:rsid w:val="002C2238"/>
  </w:style>
  <w:style w:type="character" w:customStyle="1" w:styleId="rvts23">
    <w:name w:val="rvts23"/>
    <w:rsid w:val="002C2238"/>
  </w:style>
  <w:style w:type="table" w:styleId="af4">
    <w:name w:val="Table Grid"/>
    <w:basedOn w:val="a1"/>
    <w:rsid w:val="002C2238"/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2C2238"/>
    <w:pPr>
      <w:spacing w:after="0"/>
    </w:pPr>
    <w:rPr>
      <w:rFonts w:ascii="Arial" w:eastAsia="Arial" w:hAnsi="Arial" w:cs="Arial"/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2">
    <w:name w:val="2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"/>
    <w:basedOn w:val="TableNormal1"/>
    <w:rsid w:val="002C2238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1743</Words>
  <Characters>994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Sapozhnik</dc:creator>
  <cp:lastModifiedBy>Dmytruk</cp:lastModifiedBy>
  <cp:revision>7</cp:revision>
  <dcterms:created xsi:type="dcterms:W3CDTF">2021-01-18T08:19:00Z</dcterms:created>
  <dcterms:modified xsi:type="dcterms:W3CDTF">2021-08-04T10:13:00Z</dcterms:modified>
</cp:coreProperties>
</file>