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D53A46" w14:textId="046C4A86" w:rsidR="002C3FE5" w:rsidRDefault="00DA46CF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6CF">
        <w:rPr>
          <w:rFonts w:ascii="Times New Roman" w:hAnsi="Times New Roman" w:cs="Times New Roman"/>
          <w:sz w:val="24"/>
          <w:szCs w:val="24"/>
          <w:lang w:val="uk-UA"/>
        </w:rPr>
        <w:t>ДК 021:2015:</w:t>
      </w:r>
      <w:r w:rsidR="00AC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57" w:rsidRPr="00AC6A57">
        <w:rPr>
          <w:rFonts w:ascii="Times New Roman" w:hAnsi="Times New Roman" w:cs="Times New Roman"/>
          <w:sz w:val="24"/>
          <w:szCs w:val="24"/>
          <w:lang w:val="uk-UA"/>
        </w:rPr>
        <w:t>16810000-6 Частини для сільськогосподарської техніки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57" w:rsidRPr="00AC6A57">
        <w:rPr>
          <w:rFonts w:ascii="Times New Roman" w:hAnsi="Times New Roman" w:cs="Times New Roman"/>
          <w:sz w:val="24"/>
          <w:szCs w:val="24"/>
          <w:lang w:val="uk-UA"/>
        </w:rPr>
        <w:t>Запасні частини для мотокос</w:t>
      </w:r>
    </w:p>
    <w:p w14:paraId="277F8097" w14:textId="77777777" w:rsidR="00AC6A57" w:rsidRPr="002E01FC" w:rsidRDefault="00AC6A57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AA30D92" w14:textId="6AA0AF62" w:rsidR="00F602A2" w:rsidRDefault="00AC6A5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A57">
        <w:rPr>
          <w:rFonts w:ascii="Times New Roman" w:hAnsi="Times New Roman" w:cs="Times New Roman"/>
          <w:sz w:val="24"/>
          <w:szCs w:val="24"/>
          <w:lang w:val="uk-UA"/>
        </w:rPr>
        <w:t>UA-2024-07-23-005089-a</w:t>
      </w:r>
    </w:p>
    <w:p w14:paraId="31753000" w14:textId="77777777" w:rsidR="00AC6A57" w:rsidRPr="002E01FC" w:rsidRDefault="00AC6A5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6B1A91E3" w14:textId="7C46F4A9" w:rsidR="00AC6A57" w:rsidRPr="00AC6A57" w:rsidRDefault="00AC6A57" w:rsidP="00AC6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A5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безперебійної роботи КП «МИКОЛАЇВСЬКІ ПАРКИ», а саме під час підготовки до сезону покосу необхідно придбати додатково запасні змінні частини до мотокос.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6A57">
        <w:rPr>
          <w:rFonts w:ascii="Times New Roman" w:hAnsi="Times New Roman" w:cs="Times New Roman"/>
          <w:sz w:val="24"/>
          <w:szCs w:val="24"/>
          <w:lang w:val="uk-UA"/>
        </w:rPr>
        <w:t xml:space="preserve">За підприємством закріплені об’єкти які підлягають покосу загальної площею 3 784 937 м2. Зміна кліматичних умов регіону (велика кількість опадів в травні – квітні) призвела до прискореного росту трави, відповідно збільшилась кратність покосу трави в 2-3 рази, що у свою чергу призвело до зносу запасних частин мотоінструмента. </w:t>
      </w:r>
      <w:bookmarkStart w:id="0" w:name="_GoBack"/>
      <w:bookmarkEnd w:id="0"/>
      <w:r w:rsidRPr="00AC6A57">
        <w:rPr>
          <w:rFonts w:ascii="Times New Roman" w:hAnsi="Times New Roman" w:cs="Times New Roman"/>
          <w:sz w:val="24"/>
          <w:szCs w:val="24"/>
          <w:lang w:val="uk-UA"/>
        </w:rPr>
        <w:t>Вибір запасних частин з такими технічними характеристиками обумовлено технічними параметрами наявного мотоінструмента на балансі комунального підприємства та необхідністю заміни відповідних запчастин на нові.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1728B39" w:rsidR="00683353" w:rsidRDefault="00765141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AC6A57" w:rsidRPr="00AC6A57">
        <w:rPr>
          <w:rFonts w:ascii="Times New Roman" w:hAnsi="Times New Roman" w:cs="Times New Roman"/>
          <w:sz w:val="24"/>
          <w:szCs w:val="24"/>
          <w:lang w:val="uk-UA"/>
        </w:rPr>
        <w:t>267 000</w:t>
      </w:r>
      <w:r w:rsidR="00F602A2" w:rsidRPr="00F602A2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F602A2">
        <w:rPr>
          <w:rFonts w:cs="Times New Roman"/>
          <w:sz w:val="28"/>
          <w:szCs w:val="28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17</cp:revision>
  <dcterms:created xsi:type="dcterms:W3CDTF">2022-07-20T13:03:00Z</dcterms:created>
  <dcterms:modified xsi:type="dcterms:W3CDTF">2024-07-23T09:33:00Z</dcterms:modified>
</cp:coreProperties>
</file>