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27" w:rsidRPr="00542577" w:rsidRDefault="00542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542577">
        <w:rPr>
          <w:rFonts w:ascii="Times New Roman" w:eastAsia="Times New Roman" w:hAnsi="Times New Roman" w:cs="Times New Roman"/>
          <w:b/>
          <w:i/>
          <w:color w:val="000000" w:themeColor="text1"/>
        </w:rPr>
        <w:t>КОМУНАЛЬНЕ ПІДПРИЄМСТВО МИКОЛАЇВСЬКОЇ МІСЬКОЇ РАДИ «МИКОЛАЇВСЬКА РИТУАЛЬНА СЛУЖБА»</w:t>
      </w:r>
    </w:p>
    <w:p w:rsidR="00853827" w:rsidRDefault="00542577" w:rsidP="00542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542577">
        <w:rPr>
          <w:rFonts w:ascii="Times New Roman" w:eastAsia="Times New Roman" w:hAnsi="Times New Roman" w:cs="Times New Roman"/>
          <w:b/>
          <w:i/>
          <w:color w:val="000000" w:themeColor="text1"/>
        </w:rPr>
        <w:t>(КП ММР «МИКОЛАЇВСЬКА РИТУАЛЬНА СЛУЖБА»</w:t>
      </w:r>
    </w:p>
    <w:p w:rsidR="00542577" w:rsidRDefault="00542577" w:rsidP="00542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</w:rPr>
      </w:pPr>
    </w:p>
    <w:p w:rsidR="00542577" w:rsidRPr="00542577" w:rsidRDefault="00542577" w:rsidP="00542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</w:rPr>
      </w:pPr>
    </w:p>
    <w:p w:rsidR="00853827" w:rsidRPr="00542577" w:rsidRDefault="00542577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42577">
        <w:rPr>
          <w:rFonts w:ascii="Times New Roman" w:eastAsia="Times New Roman" w:hAnsi="Times New Roman" w:cs="Times New Roman"/>
          <w:b/>
        </w:rPr>
        <w:t xml:space="preserve">ОБҐРУНТУВАННЯ </w:t>
      </w:r>
    </w:p>
    <w:p w:rsidR="00853827" w:rsidRPr="00542577" w:rsidRDefault="00542577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42577">
        <w:rPr>
          <w:rFonts w:ascii="Times New Roman" w:eastAsia="Times New Roman" w:hAnsi="Times New Roman" w:cs="Times New Roman"/>
        </w:rPr>
        <w:t>технічних та якісних характеристик закупівлі</w:t>
      </w:r>
      <w:r w:rsidRPr="00542577">
        <w:t xml:space="preserve"> : </w:t>
      </w:r>
      <w:r w:rsidR="006D3055" w:rsidRPr="006D3055">
        <w:rPr>
          <w:rFonts w:ascii="Times New Roman" w:eastAsia="Times New Roman" w:hAnsi="Times New Roman" w:cs="Times New Roman"/>
          <w:b/>
        </w:rPr>
        <w:t xml:space="preserve">Елементи намогильних споруд на могили загиблих (померлих) Захисників та Захисниць України, що поховані на секторі почесних військових поховань 1В, розташованого на території кладовища Миколаївської міської територіальної громади у Корабельному районі </w:t>
      </w:r>
      <w:proofErr w:type="spellStart"/>
      <w:r w:rsidR="006D3055" w:rsidRPr="006D3055">
        <w:rPr>
          <w:rFonts w:ascii="Times New Roman" w:eastAsia="Times New Roman" w:hAnsi="Times New Roman" w:cs="Times New Roman"/>
          <w:b/>
        </w:rPr>
        <w:t>м.Миколаєва</w:t>
      </w:r>
      <w:proofErr w:type="spellEnd"/>
      <w:r w:rsidR="004308FA">
        <w:rPr>
          <w:rFonts w:ascii="Times New Roman" w:eastAsia="Times New Roman" w:hAnsi="Times New Roman" w:cs="Times New Roman"/>
          <w:b/>
        </w:rPr>
        <w:t>; код</w:t>
      </w:r>
      <w:r w:rsidRPr="00542577">
        <w:rPr>
          <w:rFonts w:ascii="Times New Roman" w:eastAsia="Times New Roman" w:hAnsi="Times New Roman" w:cs="Times New Roman"/>
          <w:b/>
        </w:rPr>
        <w:t xml:space="preserve"> ДК 021:2015: 44910000-2 </w:t>
      </w:r>
      <w:r w:rsidR="004308FA">
        <w:rPr>
          <w:rFonts w:ascii="Times New Roman" w:eastAsia="Times New Roman" w:hAnsi="Times New Roman" w:cs="Times New Roman"/>
          <w:b/>
        </w:rPr>
        <w:t>: Будівельний камінь;</w:t>
      </w:r>
      <w:r w:rsidRPr="00542577">
        <w:rPr>
          <w:rFonts w:ascii="Times New Roman" w:eastAsia="Times New Roman" w:hAnsi="Times New Roman" w:cs="Times New Roman"/>
          <w:b/>
        </w:rPr>
        <w:t xml:space="preserve"> </w:t>
      </w:r>
      <w:r w:rsidRPr="00542577">
        <w:rPr>
          <w:rFonts w:ascii="Times New Roman" w:eastAsia="Times New Roman" w:hAnsi="Times New Roman" w:cs="Times New Roman"/>
        </w:rPr>
        <w:t>розміру бюджетного призначення, очікуваної вартості предмета закупівлі</w:t>
      </w:r>
    </w:p>
    <w:p w:rsidR="00853827" w:rsidRPr="00542577" w:rsidRDefault="0054257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542577">
        <w:rPr>
          <w:rFonts w:ascii="Times New Roman" w:eastAsia="Times New Roman" w:hAnsi="Times New Roman" w:cs="Times New Roman"/>
          <w:i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853827" w:rsidRPr="00542577" w:rsidRDefault="0054257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542577">
        <w:rPr>
          <w:rFonts w:ascii="Times New Roman" w:eastAsia="Times New Roman" w:hAnsi="Times New Roman" w:cs="Times New Roman"/>
          <w:b/>
          <w:i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542577">
        <w:rPr>
          <w:rFonts w:ascii="Times New Roman" w:eastAsia="Times New Roman" w:hAnsi="Times New Roman" w:cs="Times New Roman"/>
        </w:rPr>
        <w:t>КОМУНАЛЬНЕ ПІДПРИЄМСТВО МИКОЛАЇВСЬКОЇ МІСЬКОЇ РАДИ «МИКОЛАЇВСЬКА РИТУАЛЬНА СДУЖБА»</w:t>
      </w:r>
      <w:r>
        <w:rPr>
          <w:rFonts w:ascii="Times New Roman" w:eastAsia="Times New Roman" w:hAnsi="Times New Roman" w:cs="Times New Roman"/>
        </w:rPr>
        <w:t>, ЄДР</w:t>
      </w:r>
      <w:r w:rsidRPr="00542577">
        <w:rPr>
          <w:rFonts w:ascii="Times New Roman" w:eastAsia="Times New Roman" w:hAnsi="Times New Roman" w:cs="Times New Roman"/>
        </w:rPr>
        <w:t>ПОУ 03349134, підприємство, яке забезпечує потреби територіальної громади (отримувач бюджетних коштів).</w:t>
      </w:r>
    </w:p>
    <w:p w:rsidR="00AC47CE" w:rsidRDefault="00542577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 w:rsidRPr="00542577">
        <w:rPr>
          <w:rFonts w:ascii="Times New Roman" w:eastAsia="Times New Roman" w:hAnsi="Times New Roman" w:cs="Times New Roman"/>
          <w:b/>
          <w:i/>
          <w:color w:val="00000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42577">
        <w:rPr>
          <w:rFonts w:ascii="Times New Roman" w:eastAsia="Times New Roman" w:hAnsi="Times New Roman" w:cs="Times New Roman"/>
          <w:i/>
        </w:rPr>
        <w:t xml:space="preserve"> </w:t>
      </w:r>
      <w:r w:rsidR="006D3055" w:rsidRPr="006D3055">
        <w:rPr>
          <w:rFonts w:ascii="Times New Roman" w:eastAsia="Times New Roman" w:hAnsi="Times New Roman" w:cs="Times New Roman"/>
        </w:rPr>
        <w:t>Елементи намогильних споруд на могили загиблих (померлих) Захисників та Захисниць України, що поховані на секторі почесних військових поховань 1В, розташованого на території кладовища Миколаївської міської територіальної громади у Корабельному районі м. Миколаєва</w:t>
      </w:r>
      <w:r w:rsidR="004308FA">
        <w:rPr>
          <w:rFonts w:ascii="Times New Roman" w:eastAsia="Times New Roman" w:hAnsi="Times New Roman" w:cs="Times New Roman"/>
        </w:rPr>
        <w:t>; код</w:t>
      </w:r>
      <w:r w:rsidR="00AC47CE" w:rsidRPr="00AC47C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C47CE" w:rsidRPr="00AC47CE">
        <w:rPr>
          <w:rFonts w:ascii="Times New Roman" w:eastAsia="Times New Roman" w:hAnsi="Times New Roman" w:cs="Times New Roman"/>
        </w:rPr>
        <w:t>ДК</w:t>
      </w:r>
      <w:proofErr w:type="spellEnd"/>
      <w:r w:rsidR="00AC47CE" w:rsidRPr="00AC47CE">
        <w:rPr>
          <w:rFonts w:ascii="Times New Roman" w:eastAsia="Times New Roman" w:hAnsi="Times New Roman" w:cs="Times New Roman"/>
        </w:rPr>
        <w:t xml:space="preserve"> 021:2015: 44910000-2 </w:t>
      </w:r>
      <w:r w:rsidR="004308FA">
        <w:rPr>
          <w:rFonts w:ascii="Times New Roman" w:eastAsia="Times New Roman" w:hAnsi="Times New Roman" w:cs="Times New Roman"/>
        </w:rPr>
        <w:t xml:space="preserve">: </w:t>
      </w:r>
      <w:r w:rsidR="00AC47CE" w:rsidRPr="00AC47CE">
        <w:rPr>
          <w:rFonts w:ascii="Times New Roman" w:eastAsia="Times New Roman" w:hAnsi="Times New Roman" w:cs="Times New Roman"/>
        </w:rPr>
        <w:t>Будівельний камінь</w:t>
      </w:r>
    </w:p>
    <w:p w:rsidR="00853827" w:rsidRPr="00542577" w:rsidRDefault="00542577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 w:rsidRPr="00542577">
        <w:rPr>
          <w:rFonts w:ascii="Times New Roman" w:eastAsia="Times New Roman" w:hAnsi="Times New Roman" w:cs="Times New Roman"/>
          <w:b/>
        </w:rPr>
        <w:t>Вид процедури закупівлі:</w:t>
      </w:r>
      <w:r w:rsidRPr="005425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відкриті торги з особливостями.</w:t>
      </w:r>
    </w:p>
    <w:p w:rsidR="00853827" w:rsidRPr="00542577" w:rsidRDefault="00542577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 w:rsidRPr="00542577">
        <w:rPr>
          <w:rFonts w:ascii="Times New Roman" w:eastAsia="Times New Roman" w:hAnsi="Times New Roman" w:cs="Times New Roman"/>
          <w:b/>
        </w:rPr>
        <w:t>Очікувана вартість та обґрунтування очікуваної вартості предмета закупівлі:</w:t>
      </w:r>
      <w:r w:rsidRPr="00542577">
        <w:rPr>
          <w:rFonts w:ascii="Times New Roman" w:eastAsia="Times New Roman" w:hAnsi="Times New Roman" w:cs="Times New Roman"/>
        </w:rPr>
        <w:t>.</w:t>
      </w:r>
      <w:r w:rsidRPr="00542577">
        <w:t xml:space="preserve"> </w:t>
      </w:r>
      <w:r w:rsidR="006D3055" w:rsidRPr="006D3055">
        <w:rPr>
          <w:rFonts w:ascii="Times New Roman" w:eastAsia="Times New Roman" w:hAnsi="Times New Roman" w:cs="Times New Roman"/>
        </w:rPr>
        <w:t>2 322 195</w:t>
      </w:r>
      <w:r w:rsidR="00AC47CE" w:rsidRPr="00AC47CE">
        <w:rPr>
          <w:rFonts w:ascii="Times New Roman" w:eastAsia="Times New Roman" w:hAnsi="Times New Roman" w:cs="Times New Roman"/>
        </w:rPr>
        <w:t>,00</w:t>
      </w:r>
      <w:r w:rsidR="00AC47CE">
        <w:rPr>
          <w:rFonts w:ascii="Times New Roman" w:eastAsia="Times New Roman" w:hAnsi="Times New Roman" w:cs="Times New Roman"/>
        </w:rPr>
        <w:t xml:space="preserve"> </w:t>
      </w:r>
      <w:r w:rsidRPr="00542577">
        <w:rPr>
          <w:rFonts w:ascii="Times New Roman" w:eastAsia="Times New Roman" w:hAnsi="Times New Roman" w:cs="Times New Roman"/>
        </w:rPr>
        <w:t>грн</w:t>
      </w:r>
      <w:r w:rsidR="006D3055">
        <w:rPr>
          <w:rFonts w:ascii="Times New Roman" w:eastAsia="Times New Roman" w:hAnsi="Times New Roman" w:cs="Times New Roman"/>
        </w:rPr>
        <w:t>.</w:t>
      </w:r>
      <w:r w:rsidRPr="00542577">
        <w:rPr>
          <w:rFonts w:ascii="Times New Roman" w:eastAsia="Times New Roman" w:hAnsi="Times New Roman" w:cs="Times New Roman"/>
        </w:rPr>
        <w:t>, Визначення очікуваної вартості предмета закупівлі згідно комерційних пропозиції суб’єктів господарської діяльності</w:t>
      </w:r>
      <w:r w:rsidR="00AC47CE">
        <w:rPr>
          <w:rFonts w:ascii="Times New Roman" w:eastAsia="Times New Roman" w:hAnsi="Times New Roman" w:cs="Times New Roman"/>
        </w:rPr>
        <w:t>, довідки ТПП</w:t>
      </w:r>
      <w:r w:rsidRPr="00542577">
        <w:rPr>
          <w:rFonts w:ascii="Times New Roman" w:eastAsia="Times New Roman" w:hAnsi="Times New Roman" w:cs="Times New Roman"/>
        </w:rPr>
        <w:t xml:space="preserve"> та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 Математична формула для розрахунку = ∑ (ЦП1+ЦП2+ЦП3+ЦП4)/4.</w:t>
      </w:r>
    </w:p>
    <w:p w:rsidR="00542577" w:rsidRPr="00542577" w:rsidRDefault="00542577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 w:rsidRPr="00542577">
        <w:rPr>
          <w:rFonts w:ascii="Times New Roman" w:eastAsia="Times New Roman" w:hAnsi="Times New Roman" w:cs="Times New Roman"/>
          <w:b/>
        </w:rPr>
        <w:t>Обґрунтування потреби:</w:t>
      </w:r>
      <w:r w:rsidR="00D0038B" w:rsidRPr="00D0038B">
        <w:t xml:space="preserve"> </w:t>
      </w:r>
      <w:r w:rsidR="00D0038B" w:rsidRPr="00D0038B">
        <w:rPr>
          <w:rFonts w:ascii="Times New Roman" w:eastAsia="Times New Roman" w:hAnsi="Times New Roman" w:cs="Times New Roman"/>
        </w:rPr>
        <w:t>Потреба у товарах сформована на виконання Комплексної програми підтримки Захисників і Захисниць України, членів їх сімей та членів сімей загиблих (померлих) Захисників і Захисниць України м. Миколаєва, яка затверджена Рішенням Миколаївської міської ради від 28 листопада 2023 № 26/70 «Про затвердження комплексної програми підтримки Захисників і Захисниць України, членів їх сімей та членів сімей загиблих (померлих) Захисників і Захисниць України м. Миколаєва на 2024–2026 роки» (далі – Програма), яка прийнята з метою налагодження ефективної системи соціального захисту Захисників та Захисниць України, членів їх сімей, та членів сімей загиблих (померлих) Захисників і Захисниць України.</w:t>
      </w:r>
      <w:r w:rsidR="00D0038B">
        <w:rPr>
          <w:rFonts w:ascii="Times New Roman" w:eastAsia="Times New Roman" w:hAnsi="Times New Roman" w:cs="Times New Roman"/>
          <w:b/>
        </w:rPr>
        <w:t xml:space="preserve"> </w:t>
      </w:r>
      <w:r w:rsidR="006D3055">
        <w:rPr>
          <w:rFonts w:ascii="Times New Roman" w:eastAsia="Times New Roman" w:hAnsi="Times New Roman" w:cs="Times New Roman"/>
        </w:rPr>
        <w:t>Р</w:t>
      </w:r>
      <w:r w:rsidR="006D3055" w:rsidRPr="006D3055">
        <w:rPr>
          <w:rFonts w:ascii="Times New Roman" w:eastAsia="Times New Roman" w:hAnsi="Times New Roman" w:cs="Times New Roman"/>
        </w:rPr>
        <w:t>ішення виконавчого комітету Миколаївської міської ради від 22.10.2025</w:t>
      </w:r>
      <w:r w:rsidR="006D3055">
        <w:rPr>
          <w:rFonts w:ascii="Times New Roman" w:eastAsia="Times New Roman" w:hAnsi="Times New Roman" w:cs="Times New Roman"/>
        </w:rPr>
        <w:t>р.</w:t>
      </w:r>
      <w:r w:rsidR="006D3055" w:rsidRPr="006D3055">
        <w:rPr>
          <w:rFonts w:ascii="Times New Roman" w:eastAsia="Times New Roman" w:hAnsi="Times New Roman" w:cs="Times New Roman"/>
        </w:rPr>
        <w:t xml:space="preserve"> №1539 «Про попередній розгляд проекту рішення міської ради «Про внесення змін до рішення міської ради від 28.11.2023 № 26/70 «Про затвердження комплексної програми Захисників і Захисниць України, членів їх сімей та членів сімей загиблих  (померлих) Захисників і Захисниць України м.</w:t>
      </w:r>
      <w:r w:rsidR="006D3055">
        <w:rPr>
          <w:rFonts w:ascii="Times New Roman" w:eastAsia="Times New Roman" w:hAnsi="Times New Roman" w:cs="Times New Roman"/>
        </w:rPr>
        <w:t xml:space="preserve"> </w:t>
      </w:r>
      <w:r w:rsidR="006D3055" w:rsidRPr="006D3055">
        <w:rPr>
          <w:rFonts w:ascii="Times New Roman" w:eastAsia="Times New Roman" w:hAnsi="Times New Roman" w:cs="Times New Roman"/>
        </w:rPr>
        <w:t>Миколаєва на 2024-2026 рок</w:t>
      </w:r>
      <w:r w:rsidR="006D3055">
        <w:rPr>
          <w:rFonts w:ascii="Times New Roman" w:eastAsia="Times New Roman" w:hAnsi="Times New Roman" w:cs="Times New Roman"/>
        </w:rPr>
        <w:t>и» (зі змінами та доповненнями),</w:t>
      </w:r>
      <w:r w:rsidR="006D3055" w:rsidRPr="006D3055">
        <w:rPr>
          <w:rFonts w:ascii="Times New Roman" w:eastAsia="Times New Roman" w:hAnsi="Times New Roman" w:cs="Times New Roman"/>
        </w:rPr>
        <w:t xml:space="preserve"> де згідно Додатку 3 до Програми вирішено винести на розгляд зміни у частині результативних показників програми на 2025 рік зі 150 до 210 намогильних споруд. Додаткові 60 намогильних споруд у 2025 році планується встановити на секторі почесних військових поховань 1В, що розташований на </w:t>
      </w:r>
      <w:proofErr w:type="spellStart"/>
      <w:r w:rsidR="006D3055" w:rsidRPr="006D3055">
        <w:rPr>
          <w:rFonts w:ascii="Times New Roman" w:eastAsia="Times New Roman" w:hAnsi="Times New Roman" w:cs="Times New Roman"/>
        </w:rPr>
        <w:t>Балабанівському</w:t>
      </w:r>
      <w:proofErr w:type="spellEnd"/>
      <w:r w:rsidR="006D3055" w:rsidRPr="006D3055">
        <w:rPr>
          <w:rFonts w:ascii="Times New Roman" w:eastAsia="Times New Roman" w:hAnsi="Times New Roman" w:cs="Times New Roman"/>
        </w:rPr>
        <w:t xml:space="preserve"> кладовищі, через формування ділянки поховання.</w:t>
      </w:r>
      <w:r w:rsidR="004308FA">
        <w:rPr>
          <w:rFonts w:ascii="Times New Roman" w:eastAsia="Times New Roman" w:hAnsi="Times New Roman" w:cs="Times New Roman"/>
        </w:rPr>
        <w:t xml:space="preserve"> </w:t>
      </w:r>
      <w:r w:rsidR="00D0038B" w:rsidRPr="00D0038B">
        <w:rPr>
          <w:rFonts w:ascii="Times New Roman" w:eastAsia="Times New Roman" w:hAnsi="Times New Roman" w:cs="Times New Roman"/>
        </w:rPr>
        <w:t xml:space="preserve">Відповідно до Рішення Миколаївської міської ради від 25 квітня 2024 № 31/4 «Про внесення змін до рішення міської ради від 28.11.2023 № 26/70 «Про затвердження комплексної програми підтримки Захисників і Захисниць України, членів їх сімей та членів сімей загиблих (померлих) Захисників і Захисниць України м. Миколаєва на 2024–2026 роки», внесено зміни до Додатку 1 Пункту 5 Паспорта комплексної Програми підтримки Захисників і Захисниць України, членів їх сімей та членів сімей загиблих (померлих) Захисників і Захисниць України м. Миколаєва на 2024–2026 роки, який доповнено підпунктом 5.7, у якому виконавцем заходів Програми визначено </w:t>
      </w:r>
      <w:proofErr w:type="spellStart"/>
      <w:r w:rsidR="00D0038B" w:rsidRPr="00D0038B">
        <w:rPr>
          <w:rFonts w:ascii="Times New Roman" w:eastAsia="Times New Roman" w:hAnsi="Times New Roman" w:cs="Times New Roman"/>
        </w:rPr>
        <w:t>КП</w:t>
      </w:r>
      <w:proofErr w:type="spellEnd"/>
      <w:r w:rsidR="00D0038B" w:rsidRPr="00D0038B">
        <w:rPr>
          <w:rFonts w:ascii="Times New Roman" w:eastAsia="Times New Roman" w:hAnsi="Times New Roman" w:cs="Times New Roman"/>
        </w:rPr>
        <w:t xml:space="preserve"> ММР «Миколаївська ритуальна служба»</w:t>
      </w:r>
      <w:r w:rsidR="00D0038B">
        <w:rPr>
          <w:rFonts w:ascii="Times New Roman" w:eastAsia="Times New Roman" w:hAnsi="Times New Roman" w:cs="Times New Roman"/>
        </w:rPr>
        <w:t>, яке</w:t>
      </w:r>
      <w:r w:rsidRPr="00542577">
        <w:rPr>
          <w:rFonts w:ascii="Times New Roman" w:eastAsia="Times New Roman" w:hAnsi="Times New Roman" w:cs="Times New Roman"/>
        </w:rPr>
        <w:t xml:space="preserve"> забезпечує проведення закупівлі, в рамках якої визначається суб’єкт, на якого покладається обов’язок виготовлення та встановлення однотипної намогильної споруди. Рішенням ММР від </w:t>
      </w:r>
      <w:r w:rsidR="00F95DBA" w:rsidRPr="00F95DBA">
        <w:rPr>
          <w:rFonts w:ascii="Times New Roman" w:eastAsia="Times New Roman" w:hAnsi="Times New Roman" w:cs="Times New Roman"/>
        </w:rPr>
        <w:t>10.09.2025</w:t>
      </w:r>
      <w:r w:rsidR="00F95DBA">
        <w:rPr>
          <w:rFonts w:ascii="Times New Roman" w:eastAsia="Times New Roman" w:hAnsi="Times New Roman" w:cs="Times New Roman"/>
        </w:rPr>
        <w:t xml:space="preserve">р. </w:t>
      </w:r>
      <w:r w:rsidRPr="00542577">
        <w:rPr>
          <w:rFonts w:ascii="Times New Roman" w:eastAsia="Times New Roman" w:hAnsi="Times New Roman" w:cs="Times New Roman"/>
        </w:rPr>
        <w:t xml:space="preserve">№ </w:t>
      </w:r>
      <w:r w:rsidR="00F95DBA" w:rsidRPr="00F95DBA">
        <w:rPr>
          <w:rFonts w:ascii="Times New Roman" w:eastAsia="Times New Roman" w:hAnsi="Times New Roman" w:cs="Times New Roman"/>
        </w:rPr>
        <w:t>1338</w:t>
      </w:r>
      <w:r w:rsidR="00F95DBA">
        <w:rPr>
          <w:rFonts w:ascii="Times New Roman" w:eastAsia="Times New Roman" w:hAnsi="Times New Roman" w:cs="Times New Roman"/>
        </w:rPr>
        <w:t xml:space="preserve"> </w:t>
      </w:r>
      <w:r w:rsidR="004308FA">
        <w:rPr>
          <w:rFonts w:ascii="Times New Roman" w:eastAsia="Times New Roman" w:hAnsi="Times New Roman" w:cs="Times New Roman"/>
        </w:rPr>
        <w:t>затверджено П</w:t>
      </w:r>
      <w:r w:rsidRPr="00542577">
        <w:rPr>
          <w:rFonts w:ascii="Times New Roman" w:eastAsia="Times New Roman" w:hAnsi="Times New Roman" w:cs="Times New Roman"/>
        </w:rPr>
        <w:t xml:space="preserve">оложення </w:t>
      </w:r>
      <w:r w:rsidR="00F95DBA">
        <w:rPr>
          <w:rFonts w:ascii="Times New Roman" w:eastAsia="Times New Roman" w:hAnsi="Times New Roman" w:cs="Times New Roman"/>
        </w:rPr>
        <w:t>«</w:t>
      </w:r>
      <w:r w:rsidR="00F95DBA" w:rsidRPr="00F95DBA">
        <w:rPr>
          <w:rFonts w:ascii="Times New Roman" w:eastAsia="Times New Roman" w:hAnsi="Times New Roman" w:cs="Times New Roman"/>
        </w:rPr>
        <w:t>Про сектор почесних військових поховань Миколаївської міської територіальної громади та детального опису однотипної намогильної споруди на могилах загиблих (померлих) Захисника та Захисниці України, що поховані у секторі почесних військових поховань 1-В, розташованому на кладовищі у Корабельному районі</w:t>
      </w:r>
      <w:r w:rsidR="00F95DBA">
        <w:rPr>
          <w:rFonts w:ascii="Times New Roman" w:eastAsia="Times New Roman" w:hAnsi="Times New Roman" w:cs="Times New Roman"/>
        </w:rPr>
        <w:t>»</w:t>
      </w:r>
      <w:r w:rsidRPr="00542577">
        <w:rPr>
          <w:rFonts w:ascii="Times New Roman" w:eastAsia="Times New Roman" w:hAnsi="Times New Roman" w:cs="Times New Roman"/>
        </w:rPr>
        <w:t xml:space="preserve">, згідно якого на кожній могилі, що знаходиться у секторі почесних військових поховань, і на якій не встановлено іншої намогильної споруди, встановлюється намогильна споруда установленого зразка та флагшток з Державним Прапором України за рахунок бюджету Миколаївської міської територіальної </w:t>
      </w:r>
      <w:r w:rsidR="004308FA">
        <w:rPr>
          <w:rFonts w:ascii="Times New Roman" w:eastAsia="Times New Roman" w:hAnsi="Times New Roman" w:cs="Times New Roman"/>
        </w:rPr>
        <w:t>громади згідно із затвердженим П</w:t>
      </w:r>
      <w:r w:rsidRPr="00542577">
        <w:rPr>
          <w:rFonts w:ascii="Times New Roman" w:eastAsia="Times New Roman" w:hAnsi="Times New Roman" w:cs="Times New Roman"/>
        </w:rPr>
        <w:t>орядком встановлення однотипних намогильних споруд.</w:t>
      </w:r>
    </w:p>
    <w:p w:rsidR="00853827" w:rsidRPr="00542577" w:rsidRDefault="0054257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542577">
        <w:rPr>
          <w:rFonts w:ascii="Times New Roman" w:eastAsia="Times New Roman" w:hAnsi="Times New Roman" w:cs="Times New Roman"/>
          <w:b/>
        </w:rPr>
        <w:t>Розмір бюджетного призначення:</w:t>
      </w:r>
      <w:r w:rsidRPr="00542577">
        <w:rPr>
          <w:rFonts w:ascii="Times New Roman" w:eastAsia="Times New Roman" w:hAnsi="Times New Roman" w:cs="Times New Roman"/>
        </w:rPr>
        <w:t xml:space="preserve"> </w:t>
      </w:r>
      <w:r w:rsidR="006D3055" w:rsidRPr="006D3055">
        <w:rPr>
          <w:rFonts w:ascii="Times New Roman" w:eastAsia="Times New Roman" w:hAnsi="Times New Roman" w:cs="Times New Roman"/>
        </w:rPr>
        <w:t>2 322 195</w:t>
      </w:r>
      <w:r w:rsidR="00AC47CE" w:rsidRPr="00AC47CE">
        <w:rPr>
          <w:rFonts w:ascii="Times New Roman" w:eastAsia="Times New Roman" w:hAnsi="Times New Roman" w:cs="Times New Roman"/>
        </w:rPr>
        <w:t>,00</w:t>
      </w:r>
      <w:r w:rsidR="00AC47CE">
        <w:rPr>
          <w:rFonts w:ascii="Times New Roman" w:eastAsia="Times New Roman" w:hAnsi="Times New Roman" w:cs="Times New Roman"/>
        </w:rPr>
        <w:t xml:space="preserve"> </w:t>
      </w:r>
      <w:r w:rsidRPr="00542577">
        <w:rPr>
          <w:rFonts w:ascii="Times New Roman" w:eastAsia="Times New Roman" w:hAnsi="Times New Roman" w:cs="Times New Roman"/>
        </w:rPr>
        <w:t>грн</w:t>
      </w:r>
      <w:r w:rsidR="006D3055">
        <w:rPr>
          <w:rFonts w:ascii="Times New Roman" w:eastAsia="Times New Roman" w:hAnsi="Times New Roman" w:cs="Times New Roman"/>
        </w:rPr>
        <w:t>.</w:t>
      </w:r>
      <w:r w:rsidRPr="00542577">
        <w:rPr>
          <w:rFonts w:ascii="Times New Roman" w:eastAsia="Times New Roman" w:hAnsi="Times New Roman" w:cs="Times New Roman"/>
        </w:rPr>
        <w:t>, КЕКВ 2610.</w:t>
      </w:r>
    </w:p>
    <w:p w:rsidR="00542577" w:rsidRPr="00542577" w:rsidRDefault="005425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42577">
        <w:rPr>
          <w:rFonts w:ascii="Times New Roman" w:eastAsia="Times New Roman" w:hAnsi="Times New Roman" w:cs="Times New Roman"/>
          <w:b/>
        </w:rPr>
        <w:lastRenderedPageBreak/>
        <w:t>Технічні та якісних характеристики предмета закупівлі:</w:t>
      </w:r>
    </w:p>
    <w:p w:rsidR="00542577" w:rsidRPr="00542577" w:rsidRDefault="00542577" w:rsidP="00542577">
      <w:pPr>
        <w:pStyle w:val="a8"/>
        <w:spacing w:after="0" w:line="240" w:lineRule="auto"/>
        <w:ind w:right="284"/>
        <w:jc w:val="both"/>
        <w:rPr>
          <w:rFonts w:ascii="Times New Roman" w:hAnsi="Times New Roman"/>
          <w:color w:val="000000"/>
        </w:rPr>
      </w:pPr>
      <w:r w:rsidRPr="00542577">
        <w:rPr>
          <w:rFonts w:ascii="Times New Roman" w:hAnsi="Times New Roman"/>
          <w:color w:val="000000"/>
        </w:rPr>
        <w:t>Технічні, якісні характеристики Товару за предметом закупівлі повинні відповідати встановленим/зареєстрованим діючим нормативним актам діючого законодавства (державним стандартам, стандартам якості, технічним умовам), і мають підтверджуватись паспортом якості або сертифікатом відповідності.</w:t>
      </w:r>
    </w:p>
    <w:p w:rsidR="00542577" w:rsidRPr="00542577" w:rsidRDefault="00542577" w:rsidP="00542577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Style w:val="a5"/>
        <w:tblW w:w="0" w:type="auto"/>
        <w:tblInd w:w="534" w:type="dxa"/>
        <w:tblLook w:val="04A0"/>
      </w:tblPr>
      <w:tblGrid>
        <w:gridCol w:w="436"/>
        <w:gridCol w:w="1973"/>
        <w:gridCol w:w="1442"/>
        <w:gridCol w:w="5079"/>
      </w:tblGrid>
      <w:tr w:rsidR="00542577" w:rsidRPr="00542577" w:rsidTr="00542577">
        <w:trPr>
          <w:trHeight w:val="43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77" w:rsidRPr="00542577" w:rsidRDefault="00542577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 w:rsidRPr="00542577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77" w:rsidRPr="00542577" w:rsidRDefault="00542577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 w:rsidRPr="00542577">
              <w:rPr>
                <w:rFonts w:ascii="Times New Roman" w:eastAsia="Times New Roman" w:hAnsi="Times New Roman" w:cs="Times New Roman"/>
                <w:b/>
                <w:i/>
              </w:rPr>
              <w:t>Найменування товару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77" w:rsidRPr="00542577" w:rsidRDefault="00542577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 w:rsidRPr="00542577">
              <w:rPr>
                <w:rFonts w:ascii="Times New Roman" w:eastAsia="Times New Roman" w:hAnsi="Times New Roman" w:cs="Times New Roman"/>
                <w:b/>
                <w:i/>
              </w:rPr>
              <w:t>Кількість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77" w:rsidRPr="00542577" w:rsidRDefault="00542577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 w:rsidRPr="00542577">
              <w:rPr>
                <w:rFonts w:ascii="Times New Roman" w:eastAsia="Times New Roman" w:hAnsi="Times New Roman" w:cs="Times New Roman"/>
                <w:b/>
                <w:i/>
              </w:rPr>
              <w:t>Технічні характеристики</w:t>
            </w:r>
          </w:p>
        </w:tc>
      </w:tr>
      <w:tr w:rsidR="00542577" w:rsidRPr="00542577" w:rsidTr="0054257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77" w:rsidRPr="00542577" w:rsidRDefault="0054257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0" w:name="_Hlk169259092"/>
            <w:r w:rsidRPr="0054257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77" w:rsidRPr="00987BE5" w:rsidRDefault="00516FF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516FFE">
              <w:rPr>
                <w:rFonts w:ascii="Times New Roman" w:eastAsia="Times New Roman" w:hAnsi="Times New Roman" w:cs="Times New Roman"/>
                <w:color w:val="000000"/>
              </w:rPr>
              <w:t>Хрест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77" w:rsidRPr="00987BE5" w:rsidRDefault="0054257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7BE5">
              <w:rPr>
                <w:rFonts w:ascii="Times New Roman" w:eastAsia="Times New Roman" w:hAnsi="Times New Roman" w:cs="Times New Roman"/>
              </w:rPr>
              <w:t xml:space="preserve">60 </w:t>
            </w:r>
            <w:proofErr w:type="spellStart"/>
            <w:r w:rsidRPr="00987BE5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77" w:rsidRPr="00987BE5" w:rsidRDefault="00516FFE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FFE">
              <w:rPr>
                <w:rFonts w:ascii="Times New Roman" w:hAnsi="Times New Roman" w:cs="Times New Roman"/>
              </w:rPr>
              <w:t xml:space="preserve">Хрест «козацький» з граніту сірого кольору (граніт </w:t>
            </w:r>
            <w:proofErr w:type="spellStart"/>
            <w:r w:rsidRPr="00516FFE">
              <w:rPr>
                <w:rFonts w:ascii="Times New Roman" w:hAnsi="Times New Roman" w:cs="Times New Roman"/>
              </w:rPr>
              <w:t>Покостівського</w:t>
            </w:r>
            <w:proofErr w:type="spellEnd"/>
            <w:r w:rsidRPr="00516FFE">
              <w:rPr>
                <w:rFonts w:ascii="Times New Roman" w:hAnsi="Times New Roman" w:cs="Times New Roman"/>
              </w:rPr>
              <w:t xml:space="preserve"> родовища), розміром 1300 мм*740 мм*100мм. Всі зовнішні грані поліровані. На всіх ребрах знято фаску розміром 5 мм. В центрі хреста методом фрезерування нанесено малюнок Тризуба розміром 170 мм*110 мм. В центрі нижньої частини хреста (по грані 100мм) наявний монтажний отвір діаметром 21 мм та глибиною 110 мм.</w:t>
            </w:r>
          </w:p>
        </w:tc>
      </w:tr>
      <w:tr w:rsidR="00542577" w:rsidRPr="00542577" w:rsidTr="0054257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77" w:rsidRPr="00542577" w:rsidRDefault="0054257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4257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77" w:rsidRPr="00987BE5" w:rsidRDefault="00516FF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516FFE">
              <w:rPr>
                <w:rFonts w:ascii="Times New Roman" w:eastAsia="Times New Roman" w:hAnsi="Times New Roman" w:cs="Times New Roman"/>
                <w:color w:val="000000"/>
              </w:rPr>
              <w:t>Плита для виготовлення пам’ятника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77" w:rsidRPr="00987BE5" w:rsidRDefault="0054257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7BE5">
              <w:rPr>
                <w:rFonts w:ascii="Times New Roman" w:eastAsia="Times New Roman" w:hAnsi="Times New Roman" w:cs="Times New Roman"/>
              </w:rPr>
              <w:t xml:space="preserve">60 </w:t>
            </w:r>
            <w:proofErr w:type="spellStart"/>
            <w:r w:rsidRPr="00987BE5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77" w:rsidRPr="00987BE5" w:rsidRDefault="00516FFE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FFE">
              <w:rPr>
                <w:rFonts w:ascii="Times New Roman" w:hAnsi="Times New Roman" w:cs="Times New Roman"/>
              </w:rPr>
              <w:t>Плита з граніту габро чорного кольору розміром 700 мм*400 мм*50 мм. Всі грані поліровані. На всіх ребрах знято фаску розміром 5 мм. В центрі нижньої частини плити (по грані 50 мм) наявний монтажний отвір діаметром 21 мм та глибиною 110 мм</w:t>
            </w:r>
          </w:p>
        </w:tc>
      </w:tr>
      <w:tr w:rsidR="00542577" w:rsidRPr="00542577" w:rsidTr="0054257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77" w:rsidRPr="00542577" w:rsidRDefault="0054257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4257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77" w:rsidRPr="00987BE5" w:rsidRDefault="00516F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16FFE">
              <w:rPr>
                <w:rFonts w:ascii="Times New Roman" w:eastAsia="Times New Roman" w:hAnsi="Times New Roman" w:cs="Times New Roman"/>
                <w:color w:val="000000"/>
              </w:rPr>
              <w:t>Підставка для пам’ятника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77" w:rsidRPr="00987BE5" w:rsidRDefault="0054257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7BE5">
              <w:rPr>
                <w:rFonts w:ascii="Times New Roman" w:eastAsia="Times New Roman" w:hAnsi="Times New Roman" w:cs="Times New Roman"/>
              </w:rPr>
              <w:t xml:space="preserve">60 </w:t>
            </w:r>
            <w:proofErr w:type="spellStart"/>
            <w:r w:rsidRPr="00987BE5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FE" w:rsidRPr="00516FFE" w:rsidRDefault="00516FFE" w:rsidP="00516FFE">
            <w:pPr>
              <w:jc w:val="both"/>
              <w:rPr>
                <w:rFonts w:ascii="Times New Roman" w:hAnsi="Times New Roman" w:cs="Times New Roman"/>
              </w:rPr>
            </w:pPr>
            <w:r w:rsidRPr="00516FFE">
              <w:rPr>
                <w:rFonts w:ascii="Times New Roman" w:hAnsi="Times New Roman" w:cs="Times New Roman"/>
              </w:rPr>
              <w:t xml:space="preserve">Підставка (постамент) з граніту габро чорного кольору розміром 800 мм*400 мм*300 мм. Всі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42577" w:rsidRPr="00987BE5" w:rsidRDefault="00516FFE" w:rsidP="00516FFE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FFE">
              <w:rPr>
                <w:rFonts w:ascii="Times New Roman" w:hAnsi="Times New Roman" w:cs="Times New Roman"/>
              </w:rPr>
              <w:t>грані поліровані. На всіх ребрах знято фаску розміром 5 мм. В підставці (по грані 800 мм) наявні монтажні отвори діаметром 21 мм та глибиною 110 мм.</w:t>
            </w:r>
          </w:p>
        </w:tc>
      </w:tr>
      <w:bookmarkEnd w:id="0"/>
    </w:tbl>
    <w:p w:rsidR="00542577" w:rsidRPr="005F2819" w:rsidRDefault="00542577" w:rsidP="005F28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ru-RU"/>
        </w:rPr>
      </w:pPr>
    </w:p>
    <w:p w:rsidR="00987BE5" w:rsidRPr="00AC6431" w:rsidRDefault="00987BE5" w:rsidP="00987BE5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431">
        <w:rPr>
          <w:rFonts w:ascii="Times New Roman" w:eastAsia="Times New Roman" w:hAnsi="Times New Roman" w:cs="Times New Roman"/>
          <w:b/>
          <w:sz w:val="24"/>
          <w:szCs w:val="24"/>
        </w:rPr>
        <w:t>Вимоги:</w:t>
      </w:r>
    </w:p>
    <w:p w:rsidR="00987BE5" w:rsidRPr="005F2819" w:rsidRDefault="00987BE5" w:rsidP="00987BE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819">
        <w:rPr>
          <w:rFonts w:ascii="Times New Roman" w:eastAsia="Times New Roman" w:hAnsi="Times New Roman" w:cs="Times New Roman"/>
        </w:rPr>
        <w:t>Камінь (габро)  повинен бути з однієї партії товару та одного кольору. (надати гарантійний лист).</w:t>
      </w:r>
    </w:p>
    <w:p w:rsidR="00987BE5" w:rsidRPr="005F2819" w:rsidRDefault="00987BE5" w:rsidP="00987BE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819">
        <w:rPr>
          <w:rFonts w:ascii="Times New Roman" w:eastAsia="Times New Roman" w:hAnsi="Times New Roman" w:cs="Times New Roman"/>
        </w:rPr>
        <w:t>Класність каменю (габро) повинна бути найвищої якості. Габро повинен мати дзеркальний блиск, чітке відображення предметів. Камінь не повинен містити на поверхні вкраплення, слюди, жили. Камінь (габро) з якого виготовляється товар, повинен мати чорний колір, який повинен бути однорідним. (надати гарантійний лист).</w:t>
      </w:r>
    </w:p>
    <w:p w:rsidR="00987BE5" w:rsidRPr="005F2819" w:rsidRDefault="00987BE5" w:rsidP="00987BE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819">
        <w:rPr>
          <w:rFonts w:ascii="Times New Roman" w:eastAsia="Times New Roman" w:hAnsi="Times New Roman" w:cs="Times New Roman"/>
        </w:rPr>
        <w:t>Розміри товару повинні відповідати технічним вимогам. Допустимі відхилення від номінальних розмірів деталей +-1 мм. (надати гарантійний лист).</w:t>
      </w:r>
    </w:p>
    <w:p w:rsidR="00987BE5" w:rsidRPr="005F2819" w:rsidRDefault="00987BE5" w:rsidP="00987BE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819">
        <w:rPr>
          <w:rFonts w:ascii="Times New Roman" w:eastAsia="Times New Roman" w:hAnsi="Times New Roman" w:cs="Times New Roman"/>
        </w:rPr>
        <w:t>Товар повинен бути стійким до дії атмосферних явищ (дощ, сніг, сонячне випромінювання, вітрові навантаження.)(надати гарантійний лист).</w:t>
      </w:r>
    </w:p>
    <w:p w:rsidR="00987BE5" w:rsidRPr="005F2819" w:rsidRDefault="00987BE5" w:rsidP="00987BE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819">
        <w:rPr>
          <w:rFonts w:ascii="Times New Roman" w:eastAsia="Times New Roman" w:hAnsi="Times New Roman" w:cs="Times New Roman"/>
        </w:rPr>
        <w:t xml:space="preserve">Сировина для виготовлення товару повинна відповідати вимогам ДСТУ Б </w:t>
      </w:r>
      <w:r w:rsidRPr="005F2819">
        <w:rPr>
          <w:rFonts w:ascii="Times New Roman" w:eastAsia="Times New Roman" w:hAnsi="Times New Roman" w:cs="Times New Roman"/>
          <w:lang w:val="en-US"/>
        </w:rPr>
        <w:t>EN</w:t>
      </w:r>
      <w:r w:rsidRPr="005F2819">
        <w:rPr>
          <w:rFonts w:ascii="Times New Roman" w:eastAsia="Times New Roman" w:hAnsi="Times New Roman" w:cs="Times New Roman"/>
        </w:rPr>
        <w:t xml:space="preserve"> 1467:2007. (надати гарантійний лист).</w:t>
      </w:r>
    </w:p>
    <w:p w:rsidR="00987BE5" w:rsidRPr="005F2819" w:rsidRDefault="00987BE5" w:rsidP="00987BE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819">
        <w:rPr>
          <w:rFonts w:ascii="Times New Roman" w:eastAsia="Times New Roman" w:hAnsi="Times New Roman" w:cs="Times New Roman"/>
        </w:rPr>
        <w:t>Товар повинен бути запакований в упаковці (тарі), що забезпечує захисту Товару від пошкодження при транспортуванні. (надати гарантійний лист).</w:t>
      </w:r>
    </w:p>
    <w:p w:rsidR="004308FA" w:rsidRPr="005F2819" w:rsidRDefault="00987BE5" w:rsidP="00987BE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819">
        <w:rPr>
          <w:rFonts w:ascii="Times New Roman" w:eastAsia="Times New Roman" w:hAnsi="Times New Roman" w:cs="Times New Roman"/>
        </w:rPr>
        <w:t>Учасник повинен передбачити застосовування заході</w:t>
      </w:r>
      <w:r w:rsidR="004308FA" w:rsidRPr="005F2819">
        <w:rPr>
          <w:rFonts w:ascii="Times New Roman" w:eastAsia="Times New Roman" w:hAnsi="Times New Roman" w:cs="Times New Roman"/>
        </w:rPr>
        <w:t>в із захисту довкілля, а саме:</w:t>
      </w:r>
      <w:r w:rsidRPr="005F2819">
        <w:rPr>
          <w:rFonts w:ascii="Times New Roman" w:eastAsia="Times New Roman" w:hAnsi="Times New Roman" w:cs="Times New Roman"/>
        </w:rPr>
        <w:t xml:space="preserve"> </w:t>
      </w:r>
    </w:p>
    <w:p w:rsidR="004308FA" w:rsidRPr="005F2819" w:rsidRDefault="004308FA" w:rsidP="004308FA">
      <w:pPr>
        <w:pStyle w:val="a8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</w:rPr>
      </w:pPr>
      <w:r w:rsidRPr="005F2819">
        <w:rPr>
          <w:rFonts w:ascii="Times New Roman" w:eastAsia="Times New Roman" w:hAnsi="Times New Roman" w:cs="Times New Roman"/>
        </w:rPr>
        <w:t xml:space="preserve">     - </w:t>
      </w:r>
      <w:r w:rsidR="00987BE5" w:rsidRPr="005F2819">
        <w:rPr>
          <w:rFonts w:ascii="Times New Roman" w:eastAsia="Times New Roman" w:hAnsi="Times New Roman" w:cs="Times New Roman"/>
        </w:rPr>
        <w:t xml:space="preserve">не порушувати екологічні права і законні інтереси Замовника; </w:t>
      </w:r>
    </w:p>
    <w:p w:rsidR="004308FA" w:rsidRPr="005F2819" w:rsidRDefault="004308FA" w:rsidP="004308FA">
      <w:pPr>
        <w:pStyle w:val="a8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</w:rPr>
      </w:pPr>
      <w:r w:rsidRPr="005F2819">
        <w:rPr>
          <w:rFonts w:ascii="Times New Roman" w:eastAsia="Times New Roman" w:hAnsi="Times New Roman" w:cs="Times New Roman"/>
        </w:rPr>
        <w:t xml:space="preserve">     </w:t>
      </w:r>
      <w:r w:rsidR="00987BE5" w:rsidRPr="005F2819">
        <w:rPr>
          <w:rFonts w:ascii="Times New Roman" w:eastAsia="Times New Roman" w:hAnsi="Times New Roman" w:cs="Times New Roman"/>
        </w:rPr>
        <w:t xml:space="preserve">- поставляти товар, який відповідає всім вимогам якості та екологічної безпеки, що в подальшому не призведе до негативних наслідків для людей та довкілля під час його використання (Учасник повинен підтвердити 1 клас застосування сировини і будівельного матеріалу. </w:t>
      </w:r>
    </w:p>
    <w:p w:rsidR="00987BE5" w:rsidRPr="005F2819" w:rsidRDefault="00987BE5" w:rsidP="004308FA">
      <w:pPr>
        <w:pStyle w:val="a8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</w:rPr>
      </w:pPr>
      <w:r w:rsidRPr="005F2819">
        <w:rPr>
          <w:rFonts w:ascii="Times New Roman" w:eastAsia="Times New Roman" w:hAnsi="Times New Roman" w:cs="Times New Roman"/>
        </w:rPr>
        <w:t xml:space="preserve">Для цього необхідно надати у складі пропозиції: </w:t>
      </w:r>
    </w:p>
    <w:p w:rsidR="00987BE5" w:rsidRPr="005F2819" w:rsidRDefault="00987BE5" w:rsidP="00987BE5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819">
        <w:rPr>
          <w:rFonts w:ascii="Times New Roman" w:eastAsia="Times New Roman" w:hAnsi="Times New Roman" w:cs="Times New Roman"/>
        </w:rPr>
        <w:t>Радіаційний сертифікат;</w:t>
      </w:r>
    </w:p>
    <w:p w:rsidR="00987BE5" w:rsidRPr="005F2819" w:rsidRDefault="00987BE5" w:rsidP="00987BE5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819">
        <w:rPr>
          <w:rFonts w:ascii="Times New Roman" w:eastAsia="Times New Roman" w:hAnsi="Times New Roman" w:cs="Times New Roman"/>
        </w:rPr>
        <w:t>Паспорт радіаційної якості сировини, що виданий органами з оцінки відповідності, компетентність яких повинна бути підтверджена шляхом акредитації.</w:t>
      </w:r>
    </w:p>
    <w:p w:rsidR="00987BE5" w:rsidRPr="005F2819" w:rsidRDefault="00987BE5" w:rsidP="00987BE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819">
        <w:rPr>
          <w:rFonts w:ascii="Times New Roman" w:eastAsia="Times New Roman" w:hAnsi="Times New Roman" w:cs="Times New Roman"/>
        </w:rPr>
        <w:t>Якщо Учасник процедури закупівлі є виробником (добувачем) сировини, то в складі тендерної пропозиції треба надати спеціальний дозвіл на користування надрами, що підтверджує походження каменю (габро) та надати гарантійний лист, щодо можливості поставки необхідної кількості каменю (габро) для виготовлення товару. У разі, якщо учасник процедури, не є виробником (добувачем) сировини (габро), то в складі своєї тендерної пропозиції надає договір з виробником (добувачем) каменю (габро), який має спеціальний дозвіл на користування надрами, що підтверджує походження каменю (габро) (надати дозвіл). В підтвердження можливості поставки партії товару, учасник в складі своєї тендерної пропозиції надає гарантійний лист від виробника (добувача), щодо можливості поставки необхідної кількості каменю (габро).</w:t>
      </w:r>
    </w:p>
    <w:p w:rsidR="00987BE5" w:rsidRPr="005F2819" w:rsidRDefault="00987BE5" w:rsidP="00987BE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819">
        <w:rPr>
          <w:rFonts w:ascii="Times New Roman" w:eastAsia="Times New Roman" w:hAnsi="Times New Roman" w:cs="Times New Roman"/>
        </w:rPr>
        <w:t xml:space="preserve">Учасник повинен забезпечити поставку замовленого товару партіями, погодженими в окремих заявках на об’єкт Замовника в м. Миколаїв. Термін поставки: протягом 15-ти робочих днів з дня отримання заявки (надати гарантійний лист). </w:t>
      </w:r>
    </w:p>
    <w:p w:rsidR="00987BE5" w:rsidRPr="005F2819" w:rsidRDefault="00987BE5" w:rsidP="00987BE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819">
        <w:rPr>
          <w:rFonts w:ascii="Times New Roman" w:eastAsia="Times New Roman" w:hAnsi="Times New Roman" w:cs="Times New Roman"/>
        </w:rPr>
        <w:t>Завантаження, доставка, розвантаження здійснюється транспортом за рахунок   силами та засобами Учасника. Приймання товару здійснюється з представником учасника. В разі виявлення прихованих дефектів, Учасник здійснює заміну виробу за свій рахунок</w:t>
      </w:r>
      <w:r w:rsidRPr="005F2819">
        <w:rPr>
          <w:rFonts w:ascii="Times New Roman" w:hAnsi="Times New Roman"/>
        </w:rPr>
        <w:t xml:space="preserve"> протягом 10-ти робочих днів з моменту постачання товару</w:t>
      </w:r>
      <w:r w:rsidRPr="005F2819">
        <w:rPr>
          <w:rFonts w:ascii="Times New Roman" w:eastAsia="Times New Roman" w:hAnsi="Times New Roman" w:cs="Times New Roman"/>
        </w:rPr>
        <w:t>, про що надає гарантійний лист. Претензії стосовно якості поставленого товару приймаються Учасником від Замовника протягом 15 днів з моменту отримання товару (надати гарантійний лист).</w:t>
      </w:r>
    </w:p>
    <w:p w:rsidR="00987BE5" w:rsidRPr="005F2819" w:rsidRDefault="00987BE5" w:rsidP="00987BE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819">
        <w:rPr>
          <w:rFonts w:ascii="Times New Roman" w:eastAsia="Times New Roman" w:hAnsi="Times New Roman" w:cs="Times New Roman"/>
        </w:rPr>
        <w:t>Гарантійний строк на товар складає 10 років з моменту поставки Товару. У разі заміни Товару неналежної якості на Товар, що відповідає умовам, гарантійний строк на нього починає спливати з моменту заміни. Гарантійне зобов’язання не припиняється у разі неможливості виконання такого зобов’язання з причин відсутності необхідних для його виконання матеріалів, комплектуючих, запасних частин тощо. Дія гарантійного строку на Товар не залежить від строку дії договірних відносин. Гарантія поширюється на всі комплектуючі вироби і складові частини Товару за умов дотримання Замовником встановлених вимог і норм експлуатації відповідного Товару, за відсутності механічних ушкоджень, що виникли з вини Замовника та потягли за собою несправність товару та/або настання гарантійного випадку (надати гарантійний лист).</w:t>
      </w:r>
    </w:p>
    <w:p w:rsidR="00987BE5" w:rsidRDefault="00987BE5" w:rsidP="00987BE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819">
        <w:rPr>
          <w:rFonts w:ascii="Times New Roman" w:eastAsia="Times New Roman" w:hAnsi="Times New Roman" w:cs="Times New Roman"/>
        </w:rPr>
        <w:t xml:space="preserve">Переможець оплачує всі витрати, пов'язані з пересилкою документів пов’язаних з укладанням та виконанням  договору  через кур'єрську службу доставки (Нова пошта, Міст експрес, </w:t>
      </w:r>
      <w:proofErr w:type="spellStart"/>
      <w:r w:rsidRPr="005F2819">
        <w:rPr>
          <w:rFonts w:ascii="Times New Roman" w:eastAsia="Times New Roman" w:hAnsi="Times New Roman" w:cs="Times New Roman"/>
        </w:rPr>
        <w:t>Інтайм</w:t>
      </w:r>
      <w:proofErr w:type="spellEnd"/>
      <w:r w:rsidRPr="005F2819">
        <w:rPr>
          <w:rFonts w:ascii="Times New Roman" w:eastAsia="Times New Roman" w:hAnsi="Times New Roman" w:cs="Times New Roman"/>
        </w:rPr>
        <w:t xml:space="preserve"> та інші)</w:t>
      </w:r>
      <w:r w:rsidR="00516FFE" w:rsidRPr="005F2819">
        <w:rPr>
          <w:rFonts w:ascii="Times New Roman" w:eastAsia="Times New Roman" w:hAnsi="Times New Roman" w:cs="Times New Roman"/>
        </w:rPr>
        <w:t xml:space="preserve">, </w:t>
      </w:r>
      <w:r w:rsidRPr="005F2819">
        <w:rPr>
          <w:rFonts w:ascii="Times New Roman" w:eastAsia="Times New Roman" w:hAnsi="Times New Roman" w:cs="Times New Roman"/>
        </w:rPr>
        <w:t>(надати гарантійний лист).</w:t>
      </w:r>
    </w:p>
    <w:p w:rsidR="005F2819" w:rsidRPr="005F2819" w:rsidRDefault="005F2819" w:rsidP="005F2819">
      <w:pPr>
        <w:pStyle w:val="a8"/>
        <w:spacing w:after="0" w:line="240" w:lineRule="auto"/>
        <w:ind w:left="786"/>
        <w:jc w:val="both"/>
        <w:rPr>
          <w:rFonts w:ascii="Times New Roman" w:eastAsia="Times New Roman" w:hAnsi="Times New Roman" w:cs="Times New Roman"/>
        </w:rPr>
      </w:pPr>
    </w:p>
    <w:p w:rsidR="00542577" w:rsidRPr="005F2819" w:rsidRDefault="00542577" w:rsidP="0054257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  <w:r w:rsidRPr="005F2819">
        <w:rPr>
          <w:rFonts w:ascii="Times New Roman" w:eastAsia="Times New Roman" w:hAnsi="Times New Roman" w:cs="Times New Roman"/>
          <w:b/>
          <w:bCs/>
        </w:rPr>
        <w:t>Кожен пам’ятник повинен  відповідати конфігурації  відповідно до ескізу:</w:t>
      </w:r>
    </w:p>
    <w:p w:rsidR="00542577" w:rsidRPr="00542577" w:rsidRDefault="005F2819" w:rsidP="0054257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  <w:r w:rsidRPr="005F2819">
        <w:rPr>
          <w:rFonts w:ascii="Times New Roman" w:eastAsia="Times New Roman" w:hAnsi="Times New Roman" w:cs="Times New Roman"/>
          <w:b/>
          <w:bCs/>
        </w:rPr>
        <w:drawing>
          <wp:inline distT="0" distB="0" distL="0" distR="0">
            <wp:extent cx="6120765" cy="3045550"/>
            <wp:effectExtent l="19050" t="0" r="0" b="0"/>
            <wp:docPr id="21023418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4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577" w:rsidRPr="00542577" w:rsidRDefault="00542577" w:rsidP="0054257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</w:p>
    <w:p w:rsidR="00542577" w:rsidRPr="00542577" w:rsidRDefault="00542577" w:rsidP="00542577">
      <w:pPr>
        <w:jc w:val="both"/>
        <w:rPr>
          <w:rFonts w:ascii="Times New Roman" w:eastAsiaTheme="minorHAnsi" w:hAnsi="Times New Roman" w:cs="Times New Roman"/>
          <w:i/>
          <w:iCs/>
        </w:rPr>
      </w:pPr>
      <w:r w:rsidRPr="00542577">
        <w:rPr>
          <w:rFonts w:ascii="Times New Roman" w:hAnsi="Times New Roman" w:cs="Times New Roman"/>
          <w:i/>
          <w:iCs/>
        </w:rPr>
        <w:t>*Примітка</w:t>
      </w:r>
      <w:r w:rsidRPr="00542577">
        <w:rPr>
          <w:rFonts w:ascii="Times New Roman" w:hAnsi="Times New Roman" w:cs="Times New Roman"/>
          <w:i/>
          <w:iCs/>
        </w:rPr>
        <w:br/>
        <w:t>Згідно п.14.1.138 Податкового кодексу України, основним засобом вважається товар, ціна за одиницю якого перевищує 20 тис. грн. Згідно рішення Миколаївської міської ради  від 28.11.2024 № 26/70 зі змінами "Про затвердження комплексної програми Захисників і Захисниць України, членів їх сімей та членів сімей загиблих (померлих) Захисників і Захисниць України м. Миколаєва на 2024-2026 роки" дана закупівля проводиться для вшанування пам'яті загиблим військовослужбовцям України, які загинули під час збройної агресії Російської Федерації. Згідно коду економічної класифікації видатків з місцевого бюджету, оплата даного товару буде проводитись згідно коду КЕКВ 2610  "Субсидії та поточні трансферти підприємствам (установам, організаціям)" у зв’язку з чим, у разі, якщо одиниця товару буде коштувати більш ніж 20 000,00 грн, замовник не зможе оплатити кошти за поставлений товар.</w:t>
      </w:r>
    </w:p>
    <w:p w:rsidR="00542577" w:rsidRPr="00542577" w:rsidRDefault="00542577" w:rsidP="00542577">
      <w:pPr>
        <w:jc w:val="both"/>
        <w:rPr>
          <w:rFonts w:ascii="Times New Roman" w:hAnsi="Times New Roman" w:cs="Times New Roman"/>
        </w:rPr>
      </w:pPr>
      <w:r w:rsidRPr="00542577">
        <w:rPr>
          <w:rFonts w:ascii="Times New Roman" w:hAnsi="Times New Roman" w:cs="Times New Roman"/>
        </w:rPr>
        <w:t xml:space="preserve">          </w:t>
      </w:r>
      <w:r w:rsidRPr="00542577">
        <w:rPr>
          <w:rFonts w:ascii="Times New Roman" w:hAnsi="Times New Roman" w:cs="Times New Roman"/>
          <w:b/>
          <w:bCs/>
        </w:rPr>
        <w:t xml:space="preserve"> 6</w:t>
      </w:r>
      <w:r w:rsidRPr="00542577">
        <w:rPr>
          <w:rFonts w:ascii="Times New Roman" w:hAnsi="Times New Roman" w:cs="Times New Roman"/>
        </w:rPr>
        <w:t>.</w:t>
      </w:r>
      <w:r w:rsidRPr="00542577">
        <w:rPr>
          <w:rFonts w:ascii="Times New Roman" w:hAnsi="Times New Roman" w:cs="Times New Roman"/>
          <w:b/>
          <w:bCs/>
        </w:rPr>
        <w:t>Місце поставки товару:</w:t>
      </w:r>
      <w:r w:rsidRPr="00542577">
        <w:rPr>
          <w:rFonts w:ascii="Times New Roman" w:hAnsi="Times New Roman" w:cs="Times New Roman"/>
        </w:rPr>
        <w:t xml:space="preserve"> </w:t>
      </w:r>
      <w:r w:rsidR="004308FA">
        <w:rPr>
          <w:rFonts w:ascii="Times New Roman" w:hAnsi="Times New Roman" w:cs="Times New Roman"/>
        </w:rPr>
        <w:t xml:space="preserve">за </w:t>
      </w:r>
      <w:r w:rsidR="004308FA" w:rsidRPr="00BB04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місцезнаходженням </w:t>
      </w:r>
      <w:r w:rsidR="00430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="004308FA" w:rsidRPr="00CE24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’</w:t>
      </w:r>
      <w:proofErr w:type="spellStart"/>
      <w:r w:rsidR="00430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єкту</w:t>
      </w:r>
      <w:proofErr w:type="spellEnd"/>
      <w:r w:rsidR="00430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Покупця у місто Миколаїв</w:t>
      </w:r>
      <w:r w:rsidRPr="00542577">
        <w:rPr>
          <w:rFonts w:ascii="Times New Roman" w:hAnsi="Times New Roman" w:cs="Times New Roman"/>
        </w:rPr>
        <w:t>.</w:t>
      </w:r>
    </w:p>
    <w:p w:rsidR="005F2819" w:rsidRDefault="00542577" w:rsidP="005425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42577">
        <w:rPr>
          <w:rFonts w:ascii="Times New Roman" w:hAnsi="Times New Roman" w:cs="Times New Roman"/>
        </w:rPr>
        <w:t xml:space="preserve">  </w:t>
      </w:r>
      <w:r w:rsidRPr="00542577">
        <w:rPr>
          <w:rFonts w:ascii="Times New Roman" w:hAnsi="Times New Roman" w:cs="Times New Roman"/>
          <w:b/>
          <w:bCs/>
        </w:rPr>
        <w:t>7.</w:t>
      </w:r>
      <w:r w:rsidRPr="00542577">
        <w:rPr>
          <w:rFonts w:ascii="Times New Roman" w:hAnsi="Times New Roman" w:cs="Times New Roman"/>
        </w:rPr>
        <w:t xml:space="preserve"> </w:t>
      </w:r>
      <w:r w:rsidRPr="00542577">
        <w:rPr>
          <w:rFonts w:ascii="Times New Roman" w:hAnsi="Times New Roman" w:cs="Times New Roman"/>
          <w:b/>
          <w:bCs/>
        </w:rPr>
        <w:t>Умови та строк поставки товару:</w:t>
      </w:r>
      <w:r w:rsidRPr="00542577">
        <w:rPr>
          <w:rFonts w:ascii="Times New Roman" w:hAnsi="Times New Roman" w:cs="Times New Roman"/>
        </w:rPr>
        <w:t xml:space="preserve"> Строк (термін) поставки Товару в повному обсязі: </w:t>
      </w:r>
      <w:r w:rsidRPr="005F2819">
        <w:rPr>
          <w:rFonts w:ascii="Times New Roman" w:hAnsi="Times New Roman" w:cs="Times New Roman"/>
        </w:rPr>
        <w:t xml:space="preserve">до </w:t>
      </w:r>
      <w:r w:rsidR="005F2819" w:rsidRPr="005F2819">
        <w:rPr>
          <w:rFonts w:ascii="Times New Roman" w:hAnsi="Times New Roman" w:cs="Times New Roman"/>
        </w:rPr>
        <w:t>20</w:t>
      </w:r>
      <w:r w:rsidRPr="005F2819">
        <w:rPr>
          <w:rFonts w:ascii="Times New Roman" w:hAnsi="Times New Roman" w:cs="Times New Roman"/>
        </w:rPr>
        <w:t xml:space="preserve"> грудня 202</w:t>
      </w:r>
      <w:r w:rsidR="005D0805" w:rsidRPr="005F2819">
        <w:rPr>
          <w:rFonts w:ascii="Times New Roman" w:hAnsi="Times New Roman" w:cs="Times New Roman"/>
        </w:rPr>
        <w:t>5</w:t>
      </w:r>
      <w:r w:rsidRPr="005F2819">
        <w:rPr>
          <w:rFonts w:ascii="Times New Roman" w:hAnsi="Times New Roman" w:cs="Times New Roman"/>
        </w:rPr>
        <w:t xml:space="preserve"> року.</w:t>
      </w:r>
      <w:r w:rsidRPr="00542577">
        <w:rPr>
          <w:rFonts w:ascii="Times New Roman" w:hAnsi="Times New Roman" w:cs="Times New Roman"/>
        </w:rPr>
        <w:t xml:space="preserve"> Товар поставляється згідно з заявками Замовника. Замовник надає заявку у будь-який зручний для себе спосіб, а саме письмово, телефонограмою, електронною поштою на електронну адресу Постачальника тощо. Кількість та асортимент у кожній партії Товару встановлюється відповідно до замовлень Замовника та підтверджується у товаросупровідних документах на Товар (видатковій накладній), які підписуються уповноваженими представниками Сторін. </w:t>
      </w:r>
      <w:r w:rsidRPr="00542577">
        <w:rPr>
          <w:rFonts w:ascii="Times New Roman" w:hAnsi="Times New Roman" w:cs="Times New Roman"/>
          <w:color w:val="000000"/>
        </w:rPr>
        <w:t xml:space="preserve">Поставка партії Товару здійснюється Постачальником протягом </w:t>
      </w:r>
      <w:r w:rsidRPr="005F2819">
        <w:rPr>
          <w:rFonts w:ascii="Times New Roman" w:hAnsi="Times New Roman" w:cs="Times New Roman"/>
          <w:color w:val="000000"/>
        </w:rPr>
        <w:t>15 - ти робочих днів</w:t>
      </w:r>
      <w:r w:rsidRPr="00542577">
        <w:rPr>
          <w:rFonts w:ascii="Times New Roman" w:hAnsi="Times New Roman" w:cs="Times New Roman"/>
          <w:b/>
          <w:color w:val="000000"/>
        </w:rPr>
        <w:t xml:space="preserve"> </w:t>
      </w:r>
      <w:r w:rsidRPr="00542577">
        <w:rPr>
          <w:rFonts w:ascii="Times New Roman" w:hAnsi="Times New Roman" w:cs="Times New Roman"/>
          <w:color w:val="000000"/>
        </w:rPr>
        <w:t>після надіслання заявки Покупцем.</w:t>
      </w:r>
    </w:p>
    <w:p w:rsidR="00542577" w:rsidRPr="00542577" w:rsidRDefault="00542577" w:rsidP="0054257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542577">
        <w:rPr>
          <w:rFonts w:ascii="Times New Roman" w:hAnsi="Times New Roman" w:cs="Times New Roman"/>
          <w:color w:val="000000"/>
        </w:rPr>
        <w:t xml:space="preserve"> </w:t>
      </w:r>
    </w:p>
    <w:p w:rsidR="00542577" w:rsidRPr="005F2819" w:rsidRDefault="005F2819" w:rsidP="005F281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</w:t>
      </w:r>
      <w:r w:rsidR="00542577" w:rsidRPr="00542577">
        <w:rPr>
          <w:rFonts w:ascii="Times New Roman" w:hAnsi="Times New Roman" w:cs="Times New Roman"/>
        </w:rPr>
        <w:t xml:space="preserve"> </w:t>
      </w:r>
      <w:r w:rsidR="00542577" w:rsidRPr="00542577">
        <w:rPr>
          <w:rFonts w:ascii="Times New Roman" w:hAnsi="Times New Roman" w:cs="Times New Roman"/>
          <w:b/>
          <w:bCs/>
        </w:rPr>
        <w:t>8.</w:t>
      </w:r>
      <w:r w:rsidR="00542577" w:rsidRPr="00542577">
        <w:rPr>
          <w:rFonts w:ascii="Times New Roman" w:hAnsi="Times New Roman" w:cs="Times New Roman"/>
        </w:rPr>
        <w:t xml:space="preserve"> </w:t>
      </w:r>
      <w:r w:rsidR="00542577" w:rsidRPr="00542577">
        <w:rPr>
          <w:rFonts w:ascii="Times New Roman" w:hAnsi="Times New Roman" w:cs="Times New Roman"/>
          <w:b/>
          <w:bCs/>
        </w:rPr>
        <w:t>Умови оплати:</w:t>
      </w:r>
      <w:r w:rsidR="00542577" w:rsidRPr="00542577">
        <w:rPr>
          <w:rFonts w:ascii="Times New Roman" w:hAnsi="Times New Roman" w:cs="Times New Roman"/>
        </w:rPr>
        <w:t xml:space="preserve"> Замовник проводить 100% після оплату за партію Товару </w:t>
      </w:r>
      <w:r w:rsidR="00542577" w:rsidRPr="005F2819">
        <w:rPr>
          <w:rFonts w:ascii="Times New Roman" w:hAnsi="Times New Roman" w:cs="Times New Roman"/>
          <w:bCs/>
        </w:rPr>
        <w:t xml:space="preserve">протягом </w:t>
      </w:r>
      <w:bookmarkStart w:id="1" w:name="_Hlk164880544"/>
      <w:r w:rsidR="005D0805" w:rsidRPr="005F2819">
        <w:rPr>
          <w:rFonts w:ascii="Times New Roman" w:hAnsi="Times New Roman" w:cs="Times New Roman"/>
          <w:bCs/>
          <w:sz w:val="24"/>
          <w:szCs w:val="24"/>
        </w:rPr>
        <w:t>15-ти (п</w:t>
      </w:r>
      <w:r w:rsidR="005D0805" w:rsidRPr="005F2819">
        <w:rPr>
          <w:rFonts w:ascii="Times New Roman" w:hAnsi="Times New Roman" w:cs="Times New Roman"/>
          <w:bCs/>
          <w:sz w:val="24"/>
          <w:szCs w:val="24"/>
          <w:lang w:val="ru-RU"/>
        </w:rPr>
        <w:t>’</w:t>
      </w:r>
      <w:proofErr w:type="spellStart"/>
      <w:r w:rsidR="005D0805" w:rsidRPr="005F2819">
        <w:rPr>
          <w:rFonts w:ascii="Times New Roman" w:hAnsi="Times New Roman" w:cs="Times New Roman"/>
          <w:bCs/>
          <w:sz w:val="24"/>
          <w:szCs w:val="24"/>
        </w:rPr>
        <w:t>ятнадцяти</w:t>
      </w:r>
      <w:proofErr w:type="spellEnd"/>
      <w:r w:rsidR="005D0805" w:rsidRPr="005F2819">
        <w:rPr>
          <w:rFonts w:ascii="Times New Roman" w:hAnsi="Times New Roman" w:cs="Times New Roman"/>
          <w:bCs/>
          <w:sz w:val="24"/>
          <w:szCs w:val="24"/>
        </w:rPr>
        <w:t>) банківських днів</w:t>
      </w:r>
      <w:bookmarkEnd w:id="1"/>
      <w:r w:rsidR="005D0805" w:rsidRPr="005F2819">
        <w:rPr>
          <w:rFonts w:ascii="Times New Roman" w:hAnsi="Times New Roman" w:cs="Times New Roman"/>
          <w:sz w:val="24"/>
          <w:szCs w:val="24"/>
        </w:rPr>
        <w:t xml:space="preserve"> </w:t>
      </w:r>
      <w:r w:rsidR="00542577" w:rsidRPr="005F2819">
        <w:rPr>
          <w:rFonts w:ascii="Times New Roman" w:hAnsi="Times New Roman" w:cs="Times New Roman"/>
          <w:bCs/>
        </w:rPr>
        <w:t xml:space="preserve">з дати </w:t>
      </w:r>
      <w:r>
        <w:rPr>
          <w:rFonts w:ascii="Times New Roman" w:hAnsi="Times New Roman" w:cs="Times New Roman"/>
          <w:bCs/>
        </w:rPr>
        <w:t>з дати виставлення рахунків, накладних</w:t>
      </w:r>
      <w:r w:rsidR="00542577" w:rsidRPr="005F2819">
        <w:rPr>
          <w:rFonts w:ascii="Times New Roman" w:hAnsi="Times New Roman" w:cs="Times New Roman"/>
        </w:rPr>
        <w:t>.</w:t>
      </w:r>
      <w:r w:rsidR="00542577" w:rsidRPr="00542577">
        <w:rPr>
          <w:rFonts w:ascii="Times New Roman" w:hAnsi="Times New Roman" w:cs="Times New Roman"/>
        </w:rPr>
        <w:t xml:space="preserve"> </w:t>
      </w:r>
      <w:r w:rsidRPr="005F2819">
        <w:rPr>
          <w:rFonts w:ascii="Times New Roman" w:hAnsi="Times New Roman" w:cs="Times New Roman"/>
        </w:rPr>
        <w:t>Датою оплати товару вважається дата зарахування коштів, сплачених Покупцем за товар, на розрахунковий рахунок Постачальника</w:t>
      </w:r>
      <w:r w:rsidR="00542577" w:rsidRPr="00542577">
        <w:rPr>
          <w:rFonts w:ascii="Times New Roman" w:hAnsi="Times New Roman" w:cs="Times New Roman"/>
        </w:rPr>
        <w:t xml:space="preserve">. Всі розрахунки за Договором проводяться у національній валюті України гривні. </w:t>
      </w:r>
      <w:r w:rsidR="00542577" w:rsidRPr="00542577">
        <w:rPr>
          <w:rFonts w:ascii="Times New Roman" w:hAnsi="Times New Roman" w:cs="Times New Roman"/>
          <w:bCs/>
        </w:rPr>
        <w:t>Оплата партії Товару здійснюється шляхом безготівкового переказу коштів на поточний рахунок Постачальника, вказаний в реквізитах Договору.</w:t>
      </w:r>
      <w:r>
        <w:rPr>
          <w:rFonts w:ascii="Times New Roman" w:hAnsi="Times New Roman" w:cs="Times New Roman"/>
        </w:rPr>
        <w:t xml:space="preserve"> </w:t>
      </w:r>
      <w:r w:rsidR="00542577" w:rsidRPr="00542577">
        <w:rPr>
          <w:rFonts w:ascii="Times New Roman" w:hAnsi="Times New Roman" w:cs="Times New Roman"/>
        </w:rPr>
        <w:t xml:space="preserve">Замовник здійснює оплату в межах отриманого бюджетного фінансування. </w:t>
      </w:r>
      <w:r w:rsidRPr="005F2819">
        <w:rPr>
          <w:rFonts w:ascii="Times New Roman" w:hAnsi="Times New Roman" w:cs="Times New Roman"/>
        </w:rPr>
        <w:t>У випадку затримки оплати замовлення Покупцем (через відсутність коштів на розрахунковому рахунку чи затримки фінансування) він зобов’язується провести оплату поставленого товару протягом 10 (десяти) календарних днів з дня надходження коштів на рахунок</w:t>
      </w:r>
      <w:r w:rsidR="00542577" w:rsidRPr="00542577">
        <w:rPr>
          <w:rFonts w:ascii="Times New Roman" w:hAnsi="Times New Roman" w:cs="Times New Roman"/>
        </w:rPr>
        <w:t>.</w:t>
      </w:r>
    </w:p>
    <w:p w:rsidR="00542577" w:rsidRPr="00542577" w:rsidRDefault="005425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53827" w:rsidRPr="00542577" w:rsidRDefault="008538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853827" w:rsidRPr="00542577" w:rsidSect="002F360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53C83"/>
    <w:multiLevelType w:val="hybridMultilevel"/>
    <w:tmpl w:val="127687B4"/>
    <w:lvl w:ilvl="0" w:tplc="3C10825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3827"/>
    <w:rsid w:val="00050F02"/>
    <w:rsid w:val="000C3F58"/>
    <w:rsid w:val="002F360A"/>
    <w:rsid w:val="004308FA"/>
    <w:rsid w:val="00516FFE"/>
    <w:rsid w:val="00542577"/>
    <w:rsid w:val="005D0805"/>
    <w:rsid w:val="005F2819"/>
    <w:rsid w:val="006D3055"/>
    <w:rsid w:val="00853827"/>
    <w:rsid w:val="00987BE5"/>
    <w:rsid w:val="00AC47CE"/>
    <w:rsid w:val="00D0038B"/>
    <w:rsid w:val="00F9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rsid w:val="002F36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F36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F36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F36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F360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F36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F36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F360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rsid w:val="002F36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2F360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542577"/>
    <w:pPr>
      <w:spacing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4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2577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8"/>
    <w:uiPriority w:val="34"/>
    <w:locked/>
    <w:rsid w:val="00987BE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6</cp:revision>
  <dcterms:created xsi:type="dcterms:W3CDTF">2025-07-15T08:49:00Z</dcterms:created>
  <dcterms:modified xsi:type="dcterms:W3CDTF">2025-11-10T07:59:00Z</dcterms:modified>
</cp:coreProperties>
</file>