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3A" w:rsidRDefault="00DC1F3A" w:rsidP="00DC1F3A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1FF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його очікуваної вартості та/або розміру бюджетного призначення</w:t>
      </w:r>
    </w:p>
    <w:p w:rsidR="00340160" w:rsidRPr="00340160" w:rsidRDefault="00340160" w:rsidP="00340160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Найменування: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Департамент житлово-комунального господарства Миколаївської міської ради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Місцезнаходження: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м. Миколаїв, 54005, вул. Адмірала Макарова, 7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ЄДРПОУ: </w:t>
      </w:r>
      <w:r w:rsidRPr="00015098">
        <w:rPr>
          <w:rFonts w:ascii="Times New Roman" w:eastAsia="Times New Roman" w:hAnsi="Times New Roman" w:cs="Times New Roman"/>
          <w:sz w:val="24"/>
          <w:szCs w:val="24"/>
          <w:lang w:val="uk-UA"/>
        </w:rPr>
        <w:t>03365707</w:t>
      </w:r>
    </w:p>
    <w:p w:rsidR="009F4E46" w:rsidRPr="0004062E" w:rsidRDefault="00015098" w:rsidP="00966C41">
      <w:pPr>
        <w:pStyle w:val="a3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Предмет закупівлі: 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Поточний ремонт обладнання ліфтів житлового будинку по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вул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Архітектора Старова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буд. </w:t>
      </w:r>
      <w:r w:rsidR="00A73062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Б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>, п. №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№ 1-4</w:t>
      </w:r>
      <w:r w:rsidR="00891E85" w:rsidRPr="00891E8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м. Миколаєві (ДК 021:2015 (50710000-5) – Послуги з ремонту і технічного обслуговування електричного і механічного устаткування будівель)</w:t>
      </w:r>
      <w:r w:rsidR="0004062E" w:rsidRPr="0004062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9F4E46" w:rsidRDefault="00015098" w:rsidP="00015098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F4E46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Кількість:</w:t>
      </w:r>
      <w:r w:rsidRPr="009F4E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 послуга.</w:t>
      </w:r>
    </w:p>
    <w:p w:rsidR="00015098" w:rsidRPr="00E0486A" w:rsidRDefault="00015098" w:rsidP="00966C41">
      <w:pPr>
        <w:pStyle w:val="1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right="113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Місце надання послуг: </w:t>
      </w:r>
      <w:r w:rsidR="00E0486A" w:rsidRPr="00E048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Україна, Миколаївська область, 54001, м. Миколаїв,                                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житловий будинок №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8</w:t>
      </w:r>
      <w:r w:rsidR="0004062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</w:t>
      </w:r>
      <w:r w:rsidR="00B32A8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Б</w:t>
      </w:r>
      <w:r w:rsidR="007C2F9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по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вул</w:t>
      </w:r>
      <w:r w:rsidR="0016751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A73062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Архітектора Старова</w:t>
      </w:r>
      <w:r w:rsidRPr="00E0486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.   </w:t>
      </w:r>
      <w:r w:rsidRPr="00E0486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Очікувана вартість: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32A8C">
        <w:rPr>
          <w:rFonts w:ascii="Times New Roman" w:eastAsia="Calibri" w:hAnsi="Times New Roman" w:cs="Times New Roman"/>
          <w:sz w:val="24"/>
          <w:szCs w:val="24"/>
          <w:lang w:val="uk-UA"/>
        </w:rPr>
        <w:t>451 822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532E7F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bookmarkStart w:id="0" w:name="_GoBack"/>
      <w:bookmarkEnd w:id="0"/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грн. з ПДВ.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Строк надання послуг: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моменту підписання договору і до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7C2F9C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.2023</w:t>
      </w:r>
      <w:r w:rsidR="00E0486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01509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Кінцевий строк подання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0</w:t>
      </w:r>
      <w:r w:rsidR="009B56E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 00 хв.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30</w:t>
      </w:r>
      <w:r w:rsidR="009C0F8D">
        <w:rPr>
          <w:rFonts w:ascii="Times New Roman" w:eastAsia="Calibri" w:hAnsi="Times New Roman" w:cs="Times New Roman"/>
          <w:sz w:val="24"/>
          <w:szCs w:val="24"/>
          <w:lang w:val="uk-UA"/>
        </w:rPr>
        <w:t>.09.2023</w:t>
      </w:r>
      <w:r w:rsidR="002E349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року.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line="240" w:lineRule="auto"/>
        <w:ind w:left="0" w:right="-7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Умови оплати: </w:t>
      </w:r>
      <w:r w:rsidR="00776E12"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№ КБ-2в та довідок про вартість виконаних будівельних робіт та витрат за формою № КБ-3 протягом 20 (двадцяти) банківських днів з дня підписання Сторонами Акта здачі-приймання наданих послуг.  </w:t>
      </w:r>
    </w:p>
    <w:p w:rsidR="00776E12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Гарантійний строк: </w:t>
      </w:r>
      <w:r w:rsidR="0004062E">
        <w:rPr>
          <w:rFonts w:ascii="Times New Roman" w:eastAsia="Times New Roman" w:hAnsi="Times New Roman" w:cs="Times New Roman"/>
          <w:sz w:val="24"/>
          <w:szCs w:val="24"/>
          <w:lang w:val="uk-UA"/>
        </w:rPr>
        <w:t>Підрядник</w:t>
      </w:r>
      <w:r w:rsid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надає гарантії на надані послуги на термін три роки з моменту підписання сторонами актів приймання виконаних будівельних робіт за формою № КБ-2в,  довідок про вартість виконаних будівельних робіт та витрат за формою № КБ-3, акту здачі-приймання наданих послуг (або інших документів, що підтверджують факт надання послуг). </w:t>
      </w:r>
    </w:p>
    <w:p w:rsidR="00015098" w:rsidRPr="00776E12" w:rsidRDefault="00015098" w:rsidP="00966C4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74" w:firstLine="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76E12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Мова, якою повинні готуватись тендерні пропозиції: </w:t>
      </w:r>
      <w:r w:rsidRPr="00776E12">
        <w:rPr>
          <w:rFonts w:ascii="Times New Roman" w:eastAsia="Calibri" w:hAnsi="Times New Roman" w:cs="Times New Roman"/>
          <w:sz w:val="24"/>
          <w:szCs w:val="24"/>
          <w:lang w:val="uk-UA"/>
        </w:rPr>
        <w:t>українська</w:t>
      </w:r>
      <w:r w:rsidRPr="00776E1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Розмір, вид та умови надання забезпечення тендерних пропозицій: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не вимагається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та час розкриття тендерних пропозицій:</w:t>
      </w:r>
      <w:r w:rsidRPr="00015098">
        <w:rPr>
          <w:rFonts w:ascii="Calibri" w:eastAsia="Calibri" w:hAnsi="Calibri" w:cs="Times New Roman"/>
        </w:rPr>
        <w:t xml:space="preserve">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буде визначено при створені оголошення про проведення процедури закупівлі, але не менше 7 днів з моменту оголошення закупівлі.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Розмір мінімального кроку пониження ціни: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>1%.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Забезпечення виконання договору про закупівлю: не передбачається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 </w:t>
      </w:r>
    </w:p>
    <w:p w:rsidR="00015098" w:rsidRPr="00015098" w:rsidRDefault="00015098" w:rsidP="00966C41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15098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Підтвердження визначення очікуваної вартості: 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розрахунок очікуваної вартості визначено 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 підставі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технічного завдання</w:t>
      </w:r>
      <w:r w:rsidR="0033669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4062E">
        <w:rPr>
          <w:rFonts w:ascii="Times New Roman" w:eastAsia="Calibri" w:hAnsi="Times New Roman" w:cs="Times New Roman"/>
          <w:sz w:val="24"/>
          <w:szCs w:val="24"/>
          <w:lang w:val="uk-UA"/>
        </w:rPr>
        <w:t>складеного фахівцями технічного відділу ДЖКГ ММР</w:t>
      </w:r>
      <w:r w:rsidRPr="0001509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5098" w:rsidRPr="00015098" w:rsidRDefault="00015098" w:rsidP="00015098">
      <w:pPr>
        <w:tabs>
          <w:tab w:val="left" w:pos="6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139A7" w:rsidRDefault="000139A7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1F94" w:rsidRDefault="00381F94" w:rsidP="00E608FD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A1366" w:rsidRDefault="00EA1366" w:rsidP="00EA1366">
      <w:pPr>
        <w:autoSpaceDE w:val="0"/>
        <w:autoSpaceDN w:val="0"/>
        <w:spacing w:after="0" w:line="240" w:lineRule="auto"/>
        <w:rPr>
          <w:sz w:val="2"/>
          <w:szCs w:val="2"/>
        </w:rPr>
        <w:sectPr w:rsidR="00EA1366">
          <w:pgSz w:w="11906" w:h="16838"/>
          <w:pgMar w:top="850" w:right="850" w:bottom="567" w:left="1134" w:header="709" w:footer="197" w:gutter="0"/>
          <w:cols w:space="709"/>
        </w:sectPr>
      </w:pPr>
    </w:p>
    <w:p w:rsidR="00776E12" w:rsidRDefault="009F4E46" w:rsidP="009F4E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ТЕХНІЧНЕ ЗАВДАННЯ</w:t>
      </w:r>
    </w:p>
    <w:tbl>
      <w:tblPr>
        <w:tblW w:w="1034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"/>
        <w:gridCol w:w="80"/>
        <w:gridCol w:w="430"/>
        <w:gridCol w:w="57"/>
        <w:gridCol w:w="80"/>
        <w:gridCol w:w="5248"/>
        <w:gridCol w:w="57"/>
        <w:gridCol w:w="80"/>
        <w:gridCol w:w="1281"/>
        <w:gridCol w:w="57"/>
        <w:gridCol w:w="80"/>
        <w:gridCol w:w="1281"/>
        <w:gridCol w:w="57"/>
        <w:gridCol w:w="80"/>
        <w:gridCol w:w="1281"/>
        <w:gridCol w:w="57"/>
        <w:gridCol w:w="80"/>
      </w:tblGrid>
      <w:tr w:rsidR="00B32A8C" w:rsidTr="00B32A8C">
        <w:trPr>
          <w:gridAfter w:val="2"/>
          <w:wAfter w:w="137" w:type="dxa"/>
          <w:jc w:val="center"/>
        </w:trPr>
        <w:tc>
          <w:tcPr>
            <w:tcW w:w="10204" w:type="dxa"/>
            <w:gridSpan w:val="15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Об'єми робіт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tabs>
                <w:tab w:val="left" w:pos="1800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1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(лів)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щитів кабііни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полівінілхлоридний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шахти розувні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Відмірювання, вирізання, бандажування кінців каната,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10м каната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Канати. Підвіска балансирна, пружинна. Канат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діаметром понад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Трос, дiаметр 10,5 мм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99,99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канато-тягового шківа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КВШ 525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електронного блоку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шафа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Електронний блок "Родос"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2"/>
          <w:wBefore w:w="135" w:type="dxa"/>
          <w:jc w:val="center"/>
        </w:trPr>
        <w:tc>
          <w:tcPr>
            <w:tcW w:w="10206" w:type="dxa"/>
            <w:gridSpan w:val="1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2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(лів)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щитів кабііни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полівінілхлоридний 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шахти розувні (комплект)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кабіни 16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противаги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Before w:val="1"/>
          <w:gridAfter w:val="1"/>
          <w:wBefore w:w="55" w:type="dxa"/>
          <w:wAfter w:w="80" w:type="dxa"/>
          <w:jc w:val="center"/>
        </w:trPr>
        <w:tc>
          <w:tcPr>
            <w:tcW w:w="567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5" w:type="dxa"/>
            <w:gridSpan w:val="3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gridAfter w:val="2"/>
          <w:wAfter w:w="137" w:type="dxa"/>
          <w:jc w:val="center"/>
        </w:trPr>
        <w:tc>
          <w:tcPr>
            <w:tcW w:w="56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32A8C" w:rsidRDefault="00B32A8C" w:rsidP="00B32A8C">
      <w:pPr>
        <w:autoSpaceDE w:val="0"/>
        <w:autoSpaceDN w:val="0"/>
        <w:spacing w:after="0" w:line="240" w:lineRule="auto"/>
        <w:rPr>
          <w:sz w:val="24"/>
          <w:szCs w:val="24"/>
        </w:rPr>
      </w:pPr>
    </w:p>
    <w:tbl>
      <w:tblPr>
        <w:tblW w:w="1021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389"/>
        <w:gridCol w:w="1419"/>
        <w:gridCol w:w="1419"/>
        <w:gridCol w:w="1419"/>
      </w:tblGrid>
      <w:tr w:rsidR="00B32A8C" w:rsidTr="00B32A8C">
        <w:trPr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3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tabs>
                <w:tab w:val="left" w:pos="420"/>
                <w:tab w:val="center" w:pos="681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</w:r>
          </w:p>
          <w:p w:rsidR="00B32A8C" w:rsidRDefault="00B32A8C">
            <w:pPr>
              <w:keepLines/>
              <w:tabs>
                <w:tab w:val="left" w:pos="420"/>
                <w:tab w:val="center" w:pos="681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ab/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(лів)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щитів кабііни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полівінілхлоридний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шахти розувні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кабіни 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lastRenderedPageBreak/>
              <w:t>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Ч.ч.</w:t>
            </w:r>
          </w:p>
        </w:tc>
        <w:tc>
          <w:tcPr>
            <w:tcW w:w="538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Найменування робіт і витрат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Одиниця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виміру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 Кількість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Примітка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  <w:lang w:val="uk-UA"/>
              </w:rPr>
              <w:t>Під’їзд № 4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блаштування робочого місця без установлення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верстата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Зняття навантаження з лебідки. Навантаження лебідки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купе кабіни в ліфтах вантажопідйомністю до 400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кг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(лів)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купе кабіни  (прав)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Щит задній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Пост наказу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кабіни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Кріплення щитів кабііни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комплект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Лінолеум полівінілхлоридний 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1,2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розсувних дверей шахти із окремих вузлів і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деталей на 1му поверсі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 шахти розувні (комплект)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пружини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Пружина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каната обмежувача швидкості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 xml:space="preserve"> 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Трос, дiаметр 7 мм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66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Кабіна ліфта.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19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кабіни 16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20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Противага. Заміна вкладиша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21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Гумові півкільця башмака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22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Вкладиші башмаков противаги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23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Мастильниці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24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Заміна визивного апарата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25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Визивний апарат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шт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26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Фарбування металевих поверхонь. Редуктори, портали,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двері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м2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7,8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27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Вивірення по штихмасу направляючої кабіни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поверх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28</w:t>
            </w:r>
          </w:p>
        </w:tc>
        <w:tc>
          <w:tcPr>
            <w:tcW w:w="5389" w:type="dxa"/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Підготовка ліфтів до здачі в експлуатацію. Ліфти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пасажирські на 9 зупинок з автоматичними розсувними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32A8C" w:rsidTr="00B32A8C">
        <w:trPr>
          <w:jc w:val="center"/>
        </w:trPr>
        <w:tc>
          <w:tcPr>
            <w:tcW w:w="56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29</w:t>
            </w:r>
          </w:p>
        </w:tc>
        <w:tc>
          <w:tcPr>
            <w:tcW w:w="5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На кожну зупинку понад 9 збільшувати або зменшувати.</w:t>
            </w:r>
          </w:p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Ліфти з автоматичними розсувними дверима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зупинка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  <w:lang w:val="uk-UA"/>
              </w:rPr>
              <w:t>1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32A8C" w:rsidRDefault="00B32A8C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B32A8C" w:rsidRDefault="00B32A8C" w:rsidP="00B32A8C">
      <w:pPr>
        <w:tabs>
          <w:tab w:val="left" w:pos="1116"/>
        </w:tabs>
        <w:rPr>
          <w:sz w:val="24"/>
          <w:szCs w:val="24"/>
          <w:lang w:val="uk-UA"/>
        </w:rPr>
      </w:pPr>
    </w:p>
    <w:p w:rsidR="00A73062" w:rsidRDefault="00A73062" w:rsidP="00A73062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p w:rsidR="00891E85" w:rsidRDefault="00891E85" w:rsidP="00891E85">
      <w:pPr>
        <w:autoSpaceDE w:val="0"/>
        <w:autoSpaceDN w:val="0"/>
        <w:spacing w:after="0" w:line="240" w:lineRule="auto"/>
        <w:rPr>
          <w:sz w:val="24"/>
          <w:szCs w:val="24"/>
          <w:lang w:val="uk-UA"/>
        </w:rPr>
      </w:pPr>
    </w:p>
    <w:sectPr w:rsidR="00891E85" w:rsidSect="00E608FD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B6FB2"/>
    <w:multiLevelType w:val="hybridMultilevel"/>
    <w:tmpl w:val="08E4519A"/>
    <w:lvl w:ilvl="0" w:tplc="E9A4BB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139A7"/>
    <w:rsid w:val="00015098"/>
    <w:rsid w:val="0004062E"/>
    <w:rsid w:val="000965E5"/>
    <w:rsid w:val="00100BC5"/>
    <w:rsid w:val="0016751F"/>
    <w:rsid w:val="0022007A"/>
    <w:rsid w:val="00236A3E"/>
    <w:rsid w:val="002911CD"/>
    <w:rsid w:val="002D6BAE"/>
    <w:rsid w:val="002E3496"/>
    <w:rsid w:val="0033669D"/>
    <w:rsid w:val="00340160"/>
    <w:rsid w:val="00381F94"/>
    <w:rsid w:val="00462032"/>
    <w:rsid w:val="00482999"/>
    <w:rsid w:val="00495C85"/>
    <w:rsid w:val="004D371D"/>
    <w:rsid w:val="00532E7F"/>
    <w:rsid w:val="00614D8B"/>
    <w:rsid w:val="006527A3"/>
    <w:rsid w:val="006A0CD0"/>
    <w:rsid w:val="006A1D80"/>
    <w:rsid w:val="006C4685"/>
    <w:rsid w:val="00725583"/>
    <w:rsid w:val="00776E12"/>
    <w:rsid w:val="00790AA5"/>
    <w:rsid w:val="007C2F9C"/>
    <w:rsid w:val="007F4DD6"/>
    <w:rsid w:val="00891E85"/>
    <w:rsid w:val="00966C41"/>
    <w:rsid w:val="009A232A"/>
    <w:rsid w:val="009B56EF"/>
    <w:rsid w:val="009C0F8D"/>
    <w:rsid w:val="009F4E46"/>
    <w:rsid w:val="00A73062"/>
    <w:rsid w:val="00AD3E7E"/>
    <w:rsid w:val="00B32A8C"/>
    <w:rsid w:val="00B57FD4"/>
    <w:rsid w:val="00BE41F1"/>
    <w:rsid w:val="00BE5FAD"/>
    <w:rsid w:val="00C13D76"/>
    <w:rsid w:val="00C22A0C"/>
    <w:rsid w:val="00C303F5"/>
    <w:rsid w:val="00C32CCC"/>
    <w:rsid w:val="00D14C16"/>
    <w:rsid w:val="00D174A4"/>
    <w:rsid w:val="00D65815"/>
    <w:rsid w:val="00DB47FB"/>
    <w:rsid w:val="00DC1F3A"/>
    <w:rsid w:val="00E0486A"/>
    <w:rsid w:val="00E25028"/>
    <w:rsid w:val="00E608FD"/>
    <w:rsid w:val="00EA1366"/>
    <w:rsid w:val="00E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C16"/>
    <w:pPr>
      <w:ind w:left="720"/>
      <w:contextualSpacing/>
    </w:pPr>
  </w:style>
  <w:style w:type="paragraph" w:customStyle="1" w:styleId="1">
    <w:name w:val="Обычный1"/>
    <w:uiPriority w:val="99"/>
    <w:rsid w:val="00E0486A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91E8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891E85"/>
    <w:pPr>
      <w:tabs>
        <w:tab w:val="center" w:pos="4677"/>
        <w:tab w:val="right" w:pos="9355"/>
      </w:tabs>
      <w:spacing w:after="160" w:line="25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91E8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5324</Words>
  <Characters>3036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Dmytruk</dc:creator>
  <cp:lastModifiedBy>Dmytruk</cp:lastModifiedBy>
  <cp:revision>32</cp:revision>
  <dcterms:created xsi:type="dcterms:W3CDTF">2023-03-01T12:20:00Z</dcterms:created>
  <dcterms:modified xsi:type="dcterms:W3CDTF">2023-09-22T14:35:00Z</dcterms:modified>
</cp:coreProperties>
</file>