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2A278A" w:rsidRPr="00C15030" w:rsidRDefault="00015098" w:rsidP="00C150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</w:pPr>
      <w:r w:rsidRPr="00C1503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2A278A" w:rsidRPr="00C15030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 xml:space="preserve">Поточний ремонт дороги по вул. 2-а Набережна в м. Миколаєві </w:t>
      </w:r>
      <w:r w:rsidR="002A278A" w:rsidRPr="00C1503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</w:t>
      </w:r>
      <w:r w:rsidR="002A278A" w:rsidRPr="00C15030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ДК 021:2015 (45230000-8) -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2A278A" w:rsidRPr="00C1503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2A278A" w:rsidRPr="00C15030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:</w:t>
      </w:r>
    </w:p>
    <w:p w:rsidR="002A278A" w:rsidRPr="002A278A" w:rsidRDefault="002A278A" w:rsidP="00C15030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</w:pPr>
      <w:r w:rsidRPr="002A278A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ЛОТ 1</w:t>
      </w:r>
      <w:r w:rsidRPr="002A278A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: поточний ремонт автомобільної дороги по вул. 2-а Набережна в                             м. Миколаєві (ДК 021:2015 (45230000-8) - Будівництво трубопроводів, ліній зв’язку та електропередач, шосе, доріг, аеродромів і залізничних доріг; вирівнювання поверхонь).</w:t>
      </w:r>
    </w:p>
    <w:p w:rsidR="00BA6D4E" w:rsidRPr="00BA6D4E" w:rsidRDefault="002A278A" w:rsidP="00C150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A278A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ЛОТ 2</w:t>
      </w:r>
      <w:r w:rsidRPr="002A278A">
        <w:rPr>
          <w:rFonts w:ascii="Times New Roman" w:eastAsia="Arial" w:hAnsi="Times New Roman" w:cs="Times New Roman"/>
          <w:bCs/>
          <w:color w:val="000000"/>
          <w:sz w:val="24"/>
          <w:szCs w:val="24"/>
          <w:lang w:val="uk-UA" w:eastAsia="ru-RU"/>
        </w:rPr>
        <w:t>: поточний ремонт тротуару по вул. 2-а Набережна в м. Миколаєві (ДК 021:2015 (ДК 021:2015 (45230000-8) - Будівництво трубопроводів, ліній зв’язку та електропередач, шосе, доріг, аеродромів і залізничних доріг; вирівнювання поверхонь).</w:t>
      </w:r>
    </w:p>
    <w:p w:rsidR="00015098" w:rsidRPr="00BA6D4E" w:rsidRDefault="00015098" w:rsidP="00BA6D4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A6D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ЛОТ 1: 14 565,00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 ЛОТ 2: 6 312,10 м</w:t>
      </w:r>
      <w:r w:rsidR="00BA6D4E" w:rsidRPr="00BA6D4E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BA6D4E">
      <w:pPr>
        <w:pStyle w:val="1"/>
        <w:widowControl w:val="0"/>
        <w:numPr>
          <w:ilvl w:val="0"/>
          <w:numId w:val="1"/>
        </w:numPr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2-а </w:t>
      </w:r>
      <w:r w:rsidR="00BA6D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Набережна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ЛОТ 1: 21 740 862,00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ЛОТ 2: 12 030 106,00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ЛОТ 1: по </w:t>
      </w:r>
      <w:r w:rsidR="00FB0395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E2CB7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.2023.</w:t>
      </w:r>
      <w:r w:rsidR="00AE2C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ЛОТ 2: по </w:t>
      </w:r>
      <w:r w:rsidR="00FB0395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.1</w:t>
      </w:r>
      <w:r w:rsidR="00AE2CB7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0395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 w:rsidR="00FB039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bookmarkStart w:id="0" w:name="_GoBack"/>
      <w:bookmarkEnd w:id="0"/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.2023 о 10 год. 00 хв.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BA6D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76E12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776E12">
      <w:pPr>
        <w:pStyle w:val="a3"/>
        <w:numPr>
          <w:ilvl w:val="0"/>
          <w:numId w:val="1"/>
        </w:numPr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A6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ЛОТ 1: 210 000,00 грн. ЛОТ 2: 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76E1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01509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за допомогою програмного комплексу АВК -5 (3.8.0).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ТЕХНІЧНЕ ЗАВДАННЯ </w:t>
      </w: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ЛОТ 1.</w:t>
      </w: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5385"/>
        <w:gridCol w:w="1417"/>
        <w:gridCol w:w="1417"/>
        <w:gridCol w:w="1358"/>
        <w:gridCol w:w="59"/>
      </w:tblGrid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Поточний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ремонт автомобільної дороги по вул. 2-а Набережна в м. Миколаєві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Об’єми робіт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потужністю 4,5-5 кВт, глибина різання 50 мм /при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присутності руху транспортних засобів на ремонтованій 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суміжних смугах руху/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зміни глибини різання додавати або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вилучати.до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10 см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/при присутності руху транспортних засобів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ремонтованій і суміжних смугах руху/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Холодне фрезерування асфальтобетонного покриття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фрезою шириною фрезерування 1 м при глибині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фрезерування 5 см [при виконанні робіт на одній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половині проїзної частини дороги, з рухом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 другій половині з інтенсивністю більше 150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автомобілів за добу]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кожен 1 см зміни глибини фрезерування додавати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або виключати за РВР 2-32-13 та 2- 32-14 до 6 см [при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виконанні робіт на одній половині проїзної частини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дороги, з рухом транспорту по другій половині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інтенсивністю більше 150 автомобілів за добу]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механізованим способом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46,592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цементнобетонних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покриттів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lastRenderedPageBreak/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м3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34,2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Розбирання покриття з фігурних елементів мощення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тротуарів (існуючого покриття з плитки)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Розбирання бортових каменів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249,32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20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185,8216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641D7F" w:rsidTr="00641D7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дорожніх корит з застосуванням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екскаваторів, глибина корита до 250 мм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основи під бортовий камінь з піщано-гравійної суміші,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жорстви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 частини 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174,72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Установлення бортових каменів природних при інших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видах покриттів (вирівнювання існуючого та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недостаючого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)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Камені бортові із осадових гірських порід, марка 1ГП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Засипання вручну траншей, пазух котлованів та ям,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349,44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підстильних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основи з піску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0-70мм (С5)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піщано-щебеневої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суміші 0-40мм (С7) оптимального гранулометричного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складу одношарових,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кожний 1 см зміни товщини шару основи та покриття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 піщано-щебеневої суміші 0-40мм (С7)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виключати до норм 18-22-1, 18-22-2, 18-22-3 до 15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укладальників асфальтобетону (улаштування засобів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примусового зниження швидкості)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111,78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24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асфальтобетонної суміші без застосування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202,51896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Розливання в'яжучих матеріалів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6,8825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асфальтобетонних сумішей  вручну з ущільненням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самохідними  котками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виключати до норми 18-42-5 до 8 см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 кожні 0,5 см зміни товщини шару додавати або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виключати до норми 18-43-1 до 6 см [на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13765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2075,598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641D7F" w:rsidTr="00641D7F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(відновлення існуючого покриття з плитки, плитка від розбирання)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1418" w:type="dxa"/>
            <w:gridSpan w:val="3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autoSpaceDE w:val="0"/>
        <w:autoSpaceDN w:val="0"/>
        <w:spacing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1D7F" w:rsidRDefault="00641D7F" w:rsidP="00641D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5385"/>
        <w:gridCol w:w="1560"/>
        <w:gridCol w:w="1274"/>
        <w:gridCol w:w="1358"/>
        <w:gridCol w:w="59"/>
      </w:tblGrid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lastRenderedPageBreak/>
              <w:t>ЛОТ 2.</w:t>
            </w:r>
          </w:p>
        </w:tc>
      </w:tr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Поточний  ремонт тротуару по вул. 2-а Набережна в м. Миколаєві</w:t>
            </w:r>
          </w:p>
        </w:tc>
      </w:tr>
      <w:tr w:rsidR="00641D7F" w:rsidTr="00641D7F">
        <w:trPr>
          <w:gridAfter w:val="1"/>
          <w:wAfter w:w="59" w:type="dxa"/>
          <w:jc w:val="center"/>
        </w:trPr>
        <w:tc>
          <w:tcPr>
            <w:tcW w:w="10201" w:type="dxa"/>
            <w:gridSpan w:val="6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Об'єми робіт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№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Одиниця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№1. 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Підготовчі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  <w:lang w:val="en-US"/>
              </w:rPr>
              <w:t>роботи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6763,2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1521,72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Улаштування дорожніх корит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коритного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профілю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застосуванням екскаваторів, глибина корита до 250 мм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під бортовий камінь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940,62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ґрунту до 15 км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211,6395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сумішей  оптимального гранулометричного складу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940,62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Установлення бетонних бортових каменів на бетонну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основу, за ширини борту у верхній його частині до 100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3135,4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Камені бортові, БР100.20.8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3135,4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№2.  </w:t>
            </w:r>
            <w:proofErr w:type="spellStart"/>
            <w:r>
              <w:rPr>
                <w:spacing w:val="-3"/>
                <w:sz w:val="20"/>
                <w:szCs w:val="20"/>
              </w:rPr>
              <w:t>Фігурні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елементи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  <w:szCs w:val="20"/>
              </w:rPr>
              <w:t>мощення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ФЕМ Н=80мм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основ та покриттів з піщано-гравійних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сумішей  оптимального гранулометричного складу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6312,1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 геотекстильного матеріалу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6312,1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6291,31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бетонні тротуарні фігурні, товщина 80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6587,002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шириною до 2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20,79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бетонні тротуарні з поверхнею із тактильними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індікаторами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20,79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</w:rPr>
              <w:t>Розділ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№3.  </w:t>
            </w:r>
            <w:proofErr w:type="spellStart"/>
            <w:r>
              <w:rPr>
                <w:spacing w:val="-3"/>
                <w:sz w:val="20"/>
                <w:szCs w:val="20"/>
              </w:rPr>
              <w:t>Перехід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через </w:t>
            </w:r>
            <w:proofErr w:type="spellStart"/>
            <w:r>
              <w:rPr>
                <w:spacing w:val="-3"/>
                <w:sz w:val="20"/>
                <w:szCs w:val="20"/>
              </w:rPr>
              <w:t>водопропускну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трубу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щебеневої основи під фундаменти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залізобетонних підпірних стін і стін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підвалів висотою до 3 м, товщиною до 300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14,85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Засипання траншей і котлованів бульдозером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потужнiстю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 xml:space="preserve"> 121 кВт [165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к.с</w:t>
            </w:r>
            <w:proofErr w:type="spellEnd"/>
            <w:r>
              <w:rPr>
                <w:spacing w:val="-3"/>
                <w:sz w:val="20"/>
                <w:szCs w:val="20"/>
                <w:lang w:val="uk-UA"/>
              </w:rPr>
              <w:t>.], відстань переміщення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ґрунту до 5 м, ґрунт ІІ групи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дорожніх покриттів із збірних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залізобетонних плит прямокутних (ПАГ-14)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1,68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641D7F" w:rsidRDefault="00641D7F" w:rsidP="00641D7F">
      <w:pPr>
        <w:spacing w:line="240" w:lineRule="auto"/>
        <w:rPr>
          <w:sz w:val="2"/>
          <w:szCs w:val="2"/>
        </w:rPr>
        <w:sectPr w:rsidR="00641D7F">
          <w:pgSz w:w="11904" w:h="16834"/>
          <w:pgMar w:top="850" w:right="850" w:bottom="851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641D7F" w:rsidTr="00641D7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Плити ПАГ 14 (6000*2000*140)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Копання ям для стояків і стовпів вручну без кріплень,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без укосів, глибиною до 0,7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Монтаж захисної огорожі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Виготовлення конструкцій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Металоконструкції індивідуальні (перила металеве)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порошковою фарбою П-ЭП-45 сіра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Копання ям для стояків і стовпів вручну без кріплень,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без укосів, глибиною до 0,7 м, група ґрунтів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Навантаження сміття екскаваторами на </w:t>
            </w:r>
            <w:proofErr w:type="spellStart"/>
            <w:r>
              <w:rPr>
                <w:spacing w:val="-3"/>
                <w:sz w:val="20"/>
                <w:szCs w:val="20"/>
                <w:lang w:val="uk-UA"/>
              </w:rPr>
              <w:t>автомобілі-</w:t>
            </w:r>
            <w:proofErr w:type="spellEnd"/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Улаштування бетонної підготовки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Виготовлення конструкцій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Металоконструкції індивідуальні (перила металеве)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Монтаж огорожі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641D7F" w:rsidTr="00641D7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pacing w:val="-3"/>
                <w:sz w:val="20"/>
                <w:szCs w:val="20"/>
                <w:lang w:val="uk-UA" w:eastAsia="ru-RU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Фарбування металевих поґрунтованих поверхонь</w:t>
            </w:r>
          </w:p>
          <w:p w:rsidR="00641D7F" w:rsidRDefault="00641D7F">
            <w:pPr>
              <w:keepLines/>
              <w:autoSpaceDE w:val="0"/>
              <w:autoSpaceDN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порошковою фарбою П-ЭП-45 сіра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  <w:lang w:val="uk-UA"/>
              </w:rPr>
              <w:t>8,25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1D7F" w:rsidRDefault="00641D7F">
            <w:pPr>
              <w:keepLines/>
              <w:autoSpaceDE w:val="0"/>
              <w:autoSpaceDN w:val="0"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81F94" w:rsidRDefault="00381F94" w:rsidP="00641D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965E5"/>
    <w:rsid w:val="00100BC5"/>
    <w:rsid w:val="001E7330"/>
    <w:rsid w:val="0022007A"/>
    <w:rsid w:val="00236A3E"/>
    <w:rsid w:val="002911CD"/>
    <w:rsid w:val="002A278A"/>
    <w:rsid w:val="00340160"/>
    <w:rsid w:val="00381F94"/>
    <w:rsid w:val="00495C85"/>
    <w:rsid w:val="004D371D"/>
    <w:rsid w:val="00614D8B"/>
    <w:rsid w:val="00641D7F"/>
    <w:rsid w:val="006527A3"/>
    <w:rsid w:val="006A0CD0"/>
    <w:rsid w:val="006A1D80"/>
    <w:rsid w:val="006C4685"/>
    <w:rsid w:val="00725583"/>
    <w:rsid w:val="00776E12"/>
    <w:rsid w:val="00790AA5"/>
    <w:rsid w:val="007F4DD6"/>
    <w:rsid w:val="009A232A"/>
    <w:rsid w:val="009B56EF"/>
    <w:rsid w:val="00AD3E7E"/>
    <w:rsid w:val="00AE2CB7"/>
    <w:rsid w:val="00B57FD4"/>
    <w:rsid w:val="00BA6D4E"/>
    <w:rsid w:val="00BE41F1"/>
    <w:rsid w:val="00BE5FAD"/>
    <w:rsid w:val="00C13D76"/>
    <w:rsid w:val="00C15030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7115</Words>
  <Characters>4057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23</cp:revision>
  <dcterms:created xsi:type="dcterms:W3CDTF">2023-03-01T12:20:00Z</dcterms:created>
  <dcterms:modified xsi:type="dcterms:W3CDTF">2023-07-27T08:57:00Z</dcterms:modified>
</cp:coreProperties>
</file>