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6608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ТЕХНІЧНЕ ЗАВДАННЯ</w:t>
      </w:r>
    </w:p>
    <w:p w:rsidR="006608A7" w:rsidRPr="00340160" w:rsidRDefault="006608A7" w:rsidP="006608A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6608A7" w:rsidRPr="00D14C16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C4685">
        <w:rPr>
          <w:rFonts w:ascii="Times New Roman" w:hAnsi="Times New Roman" w:cs="Times New Roman"/>
          <w:sz w:val="24"/>
          <w:szCs w:val="24"/>
          <w:lang w:val="uk-UA"/>
        </w:rPr>
        <w:t>54005,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>м. Миколаїв, вул. Адмірала Макарова, 7</w:t>
      </w:r>
    </w:p>
    <w:p w:rsidR="006608A7" w:rsidRPr="00D14C16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ЄДРПОУ: </w:t>
      </w:r>
      <w:r w:rsidRPr="00D14C16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6608A7" w:rsidRPr="003763EE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/>
        </w:rPr>
      </w:pPr>
      <w:r w:rsidRPr="00AD3E7E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AD3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63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ДК 021:2015 (90530000-1) – утримання сміттєзвалищ (надання послуг з утримання майданчику для складування опалого листя в глиняному кар’єрі, розташованому біля міського цвинтаря поблизу с. </w:t>
      </w:r>
      <w:proofErr w:type="spellStart"/>
      <w:r w:rsidRPr="003763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Мішково-Погорілове</w:t>
      </w:r>
      <w:proofErr w:type="spellEnd"/>
      <w:r w:rsidRPr="003763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Кількість: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5 000 м</w:t>
      </w:r>
      <w:r w:rsidRPr="005C55B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6608A7" w:rsidRPr="003763EE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63EE">
        <w:rPr>
          <w:rFonts w:ascii="Times New Roman" w:hAnsi="Times New Roman" w:cs="Times New Roman"/>
          <w:b/>
          <w:sz w:val="24"/>
          <w:szCs w:val="24"/>
          <w:lang w:val="uk-UA"/>
        </w:rPr>
        <w:t>Місце надання послуг:</w:t>
      </w:r>
      <w:r w:rsidRPr="00376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763EE">
        <w:rPr>
          <w:rFonts w:ascii="Times New Roman" w:hAnsi="Times New Roman" w:cs="Times New Roman"/>
          <w:bCs/>
          <w:sz w:val="24"/>
          <w:szCs w:val="24"/>
        </w:rPr>
        <w:t>Миколаївська</w:t>
      </w:r>
      <w:proofErr w:type="spellEnd"/>
      <w:r w:rsidRPr="003763EE">
        <w:rPr>
          <w:rFonts w:ascii="Times New Roman" w:hAnsi="Times New Roman" w:cs="Times New Roman"/>
          <w:bCs/>
          <w:sz w:val="24"/>
          <w:szCs w:val="24"/>
        </w:rPr>
        <w:t xml:space="preserve"> область, м. </w:t>
      </w:r>
      <w:proofErr w:type="spellStart"/>
      <w:r w:rsidRPr="003763EE">
        <w:rPr>
          <w:rFonts w:ascii="Times New Roman" w:hAnsi="Times New Roman" w:cs="Times New Roman"/>
          <w:bCs/>
          <w:sz w:val="24"/>
          <w:szCs w:val="24"/>
        </w:rPr>
        <w:t>Миколаїв</w:t>
      </w:r>
      <w:proofErr w:type="spellEnd"/>
      <w:r w:rsidRPr="003763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763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майданчик для складування </w:t>
      </w:r>
      <w:proofErr w:type="gramStart"/>
      <w:r w:rsidRPr="003763EE">
        <w:rPr>
          <w:rFonts w:ascii="Times New Roman" w:hAnsi="Times New Roman" w:cs="Times New Roman"/>
          <w:bCs/>
          <w:sz w:val="24"/>
          <w:szCs w:val="24"/>
          <w:lang w:val="uk-UA"/>
        </w:rPr>
        <w:t>опалого</w:t>
      </w:r>
      <w:proofErr w:type="gramEnd"/>
      <w:r w:rsidRPr="003763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листя поблизу  с. </w:t>
      </w:r>
      <w:proofErr w:type="spellStart"/>
      <w:r w:rsidRPr="003763EE">
        <w:rPr>
          <w:rFonts w:ascii="Times New Roman" w:hAnsi="Times New Roman" w:cs="Times New Roman"/>
          <w:bCs/>
          <w:sz w:val="24"/>
          <w:szCs w:val="24"/>
          <w:lang w:val="uk-UA"/>
        </w:rPr>
        <w:t>Мішково-Погорілове</w:t>
      </w:r>
      <w:proofErr w:type="spellEnd"/>
      <w:r w:rsidRPr="003763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654F">
        <w:rPr>
          <w:rFonts w:ascii="Times New Roman" w:hAnsi="Times New Roman" w:cs="Times New Roman"/>
          <w:sz w:val="24"/>
          <w:szCs w:val="24"/>
          <w:lang w:val="uk-UA"/>
        </w:rPr>
        <w:t>1 297 246,62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Строк надання послуг: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31.12.202</w:t>
      </w:r>
      <w:r w:rsidR="009C4C8C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654F">
        <w:rPr>
          <w:rFonts w:ascii="Times New Roman" w:hAnsi="Times New Roman" w:cs="Times New Roman"/>
          <w:sz w:val="24"/>
          <w:szCs w:val="24"/>
          <w:lang w:val="uk-UA"/>
        </w:rPr>
        <w:t>12:00, 08.06.2024.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Умови оплати: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післяоплата</w:t>
      </w:r>
      <w:proofErr w:type="spellEnd"/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Гарантійний строк: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</w:p>
    <w:p w:rsidR="006608A7" w:rsidRDefault="006608A7" w:rsidP="005265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Мова, якою повинні готуватись тендерні пропозиції: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складі тендерних пропозицій допускається подання документів іншою мовою з одночасним наданням автентичного перекладу українською мовою, крім тих документів, подання яких мовою оригіналу прямо передбачено (дозволено) цієї документацією.</w:t>
      </w:r>
    </w:p>
    <w:p w:rsidR="006608A7" w:rsidRPr="00E608FD" w:rsidRDefault="006608A7" w:rsidP="006608A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8FD">
        <w:rPr>
          <w:rFonts w:ascii="Times New Roman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E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 вимагається</w:t>
      </w:r>
    </w:p>
    <w:p w:rsidR="006608A7" w:rsidRPr="00340160" w:rsidRDefault="006608A7" w:rsidP="005265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340160">
        <w:t xml:space="preserve"> </w:t>
      </w:r>
      <w:r w:rsidRPr="00340160">
        <w:rPr>
          <w:rFonts w:ascii="Times New Roman" w:hAnsi="Times New Roman" w:cs="Times New Roman"/>
          <w:sz w:val="24"/>
          <w:szCs w:val="24"/>
          <w:lang w:val="uk-UA"/>
        </w:rPr>
        <w:t>визначаються електронною системою закупівель автоматично</w:t>
      </w:r>
      <w:r w:rsidR="005265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Розмір мінімального кроку пониження ціни: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1% від очікуваної вартості предмету закупівлі.</w:t>
      </w:r>
    </w:p>
    <w:p w:rsidR="006608A7" w:rsidRPr="00EE67BD" w:rsidRDefault="006608A7" w:rsidP="006608A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7BD">
        <w:rPr>
          <w:rFonts w:ascii="Times New Roman" w:hAnsi="Times New Roman" w:cs="Times New Roman"/>
          <w:b/>
          <w:sz w:val="24"/>
          <w:szCs w:val="24"/>
          <w:lang w:val="uk-UA"/>
        </w:rPr>
        <w:t>Підтвердження визначення очікуваної вартості:</w:t>
      </w:r>
      <w:r w:rsidRPr="00EE67BD">
        <w:rPr>
          <w:rFonts w:ascii="Times New Roman" w:hAnsi="Times New Roman" w:cs="Times New Roman"/>
          <w:lang w:val="uk-UA"/>
        </w:rPr>
        <w:t xml:space="preserve"> </w:t>
      </w:r>
      <w:r w:rsidRPr="00EE67BD">
        <w:rPr>
          <w:rFonts w:ascii="Times New Roman" w:hAnsi="Times New Roman" w:cs="Times New Roman"/>
          <w:sz w:val="24"/>
          <w:szCs w:val="24"/>
          <w:lang w:val="uk-UA"/>
        </w:rPr>
        <w:t>Розрахунок очікуваної вартості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проводився з урахуванням показників на утримання майданчику у 202</w:t>
      </w:r>
      <w:r w:rsidR="009C4C8C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році та індексу інфляції</w:t>
      </w:r>
      <w:r w:rsidRPr="00EE67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8A7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654F" w:rsidRDefault="0052654F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8A7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3860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</w:t>
      </w:r>
      <w:r w:rsidR="00EC3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ХНІЧНЕ ЗАВДАННЯ </w:t>
      </w:r>
    </w:p>
    <w:tbl>
      <w:tblPr>
        <w:tblW w:w="9570" w:type="dxa"/>
        <w:tblInd w:w="1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"/>
        <w:gridCol w:w="5245"/>
        <w:gridCol w:w="1071"/>
        <w:gridCol w:w="1276"/>
        <w:gridCol w:w="1559"/>
      </w:tblGrid>
      <w:tr w:rsidR="006608A7" w:rsidRPr="006608A7" w:rsidTr="00E32168">
        <w:trPr>
          <w:trHeight w:val="22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Найменування </w:t>
            </w:r>
          </w:p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робіт та послуг*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Кількість робочих годин в день</w:t>
            </w:r>
          </w:p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Кількість</w:t>
            </w:r>
          </w:p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днів</w:t>
            </w:r>
          </w:p>
        </w:tc>
      </w:tr>
      <w:tr w:rsidR="006608A7" w:rsidRPr="006608A7" w:rsidTr="00E32168">
        <w:trPr>
          <w:trHeight w:val="22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8A7" w:rsidRPr="006608A7" w:rsidRDefault="006608A7" w:rsidP="006608A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Обслуговування майданчику з виконанням технологічних операцій з безпечного захоронення опалого листя з урахуванням витрат на транспортні механізми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мех</w:t>
            </w:r>
            <w:proofErr w:type="spellEnd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608A7" w:rsidRPr="006608A7" w:rsidRDefault="0052654F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183</w:t>
            </w:r>
          </w:p>
        </w:tc>
      </w:tr>
      <w:tr w:rsidR="006608A7" w:rsidRPr="006608A7" w:rsidTr="00E32168">
        <w:trPr>
          <w:trHeight w:val="22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8A7" w:rsidRPr="006608A7" w:rsidRDefault="006608A7" w:rsidP="006608A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Ведення реєстру завезеного опалого листя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52654F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183</w:t>
            </w:r>
            <w:bookmarkStart w:id="0" w:name="_GoBack"/>
            <w:bookmarkEnd w:id="0"/>
          </w:p>
        </w:tc>
      </w:tr>
      <w:tr w:rsidR="006608A7" w:rsidRPr="006608A7" w:rsidTr="00E32168">
        <w:trPr>
          <w:trHeight w:val="22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Закриття майданчика опалого листя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мех</w:t>
            </w:r>
            <w:proofErr w:type="spellEnd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6608A7" w:rsidRPr="006608A7" w:rsidRDefault="006608A7" w:rsidP="006608A7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uk-UA" w:eastAsia="ru-RU"/>
        </w:rPr>
      </w:pPr>
    </w:p>
    <w:p w:rsidR="006608A7" w:rsidRPr="006608A7" w:rsidRDefault="006608A7" w:rsidP="006608A7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uk-UA" w:eastAsia="ru-RU"/>
        </w:rPr>
      </w:pPr>
    </w:p>
    <w:p w:rsidR="006608A7" w:rsidRPr="006608A7" w:rsidRDefault="006608A7" w:rsidP="006608A7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r w:rsidRPr="006608A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* Послуги будуть надаватись згідно затверджених графіків роботи майданчика за результатами проведеної процедури закупівлі</w:t>
      </w:r>
    </w:p>
    <w:p w:rsidR="00EC3860" w:rsidRDefault="00EC3860" w:rsidP="00EC386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C3860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5A8"/>
    <w:multiLevelType w:val="hybridMultilevel"/>
    <w:tmpl w:val="E2C0739A"/>
    <w:lvl w:ilvl="0" w:tplc="572CB15C">
      <w:start w:val="1"/>
      <w:numFmt w:val="decimal"/>
      <w:lvlText w:val="%1."/>
      <w:lvlJc w:val="left"/>
      <w:pPr>
        <w:ind w:left="76" w:hanging="360"/>
      </w:pPr>
    </w:lvl>
    <w:lvl w:ilvl="1" w:tplc="04220019">
      <w:start w:val="1"/>
      <w:numFmt w:val="lowerLetter"/>
      <w:lvlText w:val="%2."/>
      <w:lvlJc w:val="left"/>
      <w:pPr>
        <w:ind w:left="796" w:hanging="360"/>
      </w:pPr>
    </w:lvl>
    <w:lvl w:ilvl="2" w:tplc="0422001B">
      <w:start w:val="1"/>
      <w:numFmt w:val="lowerRoman"/>
      <w:lvlText w:val="%3."/>
      <w:lvlJc w:val="right"/>
      <w:pPr>
        <w:ind w:left="1516" w:hanging="180"/>
      </w:pPr>
    </w:lvl>
    <w:lvl w:ilvl="3" w:tplc="0422000F">
      <w:start w:val="1"/>
      <w:numFmt w:val="decimal"/>
      <w:lvlText w:val="%4."/>
      <w:lvlJc w:val="left"/>
      <w:pPr>
        <w:ind w:left="2236" w:hanging="360"/>
      </w:pPr>
    </w:lvl>
    <w:lvl w:ilvl="4" w:tplc="04220019">
      <w:start w:val="1"/>
      <w:numFmt w:val="lowerLetter"/>
      <w:lvlText w:val="%5."/>
      <w:lvlJc w:val="left"/>
      <w:pPr>
        <w:ind w:left="2956" w:hanging="360"/>
      </w:pPr>
    </w:lvl>
    <w:lvl w:ilvl="5" w:tplc="0422001B">
      <w:start w:val="1"/>
      <w:numFmt w:val="lowerRoman"/>
      <w:lvlText w:val="%6."/>
      <w:lvlJc w:val="right"/>
      <w:pPr>
        <w:ind w:left="3676" w:hanging="180"/>
      </w:pPr>
    </w:lvl>
    <w:lvl w:ilvl="6" w:tplc="0422000F">
      <w:start w:val="1"/>
      <w:numFmt w:val="decimal"/>
      <w:lvlText w:val="%7."/>
      <w:lvlJc w:val="left"/>
      <w:pPr>
        <w:ind w:left="4396" w:hanging="360"/>
      </w:pPr>
    </w:lvl>
    <w:lvl w:ilvl="7" w:tplc="04220019">
      <w:start w:val="1"/>
      <w:numFmt w:val="lowerLetter"/>
      <w:lvlText w:val="%8."/>
      <w:lvlJc w:val="left"/>
      <w:pPr>
        <w:ind w:left="5116" w:hanging="360"/>
      </w:pPr>
    </w:lvl>
    <w:lvl w:ilvl="8" w:tplc="0422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100BC5"/>
    <w:rsid w:val="002911CD"/>
    <w:rsid w:val="00340160"/>
    <w:rsid w:val="004D371D"/>
    <w:rsid w:val="0052654F"/>
    <w:rsid w:val="00614D8B"/>
    <w:rsid w:val="006527A3"/>
    <w:rsid w:val="006608A7"/>
    <w:rsid w:val="006A0CD0"/>
    <w:rsid w:val="006A1D80"/>
    <w:rsid w:val="006C4685"/>
    <w:rsid w:val="00725583"/>
    <w:rsid w:val="009A232A"/>
    <w:rsid w:val="009C4C8C"/>
    <w:rsid w:val="00AD3E7E"/>
    <w:rsid w:val="00B57FD4"/>
    <w:rsid w:val="00BE41F1"/>
    <w:rsid w:val="00C13D76"/>
    <w:rsid w:val="00C32CCC"/>
    <w:rsid w:val="00D14C16"/>
    <w:rsid w:val="00D174A4"/>
    <w:rsid w:val="00D65815"/>
    <w:rsid w:val="00DB47FB"/>
    <w:rsid w:val="00DC1F3A"/>
    <w:rsid w:val="00E25028"/>
    <w:rsid w:val="00E608FD"/>
    <w:rsid w:val="00EC3860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uiPriority w:val="3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uiPriority w:val="3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4</cp:revision>
  <dcterms:created xsi:type="dcterms:W3CDTF">2023-07-17T15:33:00Z</dcterms:created>
  <dcterms:modified xsi:type="dcterms:W3CDTF">2024-05-31T08:53:00Z</dcterms:modified>
</cp:coreProperties>
</file>