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77F8097" w14:textId="1B55C705" w:rsidR="00AC6A57" w:rsidRDefault="00F76495" w:rsidP="00397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95">
        <w:rPr>
          <w:rFonts w:ascii="Times New Roman" w:hAnsi="Times New Roman" w:cs="Times New Roman"/>
          <w:sz w:val="24"/>
          <w:szCs w:val="24"/>
          <w:lang w:val="uk-UA"/>
        </w:rPr>
        <w:t>Поточний ремонт електричних мереж внутрішнього електрозабезпечення електроустановок  за адресою: м. Миколаїв, вул. Кузнецька, 209» код ДК 021:2015: 45310000-3 Електромонтажні роботи</w:t>
      </w:r>
    </w:p>
    <w:p w14:paraId="6D3BF7E0" w14:textId="77777777" w:rsidR="00EA419C" w:rsidRPr="002E01FC" w:rsidRDefault="00EA419C" w:rsidP="00EA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8A3D7B0" w14:textId="67CC0266" w:rsidR="00397A23" w:rsidRDefault="00F7649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95">
        <w:rPr>
          <w:rFonts w:ascii="Times New Roman" w:hAnsi="Times New Roman" w:cs="Times New Roman"/>
          <w:sz w:val="24"/>
          <w:szCs w:val="24"/>
          <w:lang w:val="uk-UA"/>
        </w:rPr>
        <w:t>UA-2024-09-10-006854-a</w:t>
      </w:r>
    </w:p>
    <w:p w14:paraId="1884F95F" w14:textId="77777777" w:rsidR="00F76495" w:rsidRPr="002E01FC" w:rsidRDefault="00F7649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6D3DC06" w14:textId="5EC855D7" w:rsidR="00765141" w:rsidRDefault="00F76495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95">
        <w:rPr>
          <w:rFonts w:ascii="Times New Roman" w:hAnsi="Times New Roman" w:cs="Times New Roman"/>
          <w:sz w:val="24"/>
          <w:szCs w:val="24"/>
          <w:lang w:val="uk-UA"/>
        </w:rPr>
        <w:t>З метою заживлення електромережі побутових приміщень за адресою м. Миколаїв, вул. Кузнецька, 209 для під’єднання водонагрівача та опалювальних приборів.</w:t>
      </w:r>
      <w:r w:rsidR="003B6F87">
        <w:rPr>
          <w:rFonts w:ascii="Times New Roman" w:hAnsi="Times New Roman" w:cs="Times New Roman"/>
          <w:sz w:val="24"/>
          <w:szCs w:val="24"/>
          <w:lang w:val="uk-UA"/>
        </w:rPr>
        <w:t xml:space="preserve"> Технічні характеристики та параметри згідно технічного завдання.</w:t>
      </w:r>
    </w:p>
    <w:p w14:paraId="263A65CE" w14:textId="77777777" w:rsidR="003B6F87" w:rsidRPr="00100E24" w:rsidRDefault="003B6F87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069EF67F" w14:textId="27433A53" w:rsidR="00F76495" w:rsidRDefault="00F76495" w:rsidP="00F7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на 2024 рік згідно кошториса складає </w:t>
      </w:r>
      <w:r w:rsidRPr="00F76495">
        <w:rPr>
          <w:rFonts w:ascii="Times New Roman" w:hAnsi="Times New Roman" w:cs="Times New Roman"/>
          <w:sz w:val="24"/>
          <w:szCs w:val="24"/>
          <w:lang w:val="uk-UA"/>
        </w:rPr>
        <w:t xml:space="preserve">126 632,00 </w:t>
      </w:r>
      <w:r>
        <w:rPr>
          <w:rFonts w:ascii="Times New Roman" w:hAnsi="Times New Roman" w:cs="Times New Roman"/>
          <w:sz w:val="24"/>
          <w:szCs w:val="24"/>
          <w:lang w:val="uk-UA"/>
        </w:rPr>
        <w:t>грн. з ПДВ відповідно до затвердженого проекту бюджетного фінансування.</w:t>
      </w:r>
      <w:bookmarkStart w:id="0" w:name="_GoBack"/>
      <w:bookmarkEnd w:id="0"/>
    </w:p>
    <w:p w14:paraId="1F2A6C86" w14:textId="1B631040" w:rsidR="00683353" w:rsidRDefault="00683353" w:rsidP="00F6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2E7C5D5" w:rsidR="00765141" w:rsidRDefault="00765141" w:rsidP="00F602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sectPr w:rsidR="00765141" w:rsidSect="00F602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00E24"/>
    <w:rsid w:val="0027033F"/>
    <w:rsid w:val="002C3FE5"/>
    <w:rsid w:val="002E01FC"/>
    <w:rsid w:val="00315808"/>
    <w:rsid w:val="00355308"/>
    <w:rsid w:val="00395BC6"/>
    <w:rsid w:val="00397A23"/>
    <w:rsid w:val="003B6F87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EA419C"/>
    <w:rsid w:val="00F602A2"/>
    <w:rsid w:val="00F65604"/>
    <w:rsid w:val="00F76495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21</cp:revision>
  <dcterms:created xsi:type="dcterms:W3CDTF">2022-07-20T13:03:00Z</dcterms:created>
  <dcterms:modified xsi:type="dcterms:W3CDTF">2024-09-11T11:38:00Z</dcterms:modified>
</cp:coreProperties>
</file>