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7D53A46" w14:textId="570D5E26" w:rsidR="002C3FE5" w:rsidRDefault="00DA46CF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6CF">
        <w:rPr>
          <w:rFonts w:ascii="Times New Roman" w:hAnsi="Times New Roman" w:cs="Times New Roman"/>
          <w:sz w:val="24"/>
          <w:szCs w:val="24"/>
          <w:lang w:val="uk-UA"/>
        </w:rPr>
        <w:t>ДК 021:2015:</w:t>
      </w:r>
      <w:r w:rsidR="00AC6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B4A" w:rsidRPr="00216B4A">
        <w:rPr>
          <w:rFonts w:ascii="Times New Roman" w:hAnsi="Times New Roman" w:cs="Times New Roman"/>
          <w:sz w:val="24"/>
          <w:szCs w:val="24"/>
          <w:lang w:val="uk-UA"/>
        </w:rPr>
        <w:t>45310000-3 Електромонтажні роботи Капітальний ремонт електрощитів після затоплення технічних приміщень фонтанів з частковою заміною комплектуючих за адресою площа Соборна м. Миколаїв</w:t>
      </w:r>
    </w:p>
    <w:p w14:paraId="277F8097" w14:textId="77777777" w:rsidR="00AC6A57" w:rsidRPr="002E01FC" w:rsidRDefault="00AC6A57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1753000" w14:textId="456A77B4" w:rsidR="00AC6A57" w:rsidRDefault="00216B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6B4A">
        <w:rPr>
          <w:rFonts w:ascii="Times New Roman" w:hAnsi="Times New Roman" w:cs="Times New Roman"/>
          <w:sz w:val="24"/>
          <w:szCs w:val="24"/>
          <w:lang w:val="uk-UA"/>
        </w:rPr>
        <w:t>UA-2024-07-23-005378-a</w:t>
      </w:r>
    </w:p>
    <w:p w14:paraId="207F0DA2" w14:textId="77777777" w:rsidR="00216B4A" w:rsidRPr="002E01FC" w:rsidRDefault="00216B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7EA1EEE9" w14:textId="77777777" w:rsidR="00216B4A" w:rsidRPr="00216B4A" w:rsidRDefault="00216B4A" w:rsidP="0021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6B4A">
        <w:rPr>
          <w:rFonts w:ascii="Times New Roman" w:hAnsi="Times New Roman" w:cs="Times New Roman"/>
          <w:sz w:val="24"/>
          <w:szCs w:val="24"/>
          <w:lang w:val="uk-UA"/>
        </w:rPr>
        <w:t>З причини тривалого відключення світла у місті Миколаєві та з метою недопущення повторного затоплення технічного приміщення фонтанів на Соборній площі у Центральному районі міста,  виникла термінова необхідність у відновленні (ремонті) електрощитів в технічному приміщенні фонтанів, які відповідають в тому числі за систему помпування дощової води та використовуються для запобігання затоплення технічного приміщення.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4C90A0" w14:textId="77777777" w:rsidR="00216B4A" w:rsidRDefault="006768D6" w:rsidP="00216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BD0346B" w:rsidR="00683353" w:rsidRPr="00216B4A" w:rsidRDefault="00216B4A" w:rsidP="00F60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2300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чікувана вартість предмета закупівлі визначена на підставі робочого проекту з урахуванням технічного завдання складеного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технічними </w:t>
      </w:r>
      <w:r w:rsidRPr="002300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фахівцями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КП 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«Миколаївські Парки» </w:t>
      </w:r>
      <w:r w:rsidRPr="002300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допомо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гою програмного комплексу АВК-5. </w:t>
      </w:r>
      <w:r w:rsidRPr="00216B4A">
        <w:rPr>
          <w:rFonts w:ascii="Times New Roman" w:eastAsia="Calibri" w:hAnsi="Times New Roman" w:cs="Times New Roman"/>
          <w:sz w:val="24"/>
          <w:szCs w:val="24"/>
          <w:lang w:val="uk-UA"/>
        </w:rPr>
        <w:t>Очікувана вартість закупівлі згідно кошториса складає 688 837,24 грн</w:t>
      </w:r>
      <w:r w:rsidR="00D569DD" w:rsidRPr="00216B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14:paraId="4BBF2F39" w14:textId="77777777" w:rsidR="00765141" w:rsidRPr="00216B4A" w:rsidRDefault="00765141" w:rsidP="00765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лі:</w:t>
      </w:r>
    </w:p>
    <w:p w14:paraId="4F357544" w14:textId="02E7C5D5" w:rsidR="00765141" w:rsidRDefault="00765141" w:rsidP="00F602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sectPr w:rsidR="00765141" w:rsidSect="00F602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16B4A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AC6A57"/>
    <w:rsid w:val="00CB11FA"/>
    <w:rsid w:val="00D17ED1"/>
    <w:rsid w:val="00D569DD"/>
    <w:rsid w:val="00DA46CF"/>
    <w:rsid w:val="00E80417"/>
    <w:rsid w:val="00F602A2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18</cp:revision>
  <dcterms:created xsi:type="dcterms:W3CDTF">2022-07-20T13:03:00Z</dcterms:created>
  <dcterms:modified xsi:type="dcterms:W3CDTF">2024-07-23T09:39:00Z</dcterms:modified>
</cp:coreProperties>
</file>