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0BBC98A6" w:rsidR="006D45D0" w:rsidRDefault="00976088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455B6">
        <w:rPr>
          <w:rFonts w:ascii="Times New Roman" w:hAnsi="Times New Roman"/>
          <w:bCs/>
          <w:sz w:val="24"/>
          <w:szCs w:val="24"/>
          <w:lang w:val="uk-UA" w:eastAsia="uk-UA"/>
        </w:rPr>
        <w:t>Фарба ПФ-115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за к</w:t>
      </w:r>
      <w:r w:rsidRPr="004455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од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ом</w:t>
      </w:r>
      <w:r w:rsidRPr="004455B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ДК021:2015 </w:t>
      </w:r>
      <w:r w:rsidRPr="004455B6">
        <w:rPr>
          <w:rFonts w:ascii="Times New Roman" w:hAnsi="Times New Roman"/>
          <w:sz w:val="24"/>
          <w:szCs w:val="24"/>
          <w:shd w:val="clear" w:color="auto" w:fill="FFFFFF"/>
        </w:rPr>
        <w:t xml:space="preserve">44810000-1 </w:t>
      </w:r>
      <w:proofErr w:type="spellStart"/>
      <w:r w:rsidRPr="004455B6">
        <w:rPr>
          <w:rFonts w:ascii="Times New Roman" w:hAnsi="Times New Roman"/>
          <w:sz w:val="24"/>
          <w:szCs w:val="24"/>
          <w:shd w:val="clear" w:color="auto" w:fill="FFFFFF"/>
        </w:rPr>
        <w:t>Фарби</w:t>
      </w:r>
      <w:proofErr w:type="spellEnd"/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6D45D0"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9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3"/>
        <w:gridCol w:w="1305"/>
      </w:tblGrid>
      <w:tr w:rsidR="00976088" w:rsidRPr="00B12F55" w14:paraId="2429EB0C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3FF2A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кг (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червоно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-коричнева.)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0D00B" w14:textId="76D8F272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976088" w:rsidRPr="00B12F55" w14:paraId="2962E760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F5E9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кг (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8E195" w14:textId="33B0106D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976088" w:rsidRPr="00B12F55" w14:paraId="18C688B7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303F9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кг (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яскрава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C46D7" w14:textId="13429D4F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976088" w:rsidRPr="00B12F55" w14:paraId="3459730D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78975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кг (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яскраво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11116" w14:textId="3D9EDEBD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976088" w:rsidRPr="00B12F55" w14:paraId="5EA662D7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F8F83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</w:t>
            </w:r>
            <w:proofErr w:type="gram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 (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193F9" w14:textId="69109A69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976088" w:rsidRPr="00B12F55" w14:paraId="25C3345F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AB277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кг (</w:t>
            </w:r>
            <w:proofErr w:type="spellStart"/>
            <w:proofErr w:type="gram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шоколадна</w:t>
            </w:r>
            <w:proofErr w:type="spellEnd"/>
            <w:proofErr w:type="gram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/темно- коричнева)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D4955" w14:textId="2991FBEE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976088" w:rsidRPr="00B12F55" w14:paraId="365F98E8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CE8F8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кг (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яскраво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зелена</w:t>
            </w:r>
            <w:proofErr w:type="gram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23E60" w14:textId="63A62563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976088" w:rsidRPr="00B12F55" w14:paraId="16A93009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9C052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кг (синя)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3BA91" w14:textId="116582EF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  <w:tr w:rsidR="00976088" w:rsidRPr="00B12F55" w14:paraId="7F39E5ED" w14:textId="77777777" w:rsidTr="00976088">
        <w:trPr>
          <w:trHeight w:val="300"/>
        </w:trPr>
        <w:tc>
          <w:tcPr>
            <w:tcW w:w="43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47733" w14:textId="77777777" w:rsidR="00976088" w:rsidRPr="00B12F55" w:rsidRDefault="00976088" w:rsidP="00DF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Емаль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алкідна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ПФ-115П 2,8 кг (</w:t>
            </w:r>
            <w:proofErr w:type="spellStart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сіра</w:t>
            </w:r>
            <w:proofErr w:type="spellEnd"/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DC6A2" w14:textId="67E552CB" w:rsidR="00976088" w:rsidRPr="00976088" w:rsidRDefault="00976088" w:rsidP="00DF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12F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шт.</w:t>
            </w:r>
          </w:p>
        </w:tc>
      </w:tr>
    </w:tbl>
    <w:p w14:paraId="250B25D7" w14:textId="77777777" w:rsidR="006B0B26" w:rsidRPr="006B0B26" w:rsidRDefault="006B0B26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val="uk-UA" w:eastAsia="zh-CN" w:bidi="hi-IN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FDDB2AB" w14:textId="5368A17F" w:rsidR="009F1F1E" w:rsidRPr="003F000B" w:rsidRDefault="003F000B" w:rsidP="00FD6C9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3F000B">
        <w:rPr>
          <w:rFonts w:ascii="Times New Roman" w:hAnsi="Times New Roman" w:cs="Times New Roman"/>
          <w:shd w:val="clear" w:color="auto" w:fill="FFFFFF"/>
        </w:rPr>
        <w:t>UA-2024-03-11-008646-a</w:t>
      </w:r>
      <w:bookmarkStart w:id="0" w:name="_GoBack"/>
      <w:bookmarkEnd w:id="0"/>
    </w:p>
    <w:p w14:paraId="70086662" w14:textId="77777777" w:rsidR="003F000B" w:rsidRPr="003F000B" w:rsidRDefault="003F000B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3BFCCE8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97608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97608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102160,00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72C16"/>
    <w:rsid w:val="002A48C7"/>
    <w:rsid w:val="002C3FE5"/>
    <w:rsid w:val="002E01FC"/>
    <w:rsid w:val="00315808"/>
    <w:rsid w:val="00355308"/>
    <w:rsid w:val="00395BC6"/>
    <w:rsid w:val="003F000B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76088"/>
    <w:rsid w:val="0098034A"/>
    <w:rsid w:val="00995A6F"/>
    <w:rsid w:val="009C6168"/>
    <w:rsid w:val="009E706C"/>
    <w:rsid w:val="009F1F1E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16</cp:revision>
  <cp:lastPrinted>2024-03-11T13:16:00Z</cp:lastPrinted>
  <dcterms:created xsi:type="dcterms:W3CDTF">2023-10-18T11:19:00Z</dcterms:created>
  <dcterms:modified xsi:type="dcterms:W3CDTF">2024-03-11T13:16:00Z</dcterms:modified>
</cp:coreProperties>
</file>