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4AE7" w14:textId="77777777" w:rsidR="00FA1CAF" w:rsidRPr="00FA1CAF" w:rsidRDefault="00FA1CAF" w:rsidP="00FA1CA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</w:rPr>
      </w:pPr>
      <w:r w:rsidRPr="00FA1C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ОБГРУНТУВАННЯ ТЕХНІЧНИХ ТА ЯКІВНИХ ХАРАКТЕРИСТИК ПРЕДМЕТА ЗАКУПІВЛІ, РОЗМІРУ БЮДЖЕТНОГО ПРИЗНАЧЕННЯ, ОЧІКУВАНОЇ ВАРТОСТІ ПРЕДМЕТА ЗАКУПІВЛІ</w:t>
      </w:r>
    </w:p>
    <w:p w14:paraId="5EFEA18E" w14:textId="2D16D843" w:rsidR="00AD3C08" w:rsidRDefault="00AD3C08"/>
    <w:p w14:paraId="60735A14" w14:textId="6EE3D8F6" w:rsidR="00B55BBF" w:rsidRDefault="00B55BBF" w:rsidP="00B55BBF">
      <w:pPr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>Відповідно до пункту 41 постанови КМУ від 11.10.2016 № 710 «Про ефективне використання державних коштів» (зі змінами)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F287B4F" w14:textId="77777777" w:rsidR="00C45B92" w:rsidRPr="00C45B92" w:rsidRDefault="00C45B92" w:rsidP="00C45B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5B92">
        <w:rPr>
          <w:rFonts w:ascii="Times New Roman" w:hAnsi="Times New Roman" w:cs="Times New Roman"/>
          <w:b/>
          <w:bCs/>
          <w:sz w:val="24"/>
          <w:szCs w:val="24"/>
        </w:rPr>
        <w:t>Назва підприємства:</w:t>
      </w:r>
    </w:p>
    <w:p w14:paraId="1F0F5101" w14:textId="77777777" w:rsidR="00C45B92" w:rsidRPr="00C45B92" w:rsidRDefault="00C45B92" w:rsidP="00C45B92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45B92">
        <w:rPr>
          <w:rFonts w:ascii="Times New Roman" w:hAnsi="Times New Roman" w:cs="Times New Roman"/>
          <w:sz w:val="24"/>
          <w:szCs w:val="24"/>
        </w:rPr>
        <w:t>Житлово-комунальне підприємство Миколаївської міської ради «Прибужжя»</w:t>
      </w:r>
    </w:p>
    <w:p w14:paraId="069A759F" w14:textId="55E1B6F4" w:rsidR="00C45B92" w:rsidRPr="00C45B92" w:rsidRDefault="00C45B92" w:rsidP="00C45B92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45B92">
        <w:rPr>
          <w:rFonts w:ascii="Times New Roman" w:hAnsi="Times New Roman" w:cs="Times New Roman"/>
          <w:sz w:val="24"/>
          <w:szCs w:val="24"/>
        </w:rPr>
        <w:t>ЄДРПОУ 34707436</w:t>
      </w:r>
    </w:p>
    <w:p w14:paraId="36073880" w14:textId="227156F1" w:rsidR="00B55BBF" w:rsidRPr="00B55BBF" w:rsidRDefault="00B55BBF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b/>
          <w:bCs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B55BBF">
        <w:rPr>
          <w:rFonts w:ascii="Times New Roman" w:hAnsi="Times New Roman" w:cs="Times New Roman"/>
          <w:sz w:val="24"/>
          <w:szCs w:val="24"/>
        </w:rPr>
        <w:t xml:space="preserve"> (у разі поділу на лоти такі відомості повинні зазначатися стосовно кожного лота) 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5BBF">
        <w:rPr>
          <w:rFonts w:ascii="Times New Roman" w:hAnsi="Times New Roman" w:cs="Times New Roman"/>
          <w:sz w:val="24"/>
          <w:szCs w:val="24"/>
        </w:rPr>
        <w:t xml:space="preserve">назви відповідних класифікаторів предмета закупівлі і частин предмета закупівлі (лотів) (за </w:t>
      </w:r>
      <w:r w:rsidRPr="000D26FB">
        <w:rPr>
          <w:rFonts w:ascii="Times New Roman" w:hAnsi="Times New Roman" w:cs="Times New Roman"/>
          <w:sz w:val="24"/>
          <w:szCs w:val="24"/>
        </w:rPr>
        <w:t>наявності): "</w:t>
      </w:r>
      <w:r w:rsidR="000D26FB" w:rsidRPr="000D26FB">
        <w:t xml:space="preserve"> </w:t>
      </w:r>
      <w:r w:rsidR="000D26FB" w:rsidRPr="000D26FB">
        <w:rPr>
          <w:rFonts w:ascii="Times New Roman" w:hAnsi="Times New Roman" w:cs="Times New Roman"/>
          <w:sz w:val="24"/>
          <w:szCs w:val="24"/>
        </w:rPr>
        <w:t xml:space="preserve">Зарядна станція </w:t>
      </w:r>
      <w:proofErr w:type="spellStart"/>
      <w:r w:rsidR="000D26FB" w:rsidRPr="000D26FB">
        <w:rPr>
          <w:rFonts w:ascii="Times New Roman" w:hAnsi="Times New Roman" w:cs="Times New Roman"/>
          <w:sz w:val="24"/>
          <w:szCs w:val="24"/>
        </w:rPr>
        <w:t>EcoFlow</w:t>
      </w:r>
      <w:proofErr w:type="spellEnd"/>
      <w:r w:rsidR="000D26FB" w:rsidRPr="000D26FB">
        <w:rPr>
          <w:rFonts w:ascii="Times New Roman" w:hAnsi="Times New Roman" w:cs="Times New Roman"/>
          <w:sz w:val="24"/>
          <w:szCs w:val="24"/>
        </w:rPr>
        <w:t xml:space="preserve"> DELTA 2</w:t>
      </w:r>
      <w:r w:rsidRPr="000D26FB">
        <w:rPr>
          <w:rFonts w:ascii="Times New Roman" w:hAnsi="Times New Roman" w:cs="Times New Roman"/>
          <w:sz w:val="24"/>
          <w:szCs w:val="24"/>
        </w:rPr>
        <w:t xml:space="preserve">" </w:t>
      </w:r>
      <w:r w:rsidRPr="00B55BBF">
        <w:rPr>
          <w:rFonts w:ascii="Times New Roman" w:hAnsi="Times New Roman" w:cs="Times New Roman"/>
          <w:sz w:val="24"/>
          <w:szCs w:val="24"/>
        </w:rPr>
        <w:t>за кодом ДК 021:2015</w:t>
      </w:r>
      <w:r w:rsidRPr="000D26FB">
        <w:rPr>
          <w:rFonts w:ascii="Times New Roman" w:hAnsi="Times New Roman" w:cs="Times New Roman"/>
          <w:sz w:val="24"/>
          <w:szCs w:val="24"/>
        </w:rPr>
        <w:t xml:space="preserve">: </w:t>
      </w:r>
      <w:r w:rsidR="000D26FB" w:rsidRPr="000D26FB">
        <w:rPr>
          <w:rFonts w:ascii="Times New Roman" w:hAnsi="Times New Roman" w:cs="Times New Roman"/>
          <w:sz w:val="24"/>
          <w:szCs w:val="24"/>
        </w:rPr>
        <w:t>31680000-6  «Електричне приладдя та супутні товари до електричного обладнання»</w:t>
      </w:r>
      <w:r w:rsidR="00C45B92">
        <w:rPr>
          <w:rFonts w:ascii="Times New Roman" w:hAnsi="Times New Roman" w:cs="Times New Roman"/>
          <w:sz w:val="24"/>
          <w:szCs w:val="24"/>
        </w:rPr>
        <w:t xml:space="preserve"> в кількості 8 одиниць</w:t>
      </w:r>
      <w:r w:rsidRPr="000D26FB">
        <w:rPr>
          <w:rFonts w:ascii="Times New Roman" w:hAnsi="Times New Roman" w:cs="Times New Roman"/>
          <w:sz w:val="24"/>
          <w:szCs w:val="24"/>
        </w:rPr>
        <w:t>.</w:t>
      </w:r>
    </w:p>
    <w:p w14:paraId="51A5CF21" w14:textId="77777777" w:rsidR="00B55BBF" w:rsidRPr="00B55BBF" w:rsidRDefault="00B55BBF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BBF">
        <w:rPr>
          <w:rFonts w:ascii="Times New Roman" w:hAnsi="Times New Roman" w:cs="Times New Roman"/>
          <w:b/>
          <w:bCs/>
          <w:sz w:val="24"/>
          <w:szCs w:val="24"/>
        </w:rPr>
        <w:t>Обґрунтування технічних та якісних характеристик предмета закупівлі:</w:t>
      </w:r>
    </w:p>
    <w:p w14:paraId="0526E582" w14:textId="72A109C7" w:rsidR="00B55BBF" w:rsidRDefault="00B55BBF" w:rsidP="00B55B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</w:t>
      </w:r>
      <w:r>
        <w:rPr>
          <w:rFonts w:ascii="Times New Roman" w:hAnsi="Times New Roman" w:cs="Times New Roman"/>
          <w:sz w:val="24"/>
          <w:szCs w:val="24"/>
        </w:rPr>
        <w:t xml:space="preserve">ЖКП ММР </w:t>
      </w:r>
      <w:r w:rsidRPr="00B55BB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Прибужжя</w:t>
      </w:r>
      <w:r w:rsidRPr="00B55BB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5BBF">
        <w:rPr>
          <w:rFonts w:ascii="Times New Roman" w:hAnsi="Times New Roman" w:cs="Times New Roman"/>
          <w:sz w:val="24"/>
          <w:szCs w:val="24"/>
        </w:rPr>
        <w:t>з урахуванням виробничих потреб замовника, функціонального призначення товару та характеристик, притаманних відповідній категорії товарів, без встановлення дискримінаційних вимог.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6393" w:rsidRPr="00016393">
        <w:rPr>
          <w:rFonts w:ascii="Times New Roman" w:hAnsi="Times New Roman" w:cs="Times New Roman"/>
          <w:sz w:val="24"/>
          <w:szCs w:val="24"/>
        </w:rPr>
        <w:t>Якісні характеристики визначено відповідно до особливостей та з урахуванням загальноприйнятих норм і стандартів для зазначеного предмета закупівлі.</w:t>
      </w:r>
    </w:p>
    <w:p w14:paraId="723A5449" w14:textId="6E98A1DD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393">
        <w:rPr>
          <w:rFonts w:ascii="Times New Roman" w:hAnsi="Times New Roman" w:cs="Times New Roman"/>
          <w:b/>
          <w:bCs/>
          <w:sz w:val="24"/>
          <w:szCs w:val="24"/>
        </w:rPr>
        <w:t>Обґрунтування очікуваної вартості предмета закупівлі:</w:t>
      </w:r>
    </w:p>
    <w:p w14:paraId="70868DFF" w14:textId="21764803" w:rsidR="00016393" w:rsidRPr="000D26FB" w:rsidRDefault="00016393" w:rsidP="000D26FB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016393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даних. Очікувана вартість закупівлі </w:t>
      </w:r>
      <w:r w:rsidR="000D26F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D26FB">
        <w:rPr>
          <w:rFonts w:ascii="Times New Roman" w:hAnsi="Times New Roman" w:cs="Times New Roman"/>
          <w:sz w:val="24"/>
          <w:szCs w:val="24"/>
        </w:rPr>
        <w:t xml:space="preserve"> </w:t>
      </w:r>
      <w:r w:rsidR="000D26FB" w:rsidRPr="000D26FB">
        <w:rPr>
          <w:rFonts w:ascii="Times New Roman" w:hAnsi="Times New Roman" w:cs="Times New Roman"/>
          <w:sz w:val="24"/>
          <w:szCs w:val="24"/>
        </w:rPr>
        <w:t>251 402 грн 00 коп.</w:t>
      </w:r>
    </w:p>
    <w:p w14:paraId="440C05C7" w14:textId="2701012B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393">
        <w:rPr>
          <w:rFonts w:ascii="Times New Roman" w:hAnsi="Times New Roman" w:cs="Times New Roman"/>
          <w:b/>
          <w:bCs/>
          <w:sz w:val="24"/>
          <w:szCs w:val="24"/>
        </w:rPr>
        <w:t>Підстави та обґрунтування здійснення закупівлі:</w:t>
      </w:r>
    </w:p>
    <w:p w14:paraId="3264B59F" w14:textId="513B3D4D" w:rsidR="00C45B92" w:rsidRDefault="00C45B92" w:rsidP="00016393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45B92">
        <w:rPr>
          <w:rFonts w:ascii="Times New Roman" w:hAnsi="Times New Roman" w:cs="Times New Roman"/>
          <w:sz w:val="24"/>
          <w:szCs w:val="24"/>
        </w:rPr>
        <w:t>На лист – запит від військових частин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B92">
        <w:rPr>
          <w:rFonts w:ascii="Times New Roman" w:hAnsi="Times New Roman" w:cs="Times New Roman"/>
          <w:sz w:val="24"/>
          <w:szCs w:val="24"/>
        </w:rPr>
        <w:t xml:space="preserve">здійснення заходів із забезпеченням національної безпеки та оборони, </w:t>
      </w:r>
      <w:r>
        <w:rPr>
          <w:rFonts w:ascii="Times New Roman" w:hAnsi="Times New Roman" w:cs="Times New Roman"/>
          <w:sz w:val="24"/>
          <w:szCs w:val="24"/>
        </w:rPr>
        <w:t>підприємством запланована закупівля.</w:t>
      </w:r>
    </w:p>
    <w:p w14:paraId="3986B371" w14:textId="7E8794CF" w:rsidR="00016393" w:rsidRPr="00016393" w:rsidRDefault="00016393" w:rsidP="00016393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393">
        <w:rPr>
          <w:rFonts w:ascii="Times New Roman" w:hAnsi="Times New Roman" w:cs="Times New Roman"/>
          <w:sz w:val="24"/>
          <w:szCs w:val="24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</w:t>
      </w:r>
      <w:proofErr w:type="spellStart"/>
      <w:r w:rsidRPr="00016393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016393">
        <w:rPr>
          <w:rFonts w:ascii="Times New Roman" w:hAnsi="Times New Roman" w:cs="Times New Roman"/>
          <w:sz w:val="24"/>
          <w:szCs w:val="24"/>
        </w:rPr>
        <w:t xml:space="preserve">, частиною 37 розділу Х «Прикінцеві та перехідні положення» Закону встановлено, що на період дії правового режиму воєнного стану в Україні та протягом 90 днів з дня його припинення або скасування особливості здійснення </w:t>
      </w:r>
      <w:proofErr w:type="spellStart"/>
      <w:r w:rsidRPr="00016393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016393">
        <w:rPr>
          <w:rFonts w:ascii="Times New Roman" w:hAnsi="Times New Roman" w:cs="Times New Roman"/>
          <w:sz w:val="24"/>
          <w:szCs w:val="24"/>
        </w:rPr>
        <w:t xml:space="preserve"> товарів, робіт і послуг для замовників, передбачених цим Законом, визначаються Кабінетом Міністрів України із забезпеченням захищеності таких замовників від воєнних загроз.</w:t>
      </w:r>
    </w:p>
    <w:p w14:paraId="6FF062CC" w14:textId="4D2903E1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393">
        <w:rPr>
          <w:rFonts w:ascii="Times New Roman" w:hAnsi="Times New Roman" w:cs="Times New Roman"/>
          <w:b/>
          <w:bCs/>
          <w:sz w:val="24"/>
          <w:szCs w:val="24"/>
        </w:rPr>
        <w:t>Процедура закупівлі:</w:t>
      </w:r>
    </w:p>
    <w:p w14:paraId="277093FD" w14:textId="007FBB2D" w:rsidR="00016393" w:rsidRPr="00016393" w:rsidRDefault="00AA16D9" w:rsidP="00AA16D9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A16D9">
        <w:rPr>
          <w:rFonts w:ascii="Times New Roman" w:hAnsi="Times New Roman" w:cs="Times New Roman"/>
          <w:sz w:val="24"/>
          <w:szCs w:val="24"/>
        </w:rPr>
        <w:t>Застосовується процедура відкритих торгів з особливостями</w:t>
      </w:r>
    </w:p>
    <w:sectPr w:rsidR="00016393" w:rsidRPr="000163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464DF"/>
    <w:multiLevelType w:val="hybridMultilevel"/>
    <w:tmpl w:val="F4CE4000"/>
    <w:lvl w:ilvl="0" w:tplc="9F6EEC0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04"/>
    <w:rsid w:val="00016393"/>
    <w:rsid w:val="000D26FB"/>
    <w:rsid w:val="00281CAD"/>
    <w:rsid w:val="00357AF3"/>
    <w:rsid w:val="00873904"/>
    <w:rsid w:val="00AA16D9"/>
    <w:rsid w:val="00AC320C"/>
    <w:rsid w:val="00AD3C08"/>
    <w:rsid w:val="00B55BBF"/>
    <w:rsid w:val="00C45B92"/>
    <w:rsid w:val="00FA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64D5"/>
  <w15:chartTrackingRefBased/>
  <w15:docId w15:val="{2E50B5A2-4B26-4856-9DBA-4FA9ABBC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1584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2026-01-20T13:01:00Z</dcterms:created>
  <dcterms:modified xsi:type="dcterms:W3CDTF">2026-01-22T11:39:00Z</dcterms:modified>
</cp:coreProperties>
</file>