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07" w:rsidRDefault="0074042F" w:rsidP="00BB2E07">
      <w:pPr>
        <w:spacing w:after="0" w:line="240" w:lineRule="auto"/>
        <w:jc w:val="center"/>
        <w:rPr>
          <w:rFonts w:ascii="Times New Roman" w:eastAsia="Times New Roman" w:hAnsi="Times New Roman" w:cs="Times New Roman"/>
          <w:b/>
          <w:bCs/>
          <w:sz w:val="24"/>
          <w:szCs w:val="24"/>
          <w:lang w:val="uk-UA"/>
        </w:rPr>
      </w:pPr>
      <w:r w:rsidRPr="0074042F">
        <w:rPr>
          <w:rFonts w:ascii="Times New Roman" w:hAnsi="Times New Roman" w:cs="Times New Roman"/>
          <w:b/>
          <w:bCs/>
          <w:i/>
          <w:color w:val="000000"/>
          <w:sz w:val="24"/>
          <w:szCs w:val="24"/>
        </w:rPr>
        <w:t xml:space="preserve">ІНФОРМАЦІЯ ПРО НЕОБХІДНІ </w:t>
      </w:r>
      <w:proofErr w:type="gramStart"/>
      <w:r w:rsidRPr="0074042F">
        <w:rPr>
          <w:rFonts w:ascii="Times New Roman" w:hAnsi="Times New Roman" w:cs="Times New Roman"/>
          <w:b/>
          <w:bCs/>
          <w:i/>
          <w:color w:val="000000"/>
          <w:sz w:val="24"/>
          <w:szCs w:val="24"/>
        </w:rPr>
        <w:t>ТЕХН</w:t>
      </w:r>
      <w:proofErr w:type="gramEnd"/>
      <w:r w:rsidRPr="0074042F">
        <w:rPr>
          <w:rFonts w:ascii="Times New Roman" w:hAnsi="Times New Roman" w:cs="Times New Roman"/>
          <w:b/>
          <w:bCs/>
          <w:i/>
          <w:color w:val="000000"/>
          <w:sz w:val="24"/>
          <w:szCs w:val="24"/>
        </w:rPr>
        <w:t xml:space="preserve">ІЧНІ, ЯКІСНІ ТА КІЛЬКІСНІ ХАРАКТЕРИСТИКИ ЗАКУПІВЛІ ЗА ПРЕДМЕТОМ:  </w:t>
      </w:r>
      <w:r w:rsidR="00BB2E07">
        <w:rPr>
          <w:rFonts w:ascii="Times New Roman" w:eastAsia="Times New Roman" w:hAnsi="Times New Roman" w:cs="Times New Roman"/>
          <w:b/>
          <w:bCs/>
          <w:sz w:val="24"/>
          <w:szCs w:val="24"/>
          <w:lang w:val="uk-UA"/>
        </w:rPr>
        <w:t xml:space="preserve">розробка схеми санітарного очищення міста Миколаєва ДК  </w:t>
      </w:r>
      <w:r w:rsidR="00BB2E07">
        <w:rPr>
          <w:rFonts w:ascii="Times New Roman" w:eastAsia="Times New Roman" w:hAnsi="Times New Roman" w:cs="Times New Roman"/>
          <w:b/>
          <w:sz w:val="24"/>
          <w:szCs w:val="24"/>
          <w:lang w:val="uk-UA"/>
        </w:rPr>
        <w:t>021:2015:</w:t>
      </w:r>
      <w:r w:rsidR="00BB2E07">
        <w:rPr>
          <w:rFonts w:ascii="Times New Roman" w:eastAsia="Times New Roman" w:hAnsi="Times New Roman" w:cs="Times New Roman"/>
          <w:b/>
          <w:bCs/>
          <w:sz w:val="24"/>
          <w:szCs w:val="24"/>
          <w:lang w:val="uk-UA"/>
        </w:rPr>
        <w:t xml:space="preserve"> (90710000-7) – </w:t>
      </w:r>
      <w:r w:rsidR="00BB2E07">
        <w:rPr>
          <w:rFonts w:ascii="Times New Roman" w:eastAsia="Times New Roman" w:hAnsi="Times New Roman" w:cs="Times New Roman"/>
          <w:b/>
          <w:sz w:val="24"/>
          <w:szCs w:val="24"/>
          <w:lang w:val="uk-UA"/>
        </w:rPr>
        <w:t>екологічний менеджмент</w:t>
      </w:r>
    </w:p>
    <w:p w:rsidR="00946D15" w:rsidRDefault="00946D15" w:rsidP="00946D15">
      <w:pPr>
        <w:spacing w:after="0" w:line="240" w:lineRule="auto"/>
        <w:ind w:firstLine="709"/>
        <w:jc w:val="both"/>
        <w:rPr>
          <w:rFonts w:ascii="Times New Roman" w:hAnsi="Times New Roman" w:cs="Times New Roman"/>
          <w:b/>
          <w:bCs/>
          <w:i/>
          <w:color w:val="000000"/>
          <w:sz w:val="24"/>
          <w:szCs w:val="24"/>
        </w:rPr>
      </w:pPr>
    </w:p>
    <w:p w:rsidR="00946D15" w:rsidRPr="00946D15" w:rsidRDefault="00946D15" w:rsidP="00946D15">
      <w:pPr>
        <w:spacing w:after="0" w:line="240" w:lineRule="auto"/>
        <w:jc w:val="center"/>
        <w:rPr>
          <w:rFonts w:ascii="Times New Roman" w:eastAsia="Times New Roman" w:hAnsi="Times New Roman" w:cs="Times New Roman"/>
          <w:sz w:val="24"/>
          <w:szCs w:val="24"/>
          <w:u w:val="single"/>
          <w:lang w:val="uk-UA" w:eastAsia="ru-RU"/>
        </w:rPr>
      </w:pPr>
    </w:p>
    <w:p w:rsidR="00BB2E07" w:rsidRDefault="00BB2E07" w:rsidP="00BB2E07">
      <w:pPr>
        <w:pStyle w:val="HTML"/>
        <w:shd w:val="clear" w:color="auto" w:fill="FFFFFF"/>
        <w:ind w:firstLine="900"/>
        <w:jc w:val="both"/>
        <w:textAlignment w:val="baseline"/>
        <w:rPr>
          <w:rFonts w:ascii="Times New Roman" w:hAnsi="Times New Roman"/>
          <w:sz w:val="24"/>
          <w:szCs w:val="24"/>
          <w:lang w:val="uk-UA"/>
        </w:rPr>
      </w:pPr>
      <w:r>
        <w:rPr>
          <w:rFonts w:ascii="Times New Roman" w:hAnsi="Times New Roman"/>
          <w:b/>
          <w:sz w:val="24"/>
          <w:szCs w:val="24"/>
          <w:lang w:val="uk-UA"/>
        </w:rPr>
        <w:t>1. Назва робіт (послуг)</w:t>
      </w:r>
      <w:r>
        <w:rPr>
          <w:rFonts w:ascii="Times New Roman" w:hAnsi="Times New Roman"/>
          <w:sz w:val="24"/>
          <w:szCs w:val="24"/>
          <w:lang w:val="uk-UA"/>
        </w:rPr>
        <w:t xml:space="preserve"> – Розробка схеми санітарного очищення міста Миколаєва.</w:t>
      </w:r>
    </w:p>
    <w:p w:rsidR="00BB2E07" w:rsidRDefault="00BB2E07" w:rsidP="00BB2E07">
      <w:pPr>
        <w:pStyle w:val="HTML"/>
        <w:shd w:val="clear" w:color="auto" w:fill="FFFFFF"/>
        <w:ind w:firstLine="900"/>
        <w:jc w:val="both"/>
        <w:textAlignment w:val="baseline"/>
        <w:rPr>
          <w:rFonts w:ascii="Times New Roman" w:hAnsi="Times New Roman"/>
          <w:b/>
          <w:bCs/>
          <w:sz w:val="24"/>
          <w:szCs w:val="24"/>
          <w:lang w:val="uk-UA"/>
        </w:rPr>
      </w:pP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sz w:val="24"/>
          <w:szCs w:val="24"/>
          <w:lang w:val="uk-UA"/>
        </w:rPr>
      </w:pPr>
      <w:r>
        <w:rPr>
          <w:rFonts w:ascii="Times New Roman" w:hAnsi="Times New Roman" w:cs="Times New Roman"/>
          <w:b/>
          <w:bCs/>
          <w:sz w:val="24"/>
          <w:szCs w:val="24"/>
          <w:lang w:val="uk-UA"/>
        </w:rPr>
        <w:t>2. Підстава для виконання робіт (послуг).</w:t>
      </w:r>
    </w:p>
    <w:p w:rsidR="00BB2E07" w:rsidRDefault="00BB2E07" w:rsidP="00BB2E07">
      <w:pPr>
        <w:shd w:val="clear" w:color="auto" w:fill="FFFFFF"/>
        <w:tabs>
          <w:tab w:val="left" w:pos="960"/>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2.1. Наказ департаменту житлово-комунального господарства Миколаївської міської ради від 12.10.2021 р. № 330.</w:t>
      </w:r>
    </w:p>
    <w:p w:rsidR="00BB2E07" w:rsidRDefault="00BB2E07" w:rsidP="00BB2E07">
      <w:pPr>
        <w:shd w:val="clear" w:color="auto" w:fill="FFFFFF"/>
        <w:tabs>
          <w:tab w:val="left" w:pos="960"/>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2.2. Закон України «Про відходи», ДБН Б.2.2-6:2013 «Склад та зміст схеми санітарного очищення населеного пункту».</w:t>
      </w:r>
    </w:p>
    <w:p w:rsidR="00BB2E07" w:rsidRDefault="00BB2E07" w:rsidP="00BB2E07">
      <w:pPr>
        <w:shd w:val="clear" w:color="auto" w:fill="FFFFFF"/>
        <w:tabs>
          <w:tab w:val="left" w:pos="960"/>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Земельний кодекс України, Водний кодекс України, Закони України «Про землеустрій», «Про Державний земельний кадастр», «Про державну реєстрацію речових прав на нерухоме майно та їх обмежень», «Про державну експертизу землевпорядної документації», «Про регулювання містобудівної діяльності», «Про топографо-геодезичну і картографічну діяльність», </w:t>
      </w:r>
      <w:r>
        <w:rPr>
          <w:rFonts w:ascii="Times New Roman" w:hAnsi="Times New Roman" w:cs="Times New Roman"/>
          <w:sz w:val="24"/>
          <w:szCs w:val="24"/>
          <w:shd w:val="clear" w:color="auto" w:fill="FFFFFF"/>
          <w:lang w:val="uk-UA" w:eastAsia="uk-UA"/>
        </w:rPr>
        <w:t>постанова Кабінету Міністрів України від 08.05.1996 № 486 «Про затвердження Порядку визначення розмірів і меж водоохоронних зон та режиму ведення господарської діяльності в них», СОУ 00032632-005:2009 Землеустрій. Проекти землеустрою  щодо створення водоохоронних зон. Правила розроблення</w:t>
      </w:r>
      <w:r>
        <w:rPr>
          <w:rFonts w:ascii="Times New Roman" w:hAnsi="Times New Roman" w:cs="Times New Roman"/>
          <w:sz w:val="24"/>
          <w:szCs w:val="24"/>
          <w:lang w:val="uk-UA"/>
        </w:rPr>
        <w:t>.</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
          <w:bCs/>
          <w:sz w:val="24"/>
          <w:szCs w:val="24"/>
          <w:lang w:val="uk-UA"/>
        </w:rPr>
      </w:pPr>
      <w:r>
        <w:rPr>
          <w:rFonts w:ascii="Times New Roman" w:hAnsi="Times New Roman" w:cs="Times New Roman"/>
          <w:b/>
          <w:bCs/>
          <w:sz w:val="24"/>
          <w:szCs w:val="24"/>
          <w:lang w:val="uk-UA"/>
        </w:rPr>
        <w:t>3.</w:t>
      </w:r>
      <w:r>
        <w:rPr>
          <w:rFonts w:ascii="Times New Roman" w:hAnsi="Times New Roman" w:cs="Times New Roman"/>
          <w:b/>
          <w:bCs/>
          <w:sz w:val="24"/>
          <w:szCs w:val="24"/>
          <w:lang w:val="uk-UA"/>
        </w:rPr>
        <w:tab/>
        <w:t>Розробник (замовник) розроблення схеми</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Cs/>
          <w:sz w:val="24"/>
          <w:szCs w:val="24"/>
          <w:lang w:val="uk-UA"/>
        </w:rPr>
      </w:pPr>
      <w:r>
        <w:rPr>
          <w:rFonts w:ascii="Times New Roman" w:hAnsi="Times New Roman" w:cs="Times New Roman"/>
          <w:bCs/>
          <w:sz w:val="24"/>
          <w:szCs w:val="24"/>
          <w:lang w:val="uk-UA"/>
        </w:rPr>
        <w:t>3.1. Замовником розроблення схеми є департамент житлово-комунального господарства Миколаївської міської ради.</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
          <w:bCs/>
          <w:sz w:val="24"/>
          <w:szCs w:val="24"/>
          <w:lang w:val="uk-UA"/>
        </w:rPr>
      </w:pPr>
      <w:r>
        <w:rPr>
          <w:rFonts w:ascii="Times New Roman" w:hAnsi="Times New Roman" w:cs="Times New Roman"/>
          <w:b/>
          <w:bCs/>
          <w:sz w:val="24"/>
          <w:szCs w:val="24"/>
          <w:lang w:val="uk-UA"/>
        </w:rPr>
        <w:t>4. Виконавець.</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Cs/>
          <w:sz w:val="24"/>
          <w:szCs w:val="24"/>
          <w:lang w:val="uk-UA"/>
        </w:rPr>
      </w:pPr>
      <w:r>
        <w:rPr>
          <w:rFonts w:ascii="Times New Roman" w:hAnsi="Times New Roman" w:cs="Times New Roman"/>
          <w:bCs/>
          <w:sz w:val="24"/>
          <w:szCs w:val="24"/>
          <w:lang w:val="uk-UA"/>
        </w:rPr>
        <w:t>4.1. Виконавець схеми визначається за результатами процедури закупівлі по відповідному предмету.</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
          <w:bCs/>
          <w:sz w:val="24"/>
          <w:szCs w:val="24"/>
          <w:lang w:val="uk-UA"/>
        </w:rPr>
      </w:pPr>
      <w:r>
        <w:rPr>
          <w:rFonts w:ascii="Times New Roman" w:hAnsi="Times New Roman" w:cs="Times New Roman"/>
          <w:b/>
          <w:bCs/>
          <w:sz w:val="24"/>
          <w:szCs w:val="24"/>
          <w:lang w:val="uk-UA"/>
        </w:rPr>
        <w:t>5.</w:t>
      </w:r>
      <w:r>
        <w:rPr>
          <w:rFonts w:ascii="Times New Roman" w:hAnsi="Times New Roman" w:cs="Times New Roman"/>
          <w:b/>
          <w:bCs/>
          <w:sz w:val="24"/>
          <w:szCs w:val="24"/>
          <w:lang w:val="uk-UA"/>
        </w:rPr>
        <w:tab/>
        <w:t>Строк розроблення схеми.</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Cs/>
          <w:sz w:val="24"/>
          <w:szCs w:val="24"/>
          <w:lang w:val="uk-UA"/>
        </w:rPr>
      </w:pPr>
      <w:r>
        <w:rPr>
          <w:rFonts w:ascii="Times New Roman" w:hAnsi="Times New Roman" w:cs="Times New Roman"/>
          <w:bCs/>
          <w:sz w:val="24"/>
          <w:szCs w:val="24"/>
          <w:lang w:val="uk-UA"/>
        </w:rPr>
        <w:t>5.1. До 01.08.2022 року.</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
          <w:bCs/>
          <w:sz w:val="24"/>
          <w:szCs w:val="24"/>
          <w:lang w:val="uk-UA"/>
        </w:rPr>
      </w:pPr>
      <w:r>
        <w:rPr>
          <w:rFonts w:ascii="Times New Roman" w:hAnsi="Times New Roman" w:cs="Times New Roman"/>
          <w:b/>
          <w:bCs/>
          <w:sz w:val="24"/>
          <w:szCs w:val="24"/>
          <w:lang w:val="uk-UA"/>
        </w:rPr>
        <w:t>6.</w:t>
      </w:r>
      <w:r>
        <w:rPr>
          <w:rFonts w:ascii="Times New Roman" w:hAnsi="Times New Roman" w:cs="Times New Roman"/>
          <w:b/>
          <w:bCs/>
          <w:sz w:val="24"/>
          <w:szCs w:val="24"/>
          <w:lang w:val="uk-UA"/>
        </w:rPr>
        <w:tab/>
        <w:t>Строк, на який розробляється схема.</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Cs/>
          <w:sz w:val="24"/>
          <w:szCs w:val="24"/>
          <w:lang w:val="uk-UA"/>
        </w:rPr>
      </w:pPr>
      <w:r>
        <w:rPr>
          <w:rFonts w:ascii="Times New Roman" w:hAnsi="Times New Roman" w:cs="Times New Roman"/>
          <w:bCs/>
          <w:sz w:val="24"/>
          <w:szCs w:val="24"/>
          <w:lang w:val="uk-UA"/>
        </w:rPr>
        <w:t>6.1. Основні показники схеми необхідно розрахувати на строк 15 років.</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
          <w:bCs/>
          <w:sz w:val="24"/>
          <w:szCs w:val="24"/>
          <w:lang w:val="uk-UA"/>
        </w:rPr>
      </w:pPr>
      <w:r>
        <w:rPr>
          <w:rFonts w:ascii="Times New Roman" w:hAnsi="Times New Roman" w:cs="Times New Roman"/>
          <w:b/>
          <w:bCs/>
          <w:sz w:val="24"/>
          <w:szCs w:val="24"/>
          <w:lang w:val="uk-UA"/>
        </w:rPr>
        <w:t>7.</w:t>
      </w:r>
      <w:r>
        <w:rPr>
          <w:rFonts w:ascii="Times New Roman" w:hAnsi="Times New Roman" w:cs="Times New Roman"/>
          <w:b/>
          <w:bCs/>
          <w:sz w:val="24"/>
          <w:szCs w:val="24"/>
          <w:lang w:val="uk-UA"/>
        </w:rPr>
        <w:tab/>
        <w:t>Строк розрахункового етапу схеми.</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bCs/>
          <w:sz w:val="24"/>
          <w:szCs w:val="24"/>
          <w:lang w:val="uk-UA"/>
        </w:rPr>
      </w:pPr>
      <w:r>
        <w:rPr>
          <w:rFonts w:ascii="Times New Roman" w:hAnsi="Times New Roman" w:cs="Times New Roman"/>
          <w:bCs/>
          <w:sz w:val="24"/>
          <w:szCs w:val="24"/>
          <w:lang w:val="uk-UA"/>
        </w:rPr>
        <w:t>7.1. Розрахунковим етапом схеми необхідно прийняти 5 років.</w:t>
      </w:r>
    </w:p>
    <w:p w:rsidR="00BB2E07" w:rsidRDefault="00BB2E07" w:rsidP="00BB2E07">
      <w:pPr>
        <w:shd w:val="clear" w:color="auto" w:fill="FFFFFF"/>
        <w:tabs>
          <w:tab w:val="left" w:pos="561"/>
          <w:tab w:val="left" w:pos="960"/>
        </w:tabs>
        <w:spacing w:line="240" w:lineRule="auto"/>
        <w:ind w:firstLine="900"/>
        <w:rPr>
          <w:rFonts w:ascii="Times New Roman" w:hAnsi="Times New Roman" w:cs="Times New Roman"/>
          <w:sz w:val="24"/>
          <w:szCs w:val="24"/>
          <w:lang w:val="uk-UA"/>
        </w:rPr>
      </w:pPr>
      <w:r>
        <w:rPr>
          <w:rFonts w:ascii="Times New Roman" w:hAnsi="Times New Roman" w:cs="Times New Roman"/>
          <w:b/>
          <w:bCs/>
          <w:sz w:val="24"/>
          <w:szCs w:val="24"/>
          <w:lang w:val="uk-UA"/>
        </w:rPr>
        <w:t>8.</w:t>
      </w:r>
      <w:r>
        <w:rPr>
          <w:rFonts w:ascii="Times New Roman" w:hAnsi="Times New Roman" w:cs="Times New Roman"/>
          <w:b/>
          <w:bCs/>
          <w:sz w:val="24"/>
          <w:szCs w:val="24"/>
          <w:lang w:val="uk-UA"/>
        </w:rPr>
        <w:tab/>
        <w:t>Мета роботи (послуги) і вихідні дані.</w:t>
      </w:r>
    </w:p>
    <w:p w:rsidR="00BB2E07" w:rsidRDefault="00BB2E07" w:rsidP="00BB2E07">
      <w:pPr>
        <w:shd w:val="clear" w:color="auto" w:fill="FFFFFF"/>
        <w:tabs>
          <w:tab w:val="left" w:pos="672"/>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Метою роботи </w:t>
      </w:r>
      <w:r>
        <w:rPr>
          <w:rFonts w:ascii="Times New Roman" w:hAnsi="Times New Roman" w:cs="Times New Roman"/>
          <w:bCs/>
          <w:sz w:val="24"/>
          <w:szCs w:val="24"/>
          <w:lang w:val="uk-UA"/>
        </w:rPr>
        <w:t xml:space="preserve">є </w:t>
      </w:r>
      <w:r>
        <w:rPr>
          <w:rFonts w:ascii="Times New Roman" w:hAnsi="Times New Roman" w:cs="Times New Roman"/>
          <w:sz w:val="24"/>
          <w:szCs w:val="24"/>
          <w:lang w:val="uk-UA"/>
        </w:rPr>
        <w:t>розробка схеми санітарного очищення м. Миколаєва</w:t>
      </w:r>
      <w:r>
        <w:rPr>
          <w:rFonts w:ascii="Times New Roman" w:hAnsi="Times New Roman" w:cs="Times New Roman"/>
          <w:spacing w:val="1"/>
          <w:sz w:val="24"/>
          <w:szCs w:val="24"/>
          <w:lang w:val="uk-UA"/>
        </w:rPr>
        <w:t>.</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8.2. Вихідними даними, необхідними для виконання робіт </w:t>
      </w:r>
      <w:r>
        <w:rPr>
          <w:rFonts w:ascii="Times New Roman" w:hAnsi="Times New Roman" w:cs="Times New Roman"/>
          <w:bCs/>
          <w:sz w:val="24"/>
          <w:szCs w:val="24"/>
          <w:lang w:val="uk-UA"/>
        </w:rPr>
        <w:t>(послуг)</w:t>
      </w:r>
      <w:r>
        <w:rPr>
          <w:rFonts w:ascii="Times New Roman" w:hAnsi="Times New Roman" w:cs="Times New Roman"/>
          <w:sz w:val="24"/>
          <w:szCs w:val="24"/>
          <w:lang w:val="uk-UA"/>
        </w:rPr>
        <w:t xml:space="preserve"> є:</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 xml:space="preserve"> Копія основного креслення генерального плану населеного пункту та копія схеми розташування населеного пункту в системі розселення;</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Схематичні плани населеного пункту з зазначенням:</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Зонування забудови за поверховістю;</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Розміщення будинків із наявністю всіх видів благоустрою та відсутністю одного або двох видів благоустрою (центральне опалення, водопостачання, каналізація);</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Розміщення існуючих об’єктів поводження з побутовими відходами;</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Районів охоплених та не охоплених </w:t>
      </w:r>
      <w:proofErr w:type="spellStart"/>
      <w:r>
        <w:rPr>
          <w:rFonts w:ascii="Times New Roman" w:hAnsi="Times New Roman" w:cs="Times New Roman"/>
          <w:sz w:val="24"/>
          <w:szCs w:val="24"/>
          <w:lang w:val="uk-UA"/>
        </w:rPr>
        <w:t>планово-поквартирною</w:t>
      </w:r>
      <w:proofErr w:type="spellEnd"/>
      <w:r>
        <w:rPr>
          <w:rFonts w:ascii="Times New Roman" w:hAnsi="Times New Roman" w:cs="Times New Roman"/>
          <w:sz w:val="24"/>
          <w:szCs w:val="24"/>
          <w:lang w:val="uk-UA"/>
        </w:rPr>
        <w:t xml:space="preserve"> системою збирання побутових відходів;</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Місць розміщення та об’ємів несанкціонованих звалищ на території населеного пункту;</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Межі зон санітарної охорони водних об’єктів (2-й і 3-й пояси), джерел децентралізованого водопостачання;</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Ландшафтно-рекреаційних зон;</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Наявності під’їздів та проїздів для пожежної техніки на об’єктах поводження з відходами, а також відстані від об’єктів поводження з побутовими відходами до найближчого пожежного депо;</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Наявності протипожежного водопостачання (гідрантів, резервуарів) та водойм для заправки пожежної техніки.</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 xml:space="preserve"> Текстовий та графічний матеріали з генерального плану населеного пункту, що включають загальну інформацію про населений пункт та природно-кліматичні умови, існуючий стан сфери поводження з побутовими відходами та благоустрою, а також перспективи розвитку населеного пункту;</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uk-UA"/>
        </w:rPr>
        <w:tab/>
        <w:t xml:space="preserve"> Довідка про існуючий стан об’єктів поводження з побутовими відходами: місце розміщення, площі ділянок, райони обслуговування, розмір санітарно-захисних зон, інженерне обладнання, наявність під’їзних шляхів та благоустрій.</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t>Норми надання послуг з вивезення побутових відходів, що діють на момент укладання договору про закупівлю послуг за державні кошти.</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Схема розробляється у складі текстових (згідно з розділом 5 ДБН Б.2.2-6:2013) і графічних (згідно з розділом 6 ДБН Б.2.2-6:2013) матеріалів.</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Вихідні данні будуть надані переможцю процедури закупівлі при укладанні договору про закупівлю послуг за державні кошти.</w:t>
      </w:r>
    </w:p>
    <w:p w:rsidR="00BB2E07" w:rsidRDefault="00BB2E07" w:rsidP="00BB2E07">
      <w:pPr>
        <w:shd w:val="clear" w:color="auto" w:fill="FFFFFF"/>
        <w:tabs>
          <w:tab w:val="left" w:pos="561"/>
        </w:tabs>
        <w:spacing w:line="240" w:lineRule="auto"/>
        <w:ind w:firstLine="900"/>
        <w:rPr>
          <w:rFonts w:ascii="Times New Roman" w:hAnsi="Times New Roman" w:cs="Times New Roman"/>
          <w:b/>
          <w:bCs/>
          <w:sz w:val="24"/>
          <w:szCs w:val="24"/>
          <w:lang w:val="uk-UA"/>
        </w:rPr>
      </w:pPr>
      <w:r>
        <w:rPr>
          <w:rFonts w:ascii="Times New Roman" w:hAnsi="Times New Roman" w:cs="Times New Roman"/>
          <w:b/>
          <w:bCs/>
          <w:sz w:val="24"/>
          <w:szCs w:val="24"/>
          <w:lang w:val="uk-UA"/>
        </w:rPr>
        <w:t>9.</w:t>
      </w:r>
      <w:r>
        <w:rPr>
          <w:rFonts w:ascii="Times New Roman" w:hAnsi="Times New Roman" w:cs="Times New Roman"/>
          <w:b/>
          <w:bCs/>
          <w:sz w:val="24"/>
          <w:szCs w:val="24"/>
          <w:lang w:val="uk-UA"/>
        </w:rPr>
        <w:tab/>
        <w:t>Характеристика об’єкта:</w:t>
      </w:r>
    </w:p>
    <w:p w:rsidR="00BB2E07" w:rsidRDefault="00BB2E07" w:rsidP="00BB2E07">
      <w:pPr>
        <w:pStyle w:val="1"/>
        <w:tabs>
          <w:tab w:val="left" w:pos="1122"/>
          <w:tab w:val="right" w:pos="8306"/>
        </w:tabs>
        <w:spacing w:after="0" w:line="240" w:lineRule="auto"/>
        <w:ind w:left="0" w:firstLine="900"/>
        <w:jc w:val="both"/>
        <w:rPr>
          <w:rFonts w:ascii="Times New Roman" w:hAnsi="Times New Roman" w:cs="Times New Roman"/>
          <w:sz w:val="24"/>
          <w:szCs w:val="24"/>
          <w:lang w:eastAsia="ru-RU"/>
        </w:rPr>
      </w:pPr>
      <w:r>
        <w:rPr>
          <w:rFonts w:ascii="Times New Roman" w:hAnsi="Times New Roman" w:cs="Times New Roman"/>
          <w:sz w:val="24"/>
          <w:szCs w:val="24"/>
          <w:lang w:eastAsia="ru-RU"/>
        </w:rPr>
        <w:t>9.1. Характеристика території м. Миколаєва як об’єкта санітарного очищення складається на підставі вивчення вихідних даних і повинно бути згруповане у розділи:</w:t>
      </w:r>
    </w:p>
    <w:p w:rsidR="00BB2E07" w:rsidRDefault="00BB2E07" w:rsidP="00BB2E07">
      <w:pPr>
        <w:pStyle w:val="1"/>
        <w:tabs>
          <w:tab w:val="left" w:pos="1122"/>
          <w:tab w:val="right" w:pos="8306"/>
        </w:tabs>
        <w:spacing w:after="0" w:line="240" w:lineRule="auto"/>
        <w:ind w:left="0" w:firstLine="90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природно-кліматичні умови;</w:t>
      </w:r>
    </w:p>
    <w:p w:rsidR="00BB2E07" w:rsidRDefault="00BB2E07" w:rsidP="00BB2E07">
      <w:pPr>
        <w:pStyle w:val="1"/>
        <w:tabs>
          <w:tab w:val="left" w:pos="1122"/>
          <w:tab w:val="right" w:pos="8306"/>
        </w:tabs>
        <w:spacing w:after="0" w:line="240" w:lineRule="auto"/>
        <w:ind w:left="0" w:firstLine="900"/>
        <w:jc w:val="both"/>
        <w:rPr>
          <w:rFonts w:ascii="Times New Roman" w:hAnsi="Times New Roman" w:cs="Times New Roman"/>
          <w:sz w:val="24"/>
          <w:szCs w:val="24"/>
          <w:lang w:eastAsia="ru-RU"/>
        </w:rPr>
      </w:pPr>
      <w:r>
        <w:rPr>
          <w:rFonts w:ascii="Times New Roman" w:hAnsi="Times New Roman" w:cs="Times New Roman"/>
          <w:sz w:val="24"/>
          <w:szCs w:val="24"/>
          <w:lang w:eastAsia="ru-RU"/>
        </w:rPr>
        <w:t>- існуючий стан і перспективи розвитку населеного пункту;</w:t>
      </w:r>
    </w:p>
    <w:p w:rsidR="00BB2E07" w:rsidRDefault="00BB2E07" w:rsidP="00BB2E07">
      <w:pPr>
        <w:pStyle w:val="1"/>
        <w:tabs>
          <w:tab w:val="left" w:pos="1122"/>
          <w:tab w:val="right" w:pos="8306"/>
        </w:tabs>
        <w:spacing w:after="0" w:line="240" w:lineRule="auto"/>
        <w:ind w:left="0" w:firstLine="900"/>
        <w:jc w:val="both"/>
        <w:rPr>
          <w:rFonts w:ascii="Times New Roman" w:hAnsi="Times New Roman" w:cs="Times New Roman"/>
          <w:sz w:val="24"/>
          <w:szCs w:val="24"/>
          <w:lang w:eastAsia="ru-RU"/>
        </w:rPr>
      </w:pPr>
      <w:r>
        <w:rPr>
          <w:rFonts w:ascii="Times New Roman" w:hAnsi="Times New Roman" w:cs="Times New Roman"/>
          <w:sz w:val="24"/>
          <w:szCs w:val="24"/>
          <w:lang w:eastAsia="ru-RU"/>
        </w:rPr>
        <w:t>- техніко-економічна оцінка існуючого стану санітарного очищення.</w:t>
      </w:r>
    </w:p>
    <w:p w:rsidR="00BB2E07" w:rsidRDefault="00BB2E07" w:rsidP="00BB2E07">
      <w:pPr>
        <w:pStyle w:val="1"/>
        <w:tabs>
          <w:tab w:val="left" w:pos="1122"/>
          <w:tab w:val="right" w:pos="8306"/>
        </w:tabs>
        <w:spacing w:after="0" w:line="240" w:lineRule="auto"/>
        <w:ind w:left="0" w:firstLine="900"/>
        <w:jc w:val="both"/>
        <w:rPr>
          <w:rFonts w:ascii="Times New Roman" w:hAnsi="Times New Roman" w:cs="Times New Roman"/>
          <w:sz w:val="24"/>
          <w:szCs w:val="24"/>
          <w:lang w:eastAsia="ru-RU"/>
        </w:rPr>
      </w:pPr>
    </w:p>
    <w:p w:rsidR="00BB2E07" w:rsidRDefault="00BB2E07" w:rsidP="00BB2E07">
      <w:pPr>
        <w:shd w:val="clear" w:color="auto" w:fill="FFFFFF"/>
        <w:spacing w:line="240" w:lineRule="auto"/>
        <w:ind w:firstLine="851"/>
        <w:jc w:val="both"/>
        <w:rPr>
          <w:rFonts w:ascii="Times New Roman" w:hAnsi="Times New Roman" w:cs="Times New Roman"/>
          <w:sz w:val="24"/>
          <w:szCs w:val="24"/>
          <w:lang w:val="uk-UA" w:eastAsia="ru-RU"/>
        </w:rPr>
      </w:pPr>
      <w:r>
        <w:rPr>
          <w:rFonts w:ascii="Times New Roman" w:hAnsi="Times New Roman" w:cs="Times New Roman"/>
          <w:b/>
          <w:sz w:val="24"/>
          <w:szCs w:val="24"/>
          <w:lang w:val="uk-UA"/>
        </w:rPr>
        <w:t>10. Документи і матеріали, що повинні бути представлені за результатами виконаних робіт:</w:t>
      </w:r>
    </w:p>
    <w:p w:rsidR="00BB2E07" w:rsidRDefault="00BB2E07" w:rsidP="00BB2E07">
      <w:pPr>
        <w:pStyle w:val="HTML"/>
        <w:shd w:val="clear" w:color="auto" w:fill="FFFFFF"/>
        <w:ind w:firstLine="900"/>
        <w:jc w:val="both"/>
        <w:textAlignment w:val="baseline"/>
        <w:rPr>
          <w:rFonts w:ascii="Times New Roman" w:hAnsi="Times New Roman"/>
          <w:sz w:val="24"/>
          <w:szCs w:val="24"/>
          <w:lang w:val="uk-UA"/>
        </w:rPr>
      </w:pPr>
      <w:r>
        <w:rPr>
          <w:rFonts w:ascii="Times New Roman" w:hAnsi="Times New Roman"/>
          <w:sz w:val="24"/>
          <w:szCs w:val="24"/>
          <w:lang w:val="uk-UA"/>
        </w:rPr>
        <w:t>10.1. Схема санітарного очищення м. Миколаєва повинна включати текстові та графічні матеріали.</w:t>
      </w:r>
    </w:p>
    <w:p w:rsidR="00BB2E07" w:rsidRDefault="00BB2E07" w:rsidP="00BB2E07">
      <w:pPr>
        <w:pStyle w:val="HTML"/>
        <w:shd w:val="clear" w:color="auto" w:fill="FFFFFF"/>
        <w:ind w:firstLine="900"/>
        <w:jc w:val="both"/>
        <w:textAlignment w:val="baseline"/>
        <w:rPr>
          <w:rFonts w:ascii="Times New Roman" w:hAnsi="Times New Roman"/>
          <w:sz w:val="24"/>
          <w:szCs w:val="24"/>
          <w:lang w:val="uk-UA"/>
        </w:rPr>
      </w:pPr>
      <w:r>
        <w:rPr>
          <w:rFonts w:ascii="Times New Roman" w:hAnsi="Times New Roman"/>
          <w:sz w:val="24"/>
          <w:szCs w:val="24"/>
          <w:lang w:val="uk-UA"/>
        </w:rPr>
        <w:t>Текстові матеріали схеми повинні включати: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а) Пояснювальну записку включаючи такі розділи.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1. Характеристика території населеного пункту як об’єкта санітарного очищення, який викладають відповідно до п. 5.2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Розділ 2. Заходи з вивезення, перероблення та захоронення побутових відходів (твердих, великогабаритних, ремонтних, рідких), включаючи небезпечні відходи у їх складі, який викладають відповідно до п. 5.3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3. Заходи із збирання, перевезення, перероблення, знешкодження та захоронення промислових відходів </w:t>
      </w:r>
      <w:r>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який викладають відповідно до п. 5.4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Розділ 4. Заходи з прибирання об’єктів благоустрою, який викладають відповідно до п. 5.5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Розділ 5. Інші заходи санітарного очищення, який викладають відповідно до п. 5.6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Розділ 6. Вплив на навколишнє середовище, який викладають відповідно до п. 5.7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Розділ 7. Техніко-економічні показники та розрахунок обсягів фінансування, який викладають відповідно до п. 5.8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До складу додатків входять такі матеріали: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завдання на розроблення схеми;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вихідні дані;</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матеріали про погодження схеми.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0" w:name="o417"/>
      <w:bookmarkEnd w:id="0"/>
      <w:r>
        <w:rPr>
          <w:rFonts w:ascii="Times New Roman" w:hAnsi="Times New Roman" w:cs="Times New Roman"/>
          <w:sz w:val="24"/>
          <w:szCs w:val="24"/>
          <w:lang w:val="uk-UA"/>
        </w:rPr>
        <w:t>б) Характеристика території населеного пункту як об’єкта санітарного очищення складається на підставі вивчення вихідних даних і групується у підрозділи: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природно-кліматичні умови;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існуючий стан і перспективи розвитку населеного пункту;</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техніко-економічна оцінка існуючого стану санітарного очищення.</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5.2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1" w:name="o418"/>
      <w:bookmarkEnd w:id="1"/>
      <w:r>
        <w:rPr>
          <w:rFonts w:ascii="Times New Roman" w:hAnsi="Times New Roman" w:cs="Times New Roman"/>
          <w:sz w:val="24"/>
          <w:szCs w:val="24"/>
          <w:lang w:val="uk-UA"/>
        </w:rPr>
        <w:t>в) Заходи з вивезення, перероблення та захоронення побутових відходів (твердих, великогабаритних, ремонтних, рідких), включаючи небезпечні відходи у їх складі.</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 основі техніко-економічного порівняння різних проектних варіантів сформулювати пропозиції щодо поводження з побутовими відходами, включаючи небезпечні відходи у їх складі. Визначити завдання впровадження або вдосконалення планово-регуляторної системи збирання та перевезення побутових відходів, встановити черговість охоплення території цією системою, режим роботи та періодичність збирання та перевезення побутових відходів, поділ населеного пункту за районами санітарного очищення, обсяги робіт; здійснити розподіл функцій з вивезення побутових відходів між різними організаціями з урахуванням вимог щодо збирання і перевезення небезпечних відходів у їх складі.</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Розглянути питання необхідності здійснення рекультивації земель, зайнятих несанкціонованими звалищами, полігонами побутових відходів після їх закриття, муловими майданчиками тощо. Визначити площу земель, що мають бути рекультивовані.</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5.3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2" w:name="o419"/>
      <w:bookmarkEnd w:id="2"/>
      <w:r>
        <w:rPr>
          <w:rFonts w:ascii="Times New Roman" w:hAnsi="Times New Roman" w:cs="Times New Roman"/>
          <w:sz w:val="24"/>
          <w:szCs w:val="24"/>
          <w:lang w:val="uk-UA"/>
        </w:rPr>
        <w:lastRenderedPageBreak/>
        <w:t xml:space="preserve">г) Заходи із збирання, перевезення, перероблення, знешкодження та захоронення промислових відходів </w:t>
      </w:r>
      <w:r>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Необхідно розглянути питання поводження з промисловими відходами, щодо яких підтверджено належність до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та які підлягають знешкодженню, захороненню, переробленню чи утилізації. Визначити виробників промислових відходів </w:t>
      </w:r>
      <w:r>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у м. Миколаєві. Здійснити класифікацію промислових відходів </w:t>
      </w:r>
      <w:r>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та визначити об’єми їх утворення. Надати рекомендації з організації збирання промислових відходів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та їх перевезення від місць утворення на об’єкти поводження з побутовими відходами, встановити умови їх приймання на об’єкти поводження з побутовими відходами. </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Визначити методи поводження з побутовими відходами, включаючи небезпечні відходи у їх складі, промисловими відходами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які можуть прийматися на полігон побутових відходів.</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5.4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3" w:name="o420"/>
      <w:bookmarkEnd w:id="3"/>
      <w:r>
        <w:rPr>
          <w:rFonts w:ascii="Times New Roman" w:hAnsi="Times New Roman" w:cs="Times New Roman"/>
          <w:sz w:val="24"/>
          <w:szCs w:val="24"/>
          <w:lang w:val="uk-UA"/>
        </w:rPr>
        <w:t>ґ) Заходи з прибирання об’єктів благоустрою.</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Визначити методи прибирання об’єктів благоустрою, методи знешкодження вуличного сміття.</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Необхідно передбачити заходи щодо механізованого прибирання об’єктів благоустрою з наданням розрахунків норм та об’ємів утворення вуличного сміття. У розрахунках врахувати всі джерела утворення вуличного сміття.</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Тип, кількість, технічні характеристики контейнерів для зберігання побутових відходів, включаючи небезпечні відходи у їх складі.</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Вказати перелік і встановити черговість робіт зимового прибирання.</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Визначити завдання літнього прибирання об’єктів благоустрою включаючи миття, очищення колодязів мережі відведення поверхневих вод. Визначити склад технологічних операцій, обґрунтувати вибір типів задіяних машин і механізмів, а також їх кількість.</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На основі вищезазначених розрахунків навести результати розрахунків загальної кількості спеціально обладнаних транспортних засобів для збирання та перевезення побутових відходів, </w:t>
      </w:r>
      <w:proofErr w:type="spellStart"/>
      <w:r>
        <w:rPr>
          <w:rFonts w:ascii="Times New Roman" w:hAnsi="Times New Roman" w:cs="Times New Roman"/>
          <w:sz w:val="24"/>
          <w:szCs w:val="24"/>
          <w:lang w:val="uk-UA"/>
        </w:rPr>
        <w:t>прибиральних</w:t>
      </w:r>
      <w:proofErr w:type="spellEnd"/>
      <w:r>
        <w:rPr>
          <w:rFonts w:ascii="Times New Roman" w:hAnsi="Times New Roman" w:cs="Times New Roman"/>
          <w:sz w:val="24"/>
          <w:szCs w:val="24"/>
          <w:lang w:val="uk-UA"/>
        </w:rPr>
        <w:t xml:space="preserve"> машин і механізмів за окремими варіантами. Вказати тим і потужність баз для </w:t>
      </w:r>
      <w:proofErr w:type="spellStart"/>
      <w:r>
        <w:rPr>
          <w:rFonts w:ascii="Times New Roman" w:hAnsi="Times New Roman" w:cs="Times New Roman"/>
          <w:sz w:val="24"/>
          <w:szCs w:val="24"/>
          <w:lang w:val="uk-UA"/>
        </w:rPr>
        <w:t>прибиральної</w:t>
      </w:r>
      <w:proofErr w:type="spellEnd"/>
      <w:r>
        <w:rPr>
          <w:rFonts w:ascii="Times New Roman" w:hAnsi="Times New Roman" w:cs="Times New Roman"/>
          <w:sz w:val="24"/>
          <w:szCs w:val="24"/>
          <w:lang w:val="uk-UA"/>
        </w:rPr>
        <w:t xml:space="preserve"> техніки, баз приготування та складування спеціальних матеріалів, пунктів заправляння водою.</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Тип, кількість, потужність і розміщення в плані м. Миколаєва об’єктів поводження з відходами.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Доцільність розширення, реконструкції, модернізації існуючих, або будівництва нових об’єктів поводження з побутовими відходами та прибирання території м Миколаєва.</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5.5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4" w:name="o421"/>
      <w:bookmarkEnd w:id="4"/>
      <w:r>
        <w:rPr>
          <w:rFonts w:ascii="Times New Roman" w:hAnsi="Times New Roman" w:cs="Times New Roman"/>
          <w:sz w:val="24"/>
          <w:szCs w:val="24"/>
          <w:lang w:val="uk-UA"/>
        </w:rPr>
        <w:t>д) Інші заходи санітарного очищення.</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Вказати методи вилову безпритульних тварин, визначити технологічну схему утилізації, кремації чи захоронення трупів тварин включаючи площі ділянок, розміщення відповідних споруд у плані та розміри СЗЗ.</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Визначити відповідно до чинних норм загальну кількість громадських вбиралень, їх розташування відповідно до черг реалізації схеми.</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5.6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5" w:name="o422"/>
      <w:bookmarkEnd w:id="5"/>
      <w:r>
        <w:rPr>
          <w:rFonts w:ascii="Times New Roman" w:hAnsi="Times New Roman" w:cs="Times New Roman"/>
          <w:sz w:val="24"/>
          <w:szCs w:val="24"/>
          <w:lang w:val="uk-UA"/>
        </w:rPr>
        <w:t>е) Вплив на навколишнє середовище.</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Розглянути питання ліквідації шкідливих викидів об’єктів поводження з побутовими відходами та надати рекомендації щодо оптимізації існуючої системи або впровадження додаткових заходів. Розрахувати очікуваний рівень забруднення атмосферного повітря та підземних і ґрунтових вод.</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Надати характеристику основних інгредієнтів забруднення, джерелом яких є об’єкти поводження з побутовими відходами. Встановити зони їх впливу та поширення шкідливих викидів і рівнів забруднення підземних вод. Передбачити заходи щодо очищення викидів і скидів.</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Встановити розміри СЗЗ.</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5.7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6" w:name="o423"/>
      <w:bookmarkEnd w:id="6"/>
      <w:r>
        <w:rPr>
          <w:rFonts w:ascii="Times New Roman" w:hAnsi="Times New Roman" w:cs="Times New Roman"/>
          <w:sz w:val="24"/>
          <w:szCs w:val="24"/>
          <w:lang w:val="uk-UA"/>
        </w:rPr>
        <w:t>є) Техніко-економічні показники та розрахунок обсягів фінансування.</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Навести нормативи, що взяті за основу порівняльної економічної ефективності варіантів і визначити їх техніко-економічні показники. Здійснити розрахунок обсягів фінансування санітарного очищення, будівництва, переоснащення існуючих об’єктів поводження з побутовими відходами, придбання спеціальних транспортних засобів, машин та механізмів, інвентарю. Надати розрахунок капітальних вкладень відповідно до ДБН Д.1.1-1-2000.</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Розрахувати річні експлуатаційні витрати на поводження з побутовими відходами включаючи небезпечні відходи у їх складі, і прибирання об’єктів благоустрою за варіантами і зазначити чисельність обслуговуючого персоналу. Встановити основні якісні ті кількісні показники схеми, що характеризують проектні пропозиції.</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Визначити обсяги фінансування заходів, передбачених схемою, обсяги здійснення робіт із планово-регулярного прибирання територій з удосконаленим покриттям (за типами територій), обсяги посипання проїзної частини вулиць і доріг під час ожеледиць і снігопадів у відсотках від загальної площі., способи та обсяги ліквідації снігу під час разових снігопадів.</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Запропонувати конкретне проектне рішення про розвиток системи санітарного очищення, викласти висновки і рекомендації, вказати обсяги робіт.</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Результати розрахунків навести у вигляді таблиць.</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необхідно виконати відповідно до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5.8 ДБН Б.2.2-6:2013.</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bookmarkStart w:id="7" w:name="o424"/>
      <w:bookmarkEnd w:id="7"/>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Графічні матеріали повинні включати креслення «Схема санітарного очищення. Існуючий стан», «Схема санітарного очищення. Перспективний розвиток».</w:t>
      </w:r>
    </w:p>
    <w:p w:rsidR="00BB2E07" w:rsidRDefault="00BB2E07" w:rsidP="00BB2E07">
      <w:pPr>
        <w:spacing w:line="240" w:lineRule="auto"/>
        <w:ind w:firstLine="90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На кресленнях наносяться графічні відображення та інша інформація відповідно по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6.2, 6.3 ДБН Б.2.2-6:2013.</w:t>
      </w:r>
      <w:bookmarkStart w:id="8" w:name="o429"/>
      <w:bookmarkEnd w:id="8"/>
    </w:p>
    <w:p w:rsidR="00BB2E07" w:rsidRDefault="00BB2E07" w:rsidP="00BB2E07">
      <w:pPr>
        <w:shd w:val="clear" w:color="auto" w:fill="FFFFFF"/>
        <w:tabs>
          <w:tab w:val="left" w:pos="567"/>
        </w:tabs>
        <w:spacing w:line="240" w:lineRule="auto"/>
        <w:ind w:firstLine="90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11. Вимоги до виконання</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11.1. Виконавець забезпечує погодження схеми санітарного очищення м. Миколаєва відповідно до існуючих вимог.</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11.2. Схема санітарного очищення повинна бути розроблена відповідно до ДБН Б.2.2-6:2013 «Склад та зміст схеми санітарного очищення населеного пункту» та погоджена відповідно до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23.03.2017 року № 57, а саме:</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відповідними виконавчими органами Миколаївської міської ради: управлінням земельних ресурсів, департаментом житлово-комунального господарства, управлінням капітального будівництва, департаментом фінансів Миколаївської міської ради, департаментом економічного розвитку;</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Головним управлінням </w:t>
      </w:r>
      <w:proofErr w:type="spellStart"/>
      <w:r>
        <w:rPr>
          <w:rFonts w:ascii="Times New Roman" w:hAnsi="Times New Roman" w:cs="Times New Roman"/>
          <w:sz w:val="24"/>
          <w:szCs w:val="24"/>
          <w:shd w:val="clear" w:color="auto" w:fill="FFFFFF"/>
          <w:lang w:val="uk-UA"/>
        </w:rPr>
        <w:t>Держпродспоживслужби</w:t>
      </w:r>
      <w:proofErr w:type="spellEnd"/>
      <w:r>
        <w:rPr>
          <w:rFonts w:ascii="Times New Roman" w:hAnsi="Times New Roman" w:cs="Times New Roman"/>
          <w:sz w:val="24"/>
          <w:szCs w:val="24"/>
          <w:shd w:val="clear" w:color="auto" w:fill="FFFFFF"/>
          <w:lang w:val="uk-UA"/>
        </w:rPr>
        <w:t xml:space="preserve"> в Миколаївській області;</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Державною екологічною інспекцією Південно-Західного округу;</w:t>
      </w:r>
    </w:p>
    <w:p w:rsidR="00BB2E07" w:rsidRDefault="00BB2E07" w:rsidP="00BB2E07">
      <w:pPr>
        <w:shd w:val="clear" w:color="auto" w:fill="FFFFFF"/>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Головним управлінням ДСНС України в Миколаївській області.</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У схемі необхідно передбачити використання передових технологій, технічних рішень, технологічного обладнання, які відповідають природоохоронним та санітарно-гігієнічним вимогам і забезпечують зниження та унеможливлення шкідливого впливу відходів на довкілля та здоров’я людини.</w:t>
      </w:r>
    </w:p>
    <w:p w:rsidR="00BB2E07" w:rsidRDefault="00BB2E07" w:rsidP="00BB2E07">
      <w:pPr>
        <w:pStyle w:val="HTML"/>
        <w:shd w:val="clear" w:color="auto" w:fill="FFFFFF"/>
        <w:ind w:firstLine="900"/>
        <w:jc w:val="both"/>
        <w:textAlignment w:val="baseline"/>
        <w:rPr>
          <w:rFonts w:ascii="Times New Roman" w:hAnsi="Times New Roman"/>
          <w:sz w:val="24"/>
          <w:szCs w:val="24"/>
          <w:lang w:val="uk-UA"/>
        </w:rPr>
      </w:pPr>
      <w:r>
        <w:rPr>
          <w:rFonts w:ascii="Times New Roman" w:hAnsi="Times New Roman"/>
          <w:sz w:val="24"/>
          <w:szCs w:val="24"/>
          <w:lang w:val="uk-UA"/>
        </w:rPr>
        <w:t>11.3. Проект «Схема санітарного очищення м. Миколаєва» складається в чотирьох примірниках - у паперовій формі та у електронній (цифровій) формі. Проект надається на погодження в паперовому вигляді. Після отримання відповідних погоджень Виконавець передає замовнику погоджений примірник у паперовій та у електронній (цифровій) формі.</w:t>
      </w:r>
    </w:p>
    <w:p w:rsidR="002B0901" w:rsidRDefault="002B0901" w:rsidP="00BB2E07">
      <w:pPr>
        <w:shd w:val="clear" w:color="auto" w:fill="FFFFFF"/>
        <w:tabs>
          <w:tab w:val="left" w:pos="567"/>
        </w:tabs>
        <w:spacing w:line="240" w:lineRule="auto"/>
        <w:ind w:firstLine="900"/>
        <w:jc w:val="both"/>
        <w:rPr>
          <w:rFonts w:ascii="Times New Roman" w:hAnsi="Times New Roman" w:cs="Times New Roman"/>
          <w:b/>
          <w:sz w:val="24"/>
          <w:szCs w:val="24"/>
          <w:lang w:val="uk-UA"/>
        </w:rPr>
      </w:pPr>
    </w:p>
    <w:p w:rsidR="00BB2E07" w:rsidRDefault="00BB2E07" w:rsidP="00BB2E07">
      <w:pPr>
        <w:shd w:val="clear" w:color="auto" w:fill="FFFFFF"/>
        <w:tabs>
          <w:tab w:val="left" w:pos="567"/>
        </w:tabs>
        <w:spacing w:line="240" w:lineRule="auto"/>
        <w:ind w:firstLine="900"/>
        <w:jc w:val="both"/>
        <w:rPr>
          <w:rFonts w:ascii="Times New Roman" w:hAnsi="Times New Roman" w:cs="Times New Roman"/>
          <w:b/>
          <w:sz w:val="24"/>
          <w:szCs w:val="24"/>
          <w:lang w:val="uk-UA"/>
        </w:rPr>
      </w:pPr>
      <w:bookmarkStart w:id="9" w:name="_GoBack"/>
      <w:bookmarkEnd w:id="9"/>
      <w:r>
        <w:rPr>
          <w:rFonts w:ascii="Times New Roman" w:hAnsi="Times New Roman" w:cs="Times New Roman"/>
          <w:b/>
          <w:sz w:val="24"/>
          <w:szCs w:val="24"/>
          <w:lang w:val="uk-UA"/>
        </w:rPr>
        <w:t>12.</w:t>
      </w:r>
      <w:r>
        <w:rPr>
          <w:rFonts w:ascii="Times New Roman" w:hAnsi="Times New Roman" w:cs="Times New Roman"/>
          <w:b/>
          <w:sz w:val="24"/>
          <w:szCs w:val="24"/>
          <w:lang w:val="uk-UA"/>
        </w:rPr>
        <w:tab/>
        <w:t>Умови щодо затвердження документації:</w:t>
      </w:r>
    </w:p>
    <w:p w:rsidR="00BB2E07" w:rsidRDefault="00BB2E07" w:rsidP="00BB2E07">
      <w:pPr>
        <w:shd w:val="clear" w:color="auto" w:fill="FFFFFF"/>
        <w:tabs>
          <w:tab w:val="left" w:pos="567"/>
        </w:tabs>
        <w:spacing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Проект схеми санітарного очищення м. Миколаєва затверджується рішенням Миколаївської міської ради згідно до чинного законодавства.</w:t>
      </w:r>
    </w:p>
    <w:p w:rsidR="00946D15" w:rsidRPr="00BB2E07" w:rsidRDefault="00946D15" w:rsidP="00946D15">
      <w:pPr>
        <w:spacing w:after="0" w:line="240" w:lineRule="auto"/>
        <w:jc w:val="both"/>
        <w:rPr>
          <w:rFonts w:ascii="Times New Roman" w:eastAsia="Times New Roman" w:hAnsi="Times New Roman" w:cs="Times New Roman"/>
          <w:sz w:val="24"/>
          <w:szCs w:val="24"/>
          <w:lang w:val="uk-UA" w:eastAsia="ru-RU"/>
        </w:rPr>
      </w:pPr>
    </w:p>
    <w:p w:rsidR="00946D15" w:rsidRDefault="00946D15" w:rsidP="00946D15">
      <w:pPr>
        <w:spacing w:after="0" w:line="240" w:lineRule="auto"/>
        <w:jc w:val="both"/>
        <w:rPr>
          <w:rFonts w:ascii="Times New Roman" w:eastAsia="Times New Roman" w:hAnsi="Times New Roman" w:cs="Times New Roman"/>
          <w:sz w:val="24"/>
          <w:szCs w:val="24"/>
          <w:lang w:eastAsia="ru-RU"/>
        </w:rPr>
      </w:pPr>
    </w:p>
    <w:p w:rsidR="003F313F" w:rsidRDefault="0074042F" w:rsidP="00A05808">
      <w:pPr>
        <w:spacing w:after="0" w:line="240" w:lineRule="auto"/>
        <w:ind w:firstLine="709"/>
        <w:jc w:val="both"/>
        <w:rPr>
          <w:rFonts w:ascii="Times New Roman" w:hAnsi="Times New Roman" w:cs="Times New Roman"/>
          <w:sz w:val="24"/>
          <w:szCs w:val="24"/>
          <w:lang w:val="uk-UA"/>
        </w:rPr>
      </w:pPr>
      <w:r w:rsidRPr="00024756">
        <w:rPr>
          <w:rFonts w:ascii="Times New Roman" w:hAnsi="Times New Roman" w:cs="Times New Roman"/>
          <w:b/>
          <w:sz w:val="24"/>
          <w:szCs w:val="24"/>
          <w:lang w:val="uk-UA"/>
        </w:rPr>
        <w:t>Очікувана вартість предмет</w:t>
      </w:r>
      <w:r w:rsidR="00946D15" w:rsidRPr="00024756">
        <w:rPr>
          <w:rFonts w:ascii="Times New Roman" w:hAnsi="Times New Roman" w:cs="Times New Roman"/>
          <w:b/>
          <w:sz w:val="24"/>
          <w:szCs w:val="24"/>
          <w:lang w:val="uk-UA"/>
        </w:rPr>
        <w:t>а</w:t>
      </w:r>
      <w:r w:rsidRPr="00024756">
        <w:rPr>
          <w:rFonts w:ascii="Times New Roman" w:hAnsi="Times New Roman" w:cs="Times New Roman"/>
          <w:b/>
          <w:sz w:val="24"/>
          <w:szCs w:val="24"/>
          <w:lang w:val="uk-UA"/>
        </w:rPr>
        <w:t xml:space="preserve"> закупівлі </w:t>
      </w:r>
      <w:r w:rsidR="00A05808">
        <w:rPr>
          <w:rFonts w:ascii="Times New Roman" w:hAnsi="Times New Roman" w:cs="Times New Roman"/>
          <w:b/>
          <w:sz w:val="24"/>
          <w:szCs w:val="24"/>
          <w:lang w:val="uk-UA"/>
        </w:rPr>
        <w:t>розрахована</w:t>
      </w:r>
      <w:r w:rsidRPr="00024756">
        <w:rPr>
          <w:rFonts w:ascii="Times New Roman" w:hAnsi="Times New Roman" w:cs="Times New Roman"/>
          <w:b/>
          <w:sz w:val="24"/>
          <w:szCs w:val="24"/>
          <w:lang w:val="uk-UA"/>
        </w:rPr>
        <w:t xml:space="preserve"> </w:t>
      </w:r>
      <w:r w:rsidR="00BB2E07" w:rsidRPr="00024756">
        <w:rPr>
          <w:rFonts w:ascii="Times New Roman" w:hAnsi="Times New Roman" w:cs="Times New Roman"/>
          <w:b/>
          <w:sz w:val="24"/>
          <w:szCs w:val="24"/>
          <w:lang w:val="uk-UA"/>
        </w:rPr>
        <w:t>за результатами</w:t>
      </w:r>
      <w:r w:rsidR="00B26444" w:rsidRPr="00024756">
        <w:rPr>
          <w:rFonts w:ascii="Times New Roman" w:hAnsi="Times New Roman" w:cs="Times New Roman"/>
          <w:b/>
          <w:sz w:val="24"/>
          <w:szCs w:val="24"/>
          <w:lang w:val="uk-UA"/>
        </w:rPr>
        <w:t xml:space="preserve"> аналізу ринку та </w:t>
      </w:r>
      <w:r w:rsidR="00BB2E07" w:rsidRPr="00024756">
        <w:rPr>
          <w:rFonts w:ascii="Times New Roman" w:hAnsi="Times New Roman" w:cs="Times New Roman"/>
          <w:b/>
          <w:sz w:val="24"/>
          <w:szCs w:val="24"/>
          <w:lang w:val="uk-UA"/>
        </w:rPr>
        <w:t xml:space="preserve"> ринкових консультацій з учасниками ринку (ТОВ «Український науково-дослідний інститут з розробки та впровадження комунальних програм та проектів» </w:t>
      </w:r>
      <w:r w:rsidR="00D511F5">
        <w:rPr>
          <w:rFonts w:ascii="Times New Roman" w:hAnsi="Times New Roman" w:cs="Times New Roman"/>
          <w:b/>
          <w:sz w:val="24"/>
          <w:szCs w:val="24"/>
          <w:lang w:val="uk-UA"/>
        </w:rPr>
        <w:t xml:space="preserve">            </w:t>
      </w:r>
      <w:r w:rsidR="00BB2E07" w:rsidRPr="00024756">
        <w:rPr>
          <w:rFonts w:ascii="Times New Roman" w:hAnsi="Times New Roman" w:cs="Times New Roman"/>
          <w:b/>
          <w:sz w:val="24"/>
          <w:szCs w:val="24"/>
          <w:lang w:val="uk-UA"/>
        </w:rPr>
        <w:t xml:space="preserve">(м. Харків), ДП «Науково-дослідний та –конструкторсько-технологічний інститут міського господарства» (м. Київ), </w:t>
      </w:r>
      <w:proofErr w:type="spellStart"/>
      <w:r w:rsidR="00BB2E07" w:rsidRPr="00024756">
        <w:rPr>
          <w:rFonts w:ascii="Times New Roman" w:hAnsi="Times New Roman" w:cs="Times New Roman"/>
          <w:b/>
          <w:sz w:val="24"/>
          <w:szCs w:val="24"/>
          <w:lang w:val="uk-UA"/>
        </w:rPr>
        <w:t>ТзОВ</w:t>
      </w:r>
      <w:proofErr w:type="spellEnd"/>
      <w:r w:rsidR="00BB2E07" w:rsidRPr="00024756">
        <w:rPr>
          <w:rFonts w:ascii="Times New Roman" w:hAnsi="Times New Roman" w:cs="Times New Roman"/>
          <w:b/>
          <w:sz w:val="24"/>
          <w:szCs w:val="24"/>
          <w:lang w:val="uk-UA"/>
        </w:rPr>
        <w:t xml:space="preserve"> «Компанія «Центр ЛТД» (м. Львів))</w:t>
      </w:r>
      <w:r w:rsidR="00946D15" w:rsidRPr="00024756">
        <w:rPr>
          <w:rFonts w:ascii="Times New Roman" w:hAnsi="Times New Roman" w:cs="Times New Roman"/>
          <w:b/>
          <w:sz w:val="24"/>
          <w:szCs w:val="24"/>
          <w:lang w:val="uk-UA"/>
        </w:rPr>
        <w:t xml:space="preserve">. </w:t>
      </w:r>
    </w:p>
    <w:sectPr w:rsidR="003F313F" w:rsidSect="0074042F">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B9"/>
    <w:rsid w:val="00024756"/>
    <w:rsid w:val="002B0901"/>
    <w:rsid w:val="003F313F"/>
    <w:rsid w:val="0050174B"/>
    <w:rsid w:val="005204EC"/>
    <w:rsid w:val="00597510"/>
    <w:rsid w:val="00604D5E"/>
    <w:rsid w:val="006233B9"/>
    <w:rsid w:val="0074042F"/>
    <w:rsid w:val="00946D15"/>
    <w:rsid w:val="00A05808"/>
    <w:rsid w:val="00B26444"/>
    <w:rsid w:val="00BB2E07"/>
    <w:rsid w:val="00D174A4"/>
    <w:rsid w:val="00D511F5"/>
    <w:rsid w:val="00E2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31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semiHidden/>
    <w:unhideWhenUsed/>
    <w:rsid w:val="00BB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BB2E07"/>
    <w:rPr>
      <w:rFonts w:ascii="Courier New" w:eastAsia="Times New Roman" w:hAnsi="Courier New" w:cs="Times New Roman"/>
      <w:sz w:val="20"/>
      <w:szCs w:val="20"/>
      <w:lang w:eastAsia="ru-RU"/>
    </w:rPr>
  </w:style>
  <w:style w:type="paragraph" w:customStyle="1" w:styleId="1">
    <w:name w:val="Абзац списка1"/>
    <w:basedOn w:val="a"/>
    <w:rsid w:val="00BB2E07"/>
    <w:pPr>
      <w:ind w:left="720"/>
    </w:pPr>
    <w:rPr>
      <w:rFonts w:ascii="Calibri" w:eastAsia="Times New Roman" w:hAnsi="Calibri" w:cs="Calibri"/>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31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semiHidden/>
    <w:unhideWhenUsed/>
    <w:rsid w:val="00BB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BB2E07"/>
    <w:rPr>
      <w:rFonts w:ascii="Courier New" w:eastAsia="Times New Roman" w:hAnsi="Courier New" w:cs="Times New Roman"/>
      <w:sz w:val="20"/>
      <w:szCs w:val="20"/>
      <w:lang w:eastAsia="ru-RU"/>
    </w:rPr>
  </w:style>
  <w:style w:type="paragraph" w:customStyle="1" w:styleId="1">
    <w:name w:val="Абзац списка1"/>
    <w:basedOn w:val="a"/>
    <w:rsid w:val="00BB2E07"/>
    <w:pPr>
      <w:ind w:left="720"/>
    </w:pPr>
    <w:rPr>
      <w:rFonts w:ascii="Calibri" w:eastAsia="Times New Roman" w:hAnsi="Calibri" w:cs="Calibri"/>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1215">
      <w:bodyDiv w:val="1"/>
      <w:marLeft w:val="0"/>
      <w:marRight w:val="0"/>
      <w:marTop w:val="0"/>
      <w:marBottom w:val="0"/>
      <w:divBdr>
        <w:top w:val="none" w:sz="0" w:space="0" w:color="auto"/>
        <w:left w:val="none" w:sz="0" w:space="0" w:color="auto"/>
        <w:bottom w:val="none" w:sz="0" w:space="0" w:color="auto"/>
        <w:right w:val="none" w:sz="0" w:space="0" w:color="auto"/>
      </w:divBdr>
    </w:div>
    <w:div w:id="518930382">
      <w:bodyDiv w:val="1"/>
      <w:marLeft w:val="0"/>
      <w:marRight w:val="0"/>
      <w:marTop w:val="0"/>
      <w:marBottom w:val="0"/>
      <w:divBdr>
        <w:top w:val="none" w:sz="0" w:space="0" w:color="auto"/>
        <w:left w:val="none" w:sz="0" w:space="0" w:color="auto"/>
        <w:bottom w:val="none" w:sz="0" w:space="0" w:color="auto"/>
        <w:right w:val="none" w:sz="0" w:space="0" w:color="auto"/>
      </w:divBdr>
    </w:div>
    <w:div w:id="919757278">
      <w:bodyDiv w:val="1"/>
      <w:marLeft w:val="0"/>
      <w:marRight w:val="0"/>
      <w:marTop w:val="0"/>
      <w:marBottom w:val="0"/>
      <w:divBdr>
        <w:top w:val="none" w:sz="0" w:space="0" w:color="auto"/>
        <w:left w:val="none" w:sz="0" w:space="0" w:color="auto"/>
        <w:bottom w:val="none" w:sz="0" w:space="0" w:color="auto"/>
        <w:right w:val="none" w:sz="0" w:space="0" w:color="auto"/>
      </w:divBdr>
    </w:div>
    <w:div w:id="1229460733">
      <w:bodyDiv w:val="1"/>
      <w:marLeft w:val="0"/>
      <w:marRight w:val="0"/>
      <w:marTop w:val="0"/>
      <w:marBottom w:val="0"/>
      <w:divBdr>
        <w:top w:val="none" w:sz="0" w:space="0" w:color="auto"/>
        <w:left w:val="none" w:sz="0" w:space="0" w:color="auto"/>
        <w:bottom w:val="none" w:sz="0" w:space="0" w:color="auto"/>
        <w:right w:val="none" w:sz="0" w:space="0" w:color="auto"/>
      </w:divBdr>
    </w:div>
    <w:div w:id="21024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9275</Words>
  <Characters>5288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Dmytruk</dc:creator>
  <cp:lastModifiedBy>Dmytruk</cp:lastModifiedBy>
  <cp:revision>14</cp:revision>
  <dcterms:created xsi:type="dcterms:W3CDTF">2021-04-14T06:55:00Z</dcterms:created>
  <dcterms:modified xsi:type="dcterms:W3CDTF">2021-10-18T11:29:00Z</dcterms:modified>
</cp:coreProperties>
</file>