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F" w:rsidRDefault="0074042F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ДК  021:2015: (44610000-9) -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цистерни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резервуари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посудини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високого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тиску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контейнери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самонаправляючих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колесах для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збору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твердих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побутових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відходів</w:t>
      </w:r>
      <w:proofErr w:type="spellEnd"/>
      <w:r w:rsidR="00946D15" w:rsidRPr="00946D1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46D15" w:rsidRDefault="00946D15" w:rsidP="0094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946D15" w:rsidRPr="00946D15" w:rsidTr="005A7F96"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товару</w:t>
            </w:r>
          </w:p>
        </w:tc>
      </w:tr>
      <w:tr w:rsidR="00946D15" w:rsidRPr="00946D15" w:rsidTr="00597510">
        <w:trPr>
          <w:trHeight w:val="7211"/>
        </w:trPr>
        <w:tc>
          <w:tcPr>
            <w:tcW w:w="2808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контейнери на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самонаправляючих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колесах для збору ТПВ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46D15" w:rsidRPr="00946D15" w:rsidRDefault="00597510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946D15"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</w:t>
            </w:r>
          </w:p>
        </w:tc>
        <w:tc>
          <w:tcPr>
            <w:tcW w:w="5461" w:type="dxa"/>
            <w:shd w:val="clear" w:color="auto" w:fill="auto"/>
          </w:tcPr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уф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 плоскою кришкою (модель кришка у кришці), чорного кольору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об’ємом -1100 л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коліс 4 (мін. колеса з колісними гальмами) 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Корисна місткість, кг – не менше 450 кг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Габарити довжина/висота/глибина, мм: не менше 1370; не більше 1460; не більше 1085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Маса пустого контейнера не більше-70 кг</w:t>
            </w:r>
          </w:p>
          <w:p w:rsidR="00946D15" w:rsidRPr="00946D15" w:rsidRDefault="00946D15" w:rsidP="00946D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</w:pPr>
            <w:r w:rsidRPr="00946D1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uk-UA" w:eastAsia="uk-UA"/>
              </w:rPr>
              <w:t>Товщина пластика  не менше 5,5 мм на бокових поверхнях и 6 мм на дні.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Дно контейнера повинно бути обладнано відтулиною для стоку миючої рідини для видалення вологи після сан очистки.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Контейнери повинні бути без ушкоджень, вм’ятин, тріщин, не мати  дефектів, нові -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тобто такі, які не були в експлуатації</w:t>
            </w:r>
          </w:p>
          <w:p w:rsidR="00946D15" w:rsidRPr="00946D15" w:rsidRDefault="00946D15" w:rsidP="00946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Має відповідати  стандартам якості: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840-2 </w:t>
            </w: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євростандарт</w:t>
            </w:r>
            <w:proofErr w:type="spellEnd"/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946D15" w:rsidRPr="00946D15" w:rsidRDefault="00946D15" w:rsidP="00597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6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Повинен мати паспорт якості, паспорт виробу та сертифікат відповідності</w:t>
            </w:r>
          </w:p>
        </w:tc>
      </w:tr>
    </w:tbl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Гарантійний термін експлуатації контейнера не менше 3 років. 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Термін доставки до 15.</w:t>
      </w:r>
      <w:r w:rsidR="00597510"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.2021.</w:t>
      </w:r>
    </w:p>
    <w:p w:rsidR="00946D15" w:rsidRPr="00597510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5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поставки: Україна м. Миколаїв, вул. Кузнецька, 199.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4042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з урахуванням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597510">
        <w:rPr>
          <w:rFonts w:ascii="Times New Roman" w:hAnsi="Times New Roman" w:cs="Times New Roman"/>
          <w:sz w:val="24"/>
          <w:szCs w:val="24"/>
          <w:lang w:val="uk-UA"/>
        </w:rPr>
        <w:t>и з</w:t>
      </w:r>
      <w:bookmarkStart w:id="0" w:name="_GoBack"/>
      <w:bookmarkEnd w:id="0"/>
      <w:r w:rsidR="00597510">
        <w:rPr>
          <w:rFonts w:ascii="Times New Roman" w:hAnsi="Times New Roman" w:cs="Times New Roman"/>
          <w:sz w:val="24"/>
          <w:szCs w:val="24"/>
          <w:lang w:val="uk-UA"/>
        </w:rPr>
        <w:t>акупівлі аналогічного товару в поточному році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, моніторингу цін на аналогічний товар </w:t>
      </w:r>
      <w:r w:rsidR="00597510">
        <w:rPr>
          <w:rFonts w:ascii="Times New Roman" w:hAnsi="Times New Roman" w:cs="Times New Roman"/>
          <w:sz w:val="24"/>
          <w:szCs w:val="24"/>
          <w:lang w:val="uk-UA"/>
        </w:rPr>
        <w:t xml:space="preserve">станом 2-3 квартали поточного року 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та виходячи з наявних обсягів фінансування.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3F313F"/>
    <w:rsid w:val="00597510"/>
    <w:rsid w:val="006233B9"/>
    <w:rsid w:val="0074042F"/>
    <w:rsid w:val="00946D15"/>
    <w:rsid w:val="00D174A4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3</cp:revision>
  <dcterms:created xsi:type="dcterms:W3CDTF">2021-04-14T06:55:00Z</dcterms:created>
  <dcterms:modified xsi:type="dcterms:W3CDTF">2021-09-13T07:26:00Z</dcterms:modified>
</cp:coreProperties>
</file>