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402"/>
      </w:tblGrid>
      <w:tr w:rsidR="007B18AA" w:rsidTr="007B18A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AA" w:rsidRDefault="007B18AA" w:rsidP="007B18AA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7B18AA" w:rsidRPr="007B18AA" w:rsidTr="007B18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195C4E" w:rsidP="00195C4E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color w:val="333333"/>
                <w:sz w:val="28"/>
                <w:szCs w:val="28"/>
              </w:rPr>
            </w:pPr>
            <w:r w:rsidRPr="00195C4E">
              <w:rPr>
                <w:b w:val="0"/>
                <w:sz w:val="28"/>
                <w:szCs w:val="28"/>
              </w:rPr>
              <w:t xml:space="preserve">ДК 021:2015 «Єдиний закупівельний словник» - 34140000-0 «Великовантажні </w:t>
            </w:r>
            <w:proofErr w:type="spellStart"/>
            <w:r w:rsidRPr="00195C4E">
              <w:rPr>
                <w:b w:val="0"/>
                <w:sz w:val="28"/>
                <w:szCs w:val="28"/>
              </w:rPr>
              <w:t>мототранспортні</w:t>
            </w:r>
            <w:proofErr w:type="spellEnd"/>
            <w:r w:rsidRPr="00195C4E">
              <w:rPr>
                <w:b w:val="0"/>
                <w:sz w:val="28"/>
                <w:szCs w:val="28"/>
              </w:rPr>
              <w:t xml:space="preserve"> засоби» (Автопідйомник телескопічний на базі шасі DAYUN «або еквівалент»)»</w:t>
            </w:r>
          </w:p>
        </w:tc>
      </w:tr>
      <w:tr w:rsidR="007B18AA" w:rsidRPr="007B18AA" w:rsidTr="007B18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Обґрунтування технічних та якісних характеристик предмета </w:t>
            </w:r>
            <w:r>
              <w:rPr>
                <w:sz w:val="28"/>
                <w:szCs w:val="28"/>
              </w:rPr>
              <w:t>закупівлі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Pr="002D2846" w:rsidRDefault="007B18AA" w:rsidP="00932534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Технічні та якісні характеристики предмета закупівлі визначені відповідно до потреб КП ММР «МИКОЛАЇВСЬКІ ПАРКИ» (закупівля </w:t>
            </w:r>
            <w:r w:rsidR="00195C4E">
              <w:rPr>
                <w:rFonts w:ascii="Times New Roman" w:eastAsia="Times New Roman" w:hAnsi="Times New Roman"/>
                <w:bCs/>
                <w:iCs/>
                <w:kern w:val="36"/>
                <w:sz w:val="28"/>
                <w:szCs w:val="28"/>
                <w:lang w:eastAsia="uk-UA"/>
              </w:rPr>
              <w:t>а</w:t>
            </w:r>
            <w:r w:rsidR="00195C4E" w:rsidRPr="00195C4E">
              <w:rPr>
                <w:rFonts w:ascii="Times New Roman" w:eastAsia="Times New Roman" w:hAnsi="Times New Roman"/>
                <w:bCs/>
                <w:iCs/>
                <w:kern w:val="36"/>
                <w:sz w:val="28"/>
                <w:szCs w:val="28"/>
                <w:lang w:eastAsia="uk-UA"/>
              </w:rPr>
              <w:t>втопідйомник</w:t>
            </w:r>
            <w:r w:rsidR="00195C4E">
              <w:rPr>
                <w:rFonts w:ascii="Times New Roman" w:eastAsia="Times New Roman" w:hAnsi="Times New Roman"/>
                <w:bCs/>
                <w:iCs/>
                <w:kern w:val="36"/>
                <w:sz w:val="28"/>
                <w:szCs w:val="28"/>
                <w:lang w:eastAsia="uk-UA"/>
              </w:rPr>
              <w:t>а телескопічного</w:t>
            </w:r>
            <w:r w:rsidR="00195C4E" w:rsidRPr="00195C4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P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здійснюється для забезпечення ефективного виконання обов’язків покладених на підприємство) з урахуванням вимог законодавства.</w:t>
            </w:r>
          </w:p>
        </w:tc>
      </w:tr>
      <w:tr w:rsidR="007B18AA" w:rsidRPr="007B18AA" w:rsidTr="007B18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Default="007B18A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A" w:rsidRPr="002D2846" w:rsidRDefault="007B18AA" w:rsidP="002D2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</w:t>
            </w:r>
            <w:r w:rsidR="002D2846" w:rsidRP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</w:t>
            </w:r>
            <w:r w:rsid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з виведенням середньоарифметичного значення отриманих </w:t>
            </w:r>
            <w:r w:rsidR="00485E5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даних</w:t>
            </w:r>
            <w:bookmarkStart w:id="0" w:name="_GoBack"/>
            <w:bookmarkEnd w:id="0"/>
            <w:r w:rsidR="002D284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.</w:t>
            </w:r>
            <w:r w:rsidR="00932534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Очікувана вартість закупівлі на 2022 рік </w:t>
            </w:r>
            <w:r w:rsidR="00195C4E">
              <w:rPr>
                <w:rFonts w:ascii="Times New Roman" w:hAnsi="Times New Roman"/>
                <w:sz w:val="28"/>
                <w:szCs w:val="28"/>
              </w:rPr>
              <w:t xml:space="preserve">2 278 000,00 </w:t>
            </w:r>
            <w:r w:rsidR="00195C4E">
              <w:rPr>
                <w:rFonts w:ascii="Times New Roman" w:hAnsi="Times New Roman"/>
                <w:sz w:val="28"/>
                <w:szCs w:val="28"/>
              </w:rPr>
              <w:t>грн.</w:t>
            </w:r>
            <w:r w:rsidR="005201B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відповідно до затвердженого </w:t>
            </w:r>
            <w:proofErr w:type="spellStart"/>
            <w:r w:rsidR="005201B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>проєкту</w:t>
            </w:r>
            <w:proofErr w:type="spellEnd"/>
            <w:r w:rsidR="005201BC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uk-UA"/>
              </w:rPr>
              <w:t xml:space="preserve"> бюджетного фінансування.</w:t>
            </w:r>
          </w:p>
        </w:tc>
      </w:tr>
    </w:tbl>
    <w:p w:rsidR="007B18AA" w:rsidRDefault="007B18AA" w:rsidP="007B18AA"/>
    <w:p w:rsidR="00FF1613" w:rsidRDefault="00FF1613"/>
    <w:sectPr w:rsidR="00F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79"/>
    <w:rsid w:val="00195C4E"/>
    <w:rsid w:val="002D2846"/>
    <w:rsid w:val="00333B79"/>
    <w:rsid w:val="003A4E43"/>
    <w:rsid w:val="00485E55"/>
    <w:rsid w:val="005201BC"/>
    <w:rsid w:val="007B18AA"/>
    <w:rsid w:val="00932534"/>
    <w:rsid w:val="00BE65B5"/>
    <w:rsid w:val="00D86945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6B2F-452F-4F07-8621-54411A6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AA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B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A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2022-02-15T09:47:00Z</dcterms:created>
  <dcterms:modified xsi:type="dcterms:W3CDTF">2022-02-15T10:33:00Z</dcterms:modified>
</cp:coreProperties>
</file>