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2454A098" w14:textId="1E89C927" w:rsidR="006F18B5" w:rsidRPr="009D349F" w:rsidRDefault="009D349F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- «</w:t>
      </w:r>
      <w:r w:rsidRPr="009D34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Надання послуг у 2025 р з ремонту і  технічного обслуговування а/м SUZUKI </w:t>
      </w:r>
      <w:proofErr w:type="spellStart"/>
      <w:r w:rsidRPr="009D34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Vitara</w:t>
      </w:r>
      <w:proofErr w:type="spellEnd"/>
      <w:r w:rsidRPr="009D34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ДЕРЖ  номер ВЕ6313НС (ТО - пробіг в обсязі 15000км), VIN TSMLYD21S00D02613 та а/м SUZUKI </w:t>
      </w:r>
      <w:proofErr w:type="spellStart"/>
      <w:r w:rsidRPr="009D34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Vitara</w:t>
      </w:r>
      <w:proofErr w:type="spellEnd"/>
      <w:r w:rsidRPr="009D34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ДЕРЖ  номер BE2417HC (ТО - пробіг в обсязі 30000км), VIN TSMLYD21S00C99253, які закріплено за КП "Миколаївські парки"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»</w:t>
      </w: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290AA7BF" w14:textId="77777777" w:rsidR="009D349F" w:rsidRPr="00A97F3D" w:rsidRDefault="009D349F" w:rsidP="009D3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F3D">
        <w:rPr>
          <w:rFonts w:ascii="Times New Roman" w:hAnsi="Times New Roman" w:cs="Times New Roman"/>
          <w:sz w:val="24"/>
          <w:szCs w:val="24"/>
          <w:shd w:val="clear" w:color="auto" w:fill="FFFFFF"/>
        </w:rPr>
        <w:t>UA-2025-09-24-008298-a</w:t>
      </w:r>
    </w:p>
    <w:p w14:paraId="5C0E7AB3" w14:textId="77777777" w:rsidR="00B614D0" w:rsidRPr="00B614D0" w:rsidRDefault="00B614D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78"/>
      </w:tblGrid>
      <w:tr w:rsidR="009D349F" w:rsidRPr="0086651E" w14:paraId="2EE58C93" w14:textId="77777777" w:rsidTr="005B2263">
        <w:trPr>
          <w:trHeight w:val="596"/>
        </w:trPr>
        <w:tc>
          <w:tcPr>
            <w:tcW w:w="6988" w:type="dxa"/>
            <w:shd w:val="clear" w:color="auto" w:fill="auto"/>
            <w:vAlign w:val="center"/>
            <w:hideMark/>
          </w:tcPr>
          <w:p w14:paraId="7A4B1EB2" w14:textId="77777777" w:rsidR="009D349F" w:rsidRPr="00A97F3D" w:rsidRDefault="009D349F" w:rsidP="009D349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97F3D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Надання послуг у 2025 р з ремонту і  технічного обслуговування а/м SUZUKI </w:t>
            </w:r>
            <w:proofErr w:type="spellStart"/>
            <w:r w:rsidRPr="00A97F3D">
              <w:rPr>
                <w:rFonts w:ascii="Times New Roman" w:hAnsi="Times New Roman" w:cs="Times New Roman"/>
                <w:color w:val="000000"/>
                <w:lang w:val="uk-UA" w:eastAsia="uk-UA"/>
              </w:rPr>
              <w:t>Vitara</w:t>
            </w:r>
            <w:proofErr w:type="spellEnd"/>
            <w:r w:rsidRPr="00A97F3D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кількості двох одиниць</w:t>
            </w:r>
          </w:p>
        </w:tc>
      </w:tr>
      <w:tr w:rsidR="009D349F" w:rsidRPr="0086651E" w14:paraId="600CE43B" w14:textId="77777777" w:rsidTr="005B2263">
        <w:trPr>
          <w:trHeight w:val="562"/>
        </w:trPr>
        <w:tc>
          <w:tcPr>
            <w:tcW w:w="6988" w:type="dxa"/>
            <w:shd w:val="clear" w:color="auto" w:fill="auto"/>
            <w:vAlign w:val="center"/>
            <w:hideMark/>
          </w:tcPr>
          <w:p w14:paraId="374EAB42" w14:textId="77777777" w:rsidR="009D349F" w:rsidRPr="00A97F3D" w:rsidRDefault="009D349F" w:rsidP="009D349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97F3D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У зв’язку із нормами пробігу а/м SUZUKI </w:t>
            </w:r>
            <w:proofErr w:type="spellStart"/>
            <w:r w:rsidRPr="00A97F3D">
              <w:rPr>
                <w:rFonts w:ascii="Times New Roman" w:hAnsi="Times New Roman" w:cs="Times New Roman"/>
                <w:color w:val="000000"/>
                <w:lang w:val="uk-UA" w:eastAsia="uk-UA"/>
              </w:rPr>
              <w:t>Vitara</w:t>
            </w:r>
            <w:proofErr w:type="spellEnd"/>
            <w:r w:rsidRPr="00A97F3D">
              <w:rPr>
                <w:rFonts w:ascii="Times New Roman" w:hAnsi="Times New Roman" w:cs="Times New Roman"/>
                <w:color w:val="000000"/>
                <w:lang w:val="uk-UA" w:eastAsia="uk-UA"/>
              </w:rPr>
              <w:t>, а саме 15000км та 30000км (згідно регламенту проведення ТО)</w:t>
            </w:r>
          </w:p>
        </w:tc>
      </w:tr>
    </w:tbl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239DEFC7" w14:textId="77777777" w:rsidR="009D349F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D046893" w14:textId="77777777" w:rsidR="009D349F" w:rsidRPr="00B30135" w:rsidRDefault="009D349F" w:rsidP="009D349F">
      <w:pPr>
        <w:pStyle w:val="Standard"/>
        <w:widowControl/>
        <w:jc w:val="both"/>
        <w:rPr>
          <w:rFonts w:ascii="Times New Roman" w:hAnsi="Times New Roman" w:cs="Times New Roman"/>
          <w:sz w:val="24"/>
          <w:lang w:val="uk-UA"/>
        </w:rPr>
      </w:pPr>
      <w:r w:rsidRPr="00B30135">
        <w:rPr>
          <w:rFonts w:ascii="Times New Roman" w:hAnsi="Times New Roman" w:cs="Times New Roman"/>
          <w:sz w:val="24"/>
          <w:lang w:val="uk-UA"/>
        </w:rPr>
        <w:t>Очікувана вартість закупівлі на 202</w:t>
      </w:r>
      <w:r>
        <w:rPr>
          <w:rFonts w:ascii="Times New Roman" w:hAnsi="Times New Roman" w:cs="Times New Roman"/>
          <w:sz w:val="24"/>
          <w:lang w:val="uk-UA"/>
        </w:rPr>
        <w:t>5</w:t>
      </w:r>
      <w:r w:rsidRPr="00B30135">
        <w:rPr>
          <w:rFonts w:ascii="Times New Roman" w:hAnsi="Times New Roman" w:cs="Times New Roman"/>
          <w:sz w:val="24"/>
          <w:lang w:val="uk-UA"/>
        </w:rPr>
        <w:t xml:space="preserve"> рік згідно кошторис</w:t>
      </w:r>
      <w:r>
        <w:rPr>
          <w:rFonts w:ascii="Times New Roman" w:hAnsi="Times New Roman" w:cs="Times New Roman"/>
          <w:sz w:val="24"/>
          <w:lang w:val="uk-UA"/>
        </w:rPr>
        <w:t>у</w:t>
      </w:r>
      <w:r w:rsidRPr="00B30135">
        <w:rPr>
          <w:rFonts w:ascii="Times New Roman" w:hAnsi="Times New Roman" w:cs="Times New Roman"/>
          <w:sz w:val="24"/>
          <w:lang w:val="uk-UA"/>
        </w:rPr>
        <w:t xml:space="preserve"> складає </w:t>
      </w:r>
      <w:r>
        <w:rPr>
          <w:rFonts w:ascii="Times New Roman" w:hAnsi="Times New Roman" w:cs="Times New Roman"/>
          <w:sz w:val="24"/>
          <w:lang w:val="uk-UA"/>
        </w:rPr>
        <w:t>20750,00</w:t>
      </w:r>
      <w:r w:rsidRPr="00CA3529">
        <w:rPr>
          <w:rFonts w:ascii="Times New Roman" w:hAnsi="Times New Roman" w:cs="Times New Roman"/>
          <w:sz w:val="24"/>
          <w:lang w:val="uk-UA"/>
        </w:rPr>
        <w:t xml:space="preserve"> грн. з ПДВ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B30135">
        <w:rPr>
          <w:rFonts w:ascii="Times New Roman" w:hAnsi="Times New Roman" w:cs="Times New Roman"/>
          <w:sz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A60B0"/>
    <w:multiLevelType w:val="hybridMultilevel"/>
    <w:tmpl w:val="C4D26070"/>
    <w:lvl w:ilvl="0" w:tplc="CBA635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144B5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18B5"/>
    <w:rsid w:val="006F4CF6"/>
    <w:rsid w:val="007536CA"/>
    <w:rsid w:val="00765141"/>
    <w:rsid w:val="008E7975"/>
    <w:rsid w:val="00933C52"/>
    <w:rsid w:val="00976088"/>
    <w:rsid w:val="0098034A"/>
    <w:rsid w:val="00995A6F"/>
    <w:rsid w:val="009C6168"/>
    <w:rsid w:val="009D349F"/>
    <w:rsid w:val="009D7EA3"/>
    <w:rsid w:val="009E60B8"/>
    <w:rsid w:val="009E706C"/>
    <w:rsid w:val="009F1F1E"/>
    <w:rsid w:val="00A47F85"/>
    <w:rsid w:val="00A55431"/>
    <w:rsid w:val="00A730B9"/>
    <w:rsid w:val="00AC3D69"/>
    <w:rsid w:val="00B614D0"/>
    <w:rsid w:val="00C36204"/>
    <w:rsid w:val="00CB11FA"/>
    <w:rsid w:val="00D17ED1"/>
    <w:rsid w:val="00D569DD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docId w15:val="{C7419AD6-86C3-40C1-8DB7-E2509D2C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інтервалів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9D349F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7</cp:revision>
  <cp:lastPrinted>2025-01-15T14:12:00Z</cp:lastPrinted>
  <dcterms:created xsi:type="dcterms:W3CDTF">2025-04-22T13:23:00Z</dcterms:created>
  <dcterms:modified xsi:type="dcterms:W3CDTF">2025-10-03T09:52:00Z</dcterms:modified>
</cp:coreProperties>
</file>