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75F6" w14:textId="77777777" w:rsidR="00D65304" w:rsidRPr="00D65304" w:rsidRDefault="00D65304" w:rsidP="00D65304">
      <w:pPr>
        <w:rPr>
          <w:b/>
        </w:rPr>
      </w:pPr>
      <w:r w:rsidRPr="00D65304">
        <w:rPr>
          <w:b/>
        </w:rPr>
        <w:t xml:space="preserve">Обґрунтування технічних та якісних характеристик предмета закупівлі, його очікуваної вартості </w:t>
      </w:r>
    </w:p>
    <w:p w14:paraId="40E73908" w14:textId="77777777" w:rsidR="00D65304" w:rsidRPr="00D65304" w:rsidRDefault="00D65304" w:rsidP="00D65304">
      <w:r w:rsidRPr="00D65304">
        <w:t xml:space="preserve"> </w:t>
      </w:r>
    </w:p>
    <w:p w14:paraId="0183B982" w14:textId="77777777" w:rsidR="00D65304" w:rsidRPr="00D65304" w:rsidRDefault="00D65304" w:rsidP="00D65304">
      <w:pPr>
        <w:numPr>
          <w:ilvl w:val="0"/>
          <w:numId w:val="1"/>
        </w:numPr>
      </w:pPr>
      <w:r w:rsidRPr="00D65304">
        <w:rPr>
          <w:b/>
        </w:rPr>
        <w:t xml:space="preserve">Найменування: </w:t>
      </w:r>
      <w:r w:rsidRPr="00D65304">
        <w:t xml:space="preserve">Комунальне спеціалізоване </w:t>
      </w:r>
      <w:proofErr w:type="spellStart"/>
      <w:r w:rsidRPr="00D65304">
        <w:t>монтажно</w:t>
      </w:r>
      <w:proofErr w:type="spellEnd"/>
      <w:r w:rsidRPr="00D65304">
        <w:t xml:space="preserve">-експлуатаційне підприємство </w:t>
      </w:r>
    </w:p>
    <w:p w14:paraId="35705C49" w14:textId="77777777" w:rsidR="00D65304" w:rsidRPr="00D65304" w:rsidRDefault="00D65304" w:rsidP="00D65304">
      <w:pPr>
        <w:numPr>
          <w:ilvl w:val="0"/>
          <w:numId w:val="1"/>
        </w:numPr>
        <w:rPr>
          <w:b/>
        </w:rPr>
      </w:pPr>
      <w:r w:rsidRPr="00D65304">
        <w:rPr>
          <w:b/>
        </w:rPr>
        <w:t xml:space="preserve">Місцезнаходження: </w:t>
      </w:r>
      <w:r w:rsidRPr="00D65304">
        <w:t>54034,</w:t>
      </w:r>
      <w:r w:rsidRPr="00D65304">
        <w:rPr>
          <w:b/>
        </w:rPr>
        <w:t xml:space="preserve"> </w:t>
      </w:r>
      <w:r w:rsidRPr="00D65304">
        <w:t>Миколаївська обл., м. Миколаїв, проспект Богоявленський, 12Б</w:t>
      </w:r>
    </w:p>
    <w:p w14:paraId="32912EDE" w14:textId="77777777" w:rsidR="00D65304" w:rsidRPr="00D65304" w:rsidRDefault="00D65304" w:rsidP="00D65304">
      <w:pPr>
        <w:numPr>
          <w:ilvl w:val="0"/>
          <w:numId w:val="1"/>
        </w:numPr>
      </w:pPr>
      <w:r w:rsidRPr="00D65304">
        <w:rPr>
          <w:b/>
        </w:rPr>
        <w:t>ЄДРПОУ:</w:t>
      </w:r>
      <w:r w:rsidRPr="00D65304">
        <w:rPr>
          <w:b/>
          <w:iCs/>
        </w:rPr>
        <w:t xml:space="preserve"> </w:t>
      </w:r>
      <w:r w:rsidRPr="00D65304">
        <w:rPr>
          <w:iCs/>
        </w:rPr>
        <w:t>13845696</w:t>
      </w:r>
    </w:p>
    <w:p w14:paraId="06BFD17F" w14:textId="77777777" w:rsidR="00D65304" w:rsidRPr="00D65304" w:rsidRDefault="00D65304" w:rsidP="00D65304">
      <w:pPr>
        <w:numPr>
          <w:ilvl w:val="0"/>
          <w:numId w:val="1"/>
        </w:numPr>
      </w:pPr>
      <w:r w:rsidRPr="00D65304">
        <w:rPr>
          <w:b/>
        </w:rPr>
        <w:t>Предмет закупівлі:</w:t>
      </w:r>
      <w:r w:rsidRPr="00D65304">
        <w:rPr>
          <w:bCs/>
        </w:rPr>
        <w:t xml:space="preserve"> </w:t>
      </w:r>
      <w:r w:rsidRPr="00D65304">
        <w:t xml:space="preserve"> </w:t>
      </w:r>
      <w:r w:rsidRPr="00D65304">
        <w:rPr>
          <w:bCs/>
          <w:iCs/>
        </w:rPr>
        <w:t xml:space="preserve">бензин автомобільний А-95-Євро5-Е5, дизельне паливо Євро5-В0 (ДК 021:2015: ДК 021:2015:09130000-9: Нафта і дистиляти) </w:t>
      </w:r>
    </w:p>
    <w:p w14:paraId="07D49642" w14:textId="77777777" w:rsidR="00D65304" w:rsidRPr="00D65304" w:rsidRDefault="00D65304" w:rsidP="00D65304">
      <w:pPr>
        <w:numPr>
          <w:ilvl w:val="0"/>
          <w:numId w:val="1"/>
        </w:numPr>
        <w:rPr>
          <w:b/>
        </w:rPr>
      </w:pPr>
      <w:r w:rsidRPr="00D65304">
        <w:rPr>
          <w:b/>
        </w:rPr>
        <w:t xml:space="preserve">Кількість в обсягах: </w:t>
      </w:r>
    </w:p>
    <w:p w14:paraId="01952065" w14:textId="77777777" w:rsidR="00D65304" w:rsidRPr="00D65304" w:rsidRDefault="00D65304" w:rsidP="00D65304">
      <w:pPr>
        <w:rPr>
          <w:b/>
          <w:i/>
        </w:rPr>
      </w:pPr>
      <w:proofErr w:type="spellStart"/>
      <w:r w:rsidRPr="00D65304">
        <w:rPr>
          <w:b/>
          <w:i/>
        </w:rPr>
        <w:t>ензин</w:t>
      </w:r>
      <w:proofErr w:type="spellEnd"/>
      <w:r w:rsidRPr="00D65304">
        <w:rPr>
          <w:b/>
          <w:i/>
        </w:rPr>
        <w:t xml:space="preserve"> автомобільний А-95-Євро5-Е5 – </w:t>
      </w:r>
      <w:r w:rsidRPr="00D65304">
        <w:rPr>
          <w:b/>
          <w:bCs/>
          <w:i/>
        </w:rPr>
        <w:t>3750л</w:t>
      </w:r>
      <w:r w:rsidRPr="00D65304">
        <w:rPr>
          <w:b/>
          <w:i/>
        </w:rPr>
        <w:t>;</w:t>
      </w:r>
    </w:p>
    <w:p w14:paraId="510881EE" w14:textId="77777777" w:rsidR="00D65304" w:rsidRPr="00D65304" w:rsidRDefault="00D65304" w:rsidP="00D65304">
      <w:pPr>
        <w:rPr>
          <w:b/>
          <w:i/>
        </w:rPr>
      </w:pPr>
      <w:r w:rsidRPr="00D65304">
        <w:rPr>
          <w:b/>
          <w:i/>
        </w:rPr>
        <w:t xml:space="preserve">дизельне паливо Євро5-В0 – </w:t>
      </w:r>
      <w:r w:rsidRPr="00D65304">
        <w:rPr>
          <w:b/>
          <w:bCs/>
          <w:i/>
        </w:rPr>
        <w:t>2563л.</w:t>
      </w:r>
    </w:p>
    <w:p w14:paraId="4E6D6CFD" w14:textId="77777777" w:rsidR="00D65304" w:rsidRPr="00D65304" w:rsidRDefault="00D65304" w:rsidP="00D65304">
      <w:pPr>
        <w:numPr>
          <w:ilvl w:val="0"/>
          <w:numId w:val="1"/>
        </w:numPr>
        <w:rPr>
          <w:bCs/>
        </w:rPr>
      </w:pPr>
      <w:r w:rsidRPr="00D65304">
        <w:rPr>
          <w:b/>
        </w:rPr>
        <w:t xml:space="preserve">Місце поставки товару: </w:t>
      </w:r>
      <w:r w:rsidRPr="00D65304">
        <w:rPr>
          <w:bCs/>
        </w:rPr>
        <w:t xml:space="preserve">Україна, Миколаївська область, 54001, м. Миколаїв,  АЗС постачальника. </w:t>
      </w:r>
    </w:p>
    <w:p w14:paraId="56FB0FEF" w14:textId="77777777" w:rsidR="00D65304" w:rsidRPr="00D65304" w:rsidRDefault="00D65304" w:rsidP="00D65304">
      <w:r w:rsidRPr="00D65304">
        <w:t>7.</w:t>
      </w:r>
      <w:r w:rsidRPr="00D65304">
        <w:rPr>
          <w:b/>
        </w:rPr>
        <w:t xml:space="preserve"> Очікувана вартість: </w:t>
      </w:r>
      <w:r w:rsidRPr="00D65304">
        <w:rPr>
          <w:bCs/>
        </w:rPr>
        <w:t>332245,00грн.</w:t>
      </w:r>
      <w:r w:rsidRPr="00D65304">
        <w:t xml:space="preserve"> з ПДВ.</w:t>
      </w:r>
    </w:p>
    <w:p w14:paraId="789F1E7C" w14:textId="77777777" w:rsidR="00D65304" w:rsidRPr="00D65304" w:rsidRDefault="00D65304" w:rsidP="00D65304">
      <w:pPr>
        <w:rPr>
          <w:bCs/>
        </w:rPr>
      </w:pPr>
      <w:r w:rsidRPr="00D65304">
        <w:t>8.</w:t>
      </w:r>
      <w:r w:rsidRPr="00D65304">
        <w:rPr>
          <w:b/>
        </w:rPr>
        <w:t xml:space="preserve"> Строк поставки товару:</w:t>
      </w:r>
      <w:r w:rsidRPr="00D65304">
        <w:t xml:space="preserve"> товар постачається  протягом 3 (трьох) робочих днів з дати отримання Постачальником письмового замовлення від Замовника</w:t>
      </w:r>
      <w:r w:rsidRPr="00D65304">
        <w:rPr>
          <w:bCs/>
        </w:rPr>
        <w:t xml:space="preserve">, але не пізніше  </w:t>
      </w:r>
      <w:r w:rsidRPr="00D65304">
        <w:rPr>
          <w:bCs/>
          <w:u w:val="single"/>
        </w:rPr>
        <w:t xml:space="preserve">25.12.2025 р. </w:t>
      </w:r>
      <w:r w:rsidRPr="00D65304">
        <w:rPr>
          <w:b/>
          <w:u w:val="single"/>
        </w:rPr>
        <w:t xml:space="preserve"> </w:t>
      </w:r>
    </w:p>
    <w:p w14:paraId="0B617303" w14:textId="77777777" w:rsidR="00D65304" w:rsidRPr="00D65304" w:rsidRDefault="00D65304" w:rsidP="00D65304">
      <w:pPr>
        <w:rPr>
          <w:b/>
        </w:rPr>
      </w:pPr>
      <w:r w:rsidRPr="00D65304">
        <w:t xml:space="preserve">9. </w:t>
      </w:r>
      <w:r w:rsidRPr="00D65304">
        <w:rPr>
          <w:b/>
        </w:rPr>
        <w:t xml:space="preserve"> Кінцевий строк подання тендерних пропозицій: </w:t>
      </w:r>
      <w:r w:rsidRPr="00D65304">
        <w:rPr>
          <w:bCs/>
        </w:rPr>
        <w:t>11</w:t>
      </w:r>
      <w:r w:rsidRPr="00D65304">
        <w:t>.10.2025; 12:00.</w:t>
      </w:r>
    </w:p>
    <w:p w14:paraId="3485E639" w14:textId="77777777" w:rsidR="00D65304" w:rsidRPr="00D65304" w:rsidRDefault="00D65304" w:rsidP="00D65304">
      <w:r w:rsidRPr="00D65304">
        <w:t>10.</w:t>
      </w:r>
      <w:r w:rsidRPr="00D65304">
        <w:rPr>
          <w:b/>
        </w:rPr>
        <w:t xml:space="preserve"> Умови оплати: </w:t>
      </w:r>
      <w:r w:rsidRPr="00D65304">
        <w:t>розрахунки проводяться шляхом: оплати Замовником після  пред'явлення  Постачальником  рахунка  на оплату товару (далі  -  рахунок), виставленого на підставі заявки, згідно акту прийому-передачі/ виставлених рахунків та видаткових накладних протягом 30 календарних днів.</w:t>
      </w:r>
    </w:p>
    <w:p w14:paraId="0FDDF206" w14:textId="77777777" w:rsidR="00D65304" w:rsidRPr="00D65304" w:rsidRDefault="00D65304" w:rsidP="00D65304">
      <w:r w:rsidRPr="00D65304">
        <w:t>11.</w:t>
      </w:r>
      <w:r w:rsidRPr="00D65304">
        <w:rPr>
          <w:b/>
        </w:rPr>
        <w:t xml:space="preserve">  Гарантійний строк: </w:t>
      </w:r>
      <w:r w:rsidRPr="00D65304">
        <w:t xml:space="preserve">не менше 12 </w:t>
      </w:r>
      <w:proofErr w:type="spellStart"/>
      <w:r w:rsidRPr="00D65304">
        <w:t>місяціві</w:t>
      </w:r>
      <w:proofErr w:type="spellEnd"/>
      <w:r w:rsidRPr="00D65304">
        <w:t xml:space="preserve">. </w:t>
      </w:r>
    </w:p>
    <w:p w14:paraId="509A9770" w14:textId="77777777" w:rsidR="00D65304" w:rsidRPr="00D65304" w:rsidRDefault="00D65304" w:rsidP="00D65304">
      <w:r w:rsidRPr="00D65304">
        <w:t>12.</w:t>
      </w:r>
      <w:r w:rsidRPr="00D65304">
        <w:rPr>
          <w:b/>
        </w:rPr>
        <w:t xml:space="preserve"> Мова, якою повинні готуватись тендерні пропозиції: </w:t>
      </w:r>
      <w:r w:rsidRPr="00D65304">
        <w:t xml:space="preserve">українська. </w:t>
      </w:r>
    </w:p>
    <w:p w14:paraId="55B0738F" w14:textId="77777777" w:rsidR="00D65304" w:rsidRPr="00D65304" w:rsidRDefault="00D65304" w:rsidP="00D65304">
      <w:r w:rsidRPr="00D65304">
        <w:t>13.</w:t>
      </w:r>
      <w:r w:rsidRPr="00D65304">
        <w:rPr>
          <w:b/>
        </w:rPr>
        <w:t xml:space="preserve"> Розмір, вид та умови надання забезпечення тендерних пропозицій: </w:t>
      </w:r>
      <w:r w:rsidRPr="00D65304">
        <w:t xml:space="preserve">не </w:t>
      </w:r>
      <w:proofErr w:type="spellStart"/>
      <w:r w:rsidRPr="00D65304">
        <w:t>вимагаэться</w:t>
      </w:r>
      <w:proofErr w:type="spellEnd"/>
      <w:r w:rsidRPr="00D65304">
        <w:t>.</w:t>
      </w:r>
    </w:p>
    <w:p w14:paraId="6D4E26EA" w14:textId="77777777" w:rsidR="00D65304" w:rsidRPr="00D65304" w:rsidRDefault="00D65304" w:rsidP="00D65304">
      <w:r w:rsidRPr="00D65304">
        <w:t>14.</w:t>
      </w:r>
      <w:r w:rsidRPr="00D65304">
        <w:rPr>
          <w:b/>
        </w:rPr>
        <w:t xml:space="preserve"> Дата та час розкриття тендерних пропозицій:</w:t>
      </w:r>
      <w:r w:rsidRPr="00D65304">
        <w:t xml:space="preserve"> визначаються електронною системою </w:t>
      </w:r>
      <w:proofErr w:type="spellStart"/>
      <w:r w:rsidRPr="00D65304">
        <w:t>закупівель</w:t>
      </w:r>
      <w:proofErr w:type="spellEnd"/>
      <w:r w:rsidRPr="00D65304">
        <w:t xml:space="preserve"> автоматично в день оприлюднення замовником оголошення про проведення відкритих торгів в електронній системі </w:t>
      </w:r>
      <w:proofErr w:type="spellStart"/>
      <w:r w:rsidRPr="00D65304">
        <w:t>закупівель</w:t>
      </w:r>
      <w:proofErr w:type="spellEnd"/>
      <w:r w:rsidRPr="00D65304">
        <w:t>.</w:t>
      </w:r>
    </w:p>
    <w:p w14:paraId="6A37C369" w14:textId="77777777" w:rsidR="00D65304" w:rsidRPr="00D65304" w:rsidRDefault="00D65304" w:rsidP="00D65304">
      <w:r w:rsidRPr="00D65304">
        <w:t>15.</w:t>
      </w:r>
      <w:r w:rsidRPr="00D65304">
        <w:rPr>
          <w:b/>
        </w:rPr>
        <w:t xml:space="preserve"> Розмір мінімального кроку пониження ціни: </w:t>
      </w:r>
      <w:r w:rsidRPr="00D65304">
        <w:t>1%.</w:t>
      </w:r>
    </w:p>
    <w:p w14:paraId="78507C44" w14:textId="77777777" w:rsidR="00D65304" w:rsidRPr="00D65304" w:rsidRDefault="00D65304" w:rsidP="00D65304">
      <w:pPr>
        <w:rPr>
          <w:bCs/>
        </w:rPr>
      </w:pPr>
      <w:r w:rsidRPr="00D65304">
        <w:t>16.</w:t>
      </w:r>
      <w:r w:rsidRPr="00D65304">
        <w:rPr>
          <w:b/>
        </w:rPr>
        <w:t xml:space="preserve"> Забезпечення виконання договору про закупівлю: </w:t>
      </w:r>
      <w:r w:rsidRPr="00D65304">
        <w:rPr>
          <w:bCs/>
        </w:rPr>
        <w:t>не вимагається</w:t>
      </w:r>
    </w:p>
    <w:p w14:paraId="42BC36D6" w14:textId="77777777" w:rsidR="00D65304" w:rsidRPr="00D65304" w:rsidRDefault="00D65304" w:rsidP="00D65304">
      <w:r w:rsidRPr="00D65304">
        <w:lastRenderedPageBreak/>
        <w:t>17.</w:t>
      </w:r>
      <w:r w:rsidRPr="00D65304">
        <w:rPr>
          <w:b/>
        </w:rPr>
        <w:t xml:space="preserve"> Підтвердження визначення очікуваної вартості: </w:t>
      </w:r>
    </w:p>
    <w:p w14:paraId="49908C94" w14:textId="77777777" w:rsidR="00D65304" w:rsidRPr="00D65304" w:rsidRDefault="00D65304" w:rsidP="00D65304">
      <w:r w:rsidRPr="00D65304">
        <w:t xml:space="preserve">Здійснено розрахунок очікуваної вартості методом розрахунку очікуваної вартості товарів на підставі закупівельних цін попередніх періодів шляхом коригування ціни товару з урахуванням індексу інфляції із застосуванням вимог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 Запрошено три комерційні пропозиції  згідно яких була визначена загальна вартість </w:t>
      </w:r>
      <w:proofErr w:type="spellStart"/>
      <w:r w:rsidRPr="00D65304">
        <w:t>закупівліі</w:t>
      </w:r>
      <w:proofErr w:type="spellEnd"/>
    </w:p>
    <w:p w14:paraId="496DE5A1" w14:textId="77777777" w:rsidR="00D65304" w:rsidRPr="00D65304" w:rsidRDefault="00D65304" w:rsidP="00D65304">
      <w:r w:rsidRPr="00D65304">
        <w:t xml:space="preserve"> </w:t>
      </w:r>
    </w:p>
    <w:p w14:paraId="180F1F7E" w14:textId="77777777" w:rsidR="00D65304" w:rsidRPr="00D65304" w:rsidRDefault="00D65304" w:rsidP="00D65304">
      <w:pPr>
        <w:rPr>
          <w:b/>
          <w:bCs/>
        </w:rPr>
      </w:pPr>
      <w:r w:rsidRPr="00D65304">
        <w:rPr>
          <w:b/>
          <w:bCs/>
        </w:rPr>
        <w:t xml:space="preserve"> ТЕХНІЧНІ ВИМОГИ </w:t>
      </w:r>
    </w:p>
    <w:tbl>
      <w:tblPr>
        <w:tblW w:w="986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788"/>
        <w:gridCol w:w="2043"/>
        <w:gridCol w:w="1228"/>
        <w:gridCol w:w="1446"/>
      </w:tblGrid>
      <w:tr w:rsidR="00D65304" w:rsidRPr="00D65304" w14:paraId="5457EB0B" w14:textId="77777777">
        <w:trPr>
          <w:trHeight w:val="80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BA0" w14:textId="77777777" w:rsidR="00D65304" w:rsidRPr="00D65304" w:rsidRDefault="00D65304" w:rsidP="00D65304">
            <w:pPr>
              <w:rPr>
                <w:b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3B1A" w14:textId="77777777" w:rsidR="00D65304" w:rsidRPr="00D65304" w:rsidRDefault="00D65304" w:rsidP="00D65304">
            <w:pPr>
              <w:rPr>
                <w:b/>
              </w:rPr>
            </w:pPr>
            <w:r w:rsidRPr="00D65304">
              <w:rPr>
                <w:b/>
              </w:rPr>
              <w:t>Назва товару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3434" w14:textId="77777777" w:rsidR="00D65304" w:rsidRPr="00D65304" w:rsidRDefault="00D65304" w:rsidP="00D65304">
            <w:pPr>
              <w:rPr>
                <w:b/>
              </w:rPr>
            </w:pPr>
            <w:r w:rsidRPr="00D65304">
              <w:rPr>
                <w:b/>
              </w:rPr>
              <w:t>Код ДК 021:2015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8DFA" w14:textId="77777777" w:rsidR="00D65304" w:rsidRPr="00D65304" w:rsidRDefault="00D65304" w:rsidP="00D65304">
            <w:pPr>
              <w:rPr>
                <w:b/>
              </w:rPr>
            </w:pPr>
            <w:r w:rsidRPr="00D65304">
              <w:rPr>
                <w:b/>
              </w:rPr>
              <w:t>Одиниця виміру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68D" w14:textId="77777777" w:rsidR="00D65304" w:rsidRPr="00D65304" w:rsidRDefault="00D65304" w:rsidP="00D65304">
            <w:pPr>
              <w:rPr>
                <w:b/>
              </w:rPr>
            </w:pPr>
            <w:r w:rsidRPr="00D65304">
              <w:rPr>
                <w:b/>
              </w:rPr>
              <w:t>Кількість, л</w:t>
            </w:r>
          </w:p>
        </w:tc>
      </w:tr>
      <w:tr w:rsidR="00D65304" w:rsidRPr="00D65304" w14:paraId="1B31762E" w14:textId="77777777">
        <w:trPr>
          <w:trHeight w:val="110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D72" w14:textId="77777777" w:rsidR="00D65304" w:rsidRPr="00D65304" w:rsidRDefault="00D65304" w:rsidP="00D65304">
            <w:pPr>
              <w:rPr>
                <w:b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1033" w14:textId="77777777" w:rsidR="00D65304" w:rsidRPr="00D65304" w:rsidRDefault="00D65304" w:rsidP="00D65304"/>
          <w:p w14:paraId="5D342993" w14:textId="77777777" w:rsidR="00D65304" w:rsidRPr="00D65304" w:rsidRDefault="00D65304" w:rsidP="00D65304">
            <w:r w:rsidRPr="00D65304">
              <w:rPr>
                <w:b/>
                <w:bCs/>
              </w:rPr>
              <w:t>бензин автомобільний А-95-Євро5-Е5</w:t>
            </w:r>
            <w:r w:rsidRPr="00D65304">
              <w:t xml:space="preserve"> (талони,  </w:t>
            </w:r>
            <w:proofErr w:type="spellStart"/>
            <w:r w:rsidRPr="00D65304">
              <w:t>скретч</w:t>
            </w:r>
            <w:proofErr w:type="spellEnd"/>
            <w:r w:rsidRPr="00D65304">
              <w:t xml:space="preserve"> – картках ) </w:t>
            </w:r>
          </w:p>
          <w:p w14:paraId="352BDD52" w14:textId="77777777" w:rsidR="00D65304" w:rsidRPr="00D65304" w:rsidRDefault="00D65304" w:rsidP="00D65304">
            <w:r w:rsidRPr="00D65304">
              <w:t xml:space="preserve"> Якість товару повинна відповідати умовам, встановленим чинним законодавством (ДСТУ – 7687:2015). Учасник повинен надати копії та засвідчити якість товару належними документами (копії сертифікатів якості, сертифікатів відповідності, технічних паспортів, тощо).</w:t>
            </w:r>
          </w:p>
          <w:p w14:paraId="6ED6625C" w14:textId="77777777" w:rsidR="00D65304" w:rsidRPr="00D65304" w:rsidRDefault="00D65304" w:rsidP="00D65304"/>
          <w:p w14:paraId="31885FE1" w14:textId="77777777" w:rsidR="00D65304" w:rsidRPr="00D65304" w:rsidRDefault="00D65304" w:rsidP="00D65304">
            <w:pPr>
              <w:rPr>
                <w:b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0956" w14:textId="77777777" w:rsidR="00D65304" w:rsidRPr="00D65304" w:rsidRDefault="00D65304" w:rsidP="00D65304">
            <w:r w:rsidRPr="00D65304">
              <w:t>ДК 021:2015  09130000-9 Нафта і дистиляти</w:t>
            </w:r>
          </w:p>
          <w:p w14:paraId="561A16D6" w14:textId="77777777" w:rsidR="00D65304" w:rsidRPr="00D65304" w:rsidRDefault="00D65304" w:rsidP="00D6530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D7A" w14:textId="77777777" w:rsidR="00D65304" w:rsidRPr="00D65304" w:rsidRDefault="00D65304" w:rsidP="00D65304">
            <w:r w:rsidRPr="00D65304">
              <w:t>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4413" w14:textId="77777777" w:rsidR="00D65304" w:rsidRPr="00D65304" w:rsidRDefault="00D65304" w:rsidP="00D65304">
            <w:r w:rsidRPr="00D65304">
              <w:t>3750</w:t>
            </w:r>
          </w:p>
        </w:tc>
      </w:tr>
      <w:tr w:rsidR="00D65304" w:rsidRPr="00D65304" w14:paraId="0423BF30" w14:textId="77777777">
        <w:trPr>
          <w:trHeight w:val="80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E21" w14:textId="77777777" w:rsidR="00D65304" w:rsidRPr="00D65304" w:rsidRDefault="00D65304" w:rsidP="00D65304">
            <w:pPr>
              <w:rPr>
                <w:b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367" w14:textId="77777777" w:rsidR="00D65304" w:rsidRPr="00D65304" w:rsidRDefault="00D65304" w:rsidP="00D65304">
            <w:r w:rsidRPr="00D65304">
              <w:rPr>
                <w:b/>
                <w:bCs/>
              </w:rPr>
              <w:t>дизельне паливо Євро5-В0</w:t>
            </w:r>
            <w:r w:rsidRPr="00D65304">
              <w:t xml:space="preserve"> (талони,  </w:t>
            </w:r>
            <w:proofErr w:type="spellStart"/>
            <w:r w:rsidRPr="00D65304">
              <w:t>скретч</w:t>
            </w:r>
            <w:proofErr w:type="spellEnd"/>
            <w:r w:rsidRPr="00D65304">
              <w:t xml:space="preserve"> – картках ) Якість товару повинна відповідати умовам, встановленим чинним законодавством (ДСТУ7688:2015). Учасник повинен надати копії та засвідчити якість товару належними документами (копії сертифікатів якості, сертифікатів відповідності, технічних паспортів, тощо).</w:t>
            </w:r>
          </w:p>
          <w:p w14:paraId="22B1A0F9" w14:textId="77777777" w:rsidR="00D65304" w:rsidRPr="00D65304" w:rsidRDefault="00D65304" w:rsidP="00D65304">
            <w:r w:rsidRPr="00D65304">
              <w:rPr>
                <w:bCs/>
              </w:rPr>
              <w:t xml:space="preserve">Показники якості повинні відповідати значенням норм за екологічним класом Євро5 </w:t>
            </w:r>
            <w:r w:rsidRPr="00D65304">
              <w:t xml:space="preserve">відповідно встановлених марок за </w:t>
            </w:r>
            <w:r w:rsidRPr="00D65304">
              <w:lastRenderedPageBreak/>
              <w:t>кліматичними умовами використання (Л - літнє; З – зимове).</w:t>
            </w:r>
          </w:p>
          <w:p w14:paraId="13794009" w14:textId="77777777" w:rsidR="00D65304" w:rsidRPr="00D65304" w:rsidRDefault="00D65304" w:rsidP="00D65304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4900" w14:textId="77777777" w:rsidR="00D65304" w:rsidRPr="00D65304" w:rsidRDefault="00D65304" w:rsidP="00D65304">
            <w:r w:rsidRPr="00D65304">
              <w:lastRenderedPageBreak/>
              <w:t>ДК 021:2015  09130000-9 Нафта і дистиляти</w:t>
            </w:r>
          </w:p>
          <w:p w14:paraId="12EF5387" w14:textId="77777777" w:rsidR="00D65304" w:rsidRPr="00D65304" w:rsidRDefault="00D65304" w:rsidP="00D6530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234F" w14:textId="77777777" w:rsidR="00D65304" w:rsidRPr="00D65304" w:rsidRDefault="00D65304" w:rsidP="00D65304">
            <w:r w:rsidRPr="00D65304">
              <w:t>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4931" w14:textId="77777777" w:rsidR="00D65304" w:rsidRPr="00D65304" w:rsidRDefault="00D65304" w:rsidP="00D65304">
            <w:r w:rsidRPr="00D65304">
              <w:t>2563</w:t>
            </w:r>
          </w:p>
        </w:tc>
      </w:tr>
    </w:tbl>
    <w:p w14:paraId="6A6A4B82" w14:textId="77777777" w:rsidR="00D65304" w:rsidRPr="00D65304" w:rsidRDefault="00D65304" w:rsidP="00D65304">
      <w:pPr>
        <w:rPr>
          <w:b/>
        </w:rPr>
      </w:pPr>
      <w:r w:rsidRPr="00D65304">
        <w:rPr>
          <w:b/>
        </w:rPr>
        <w:t xml:space="preserve"> </w:t>
      </w:r>
    </w:p>
    <w:p w14:paraId="020C26AC" w14:textId="77777777" w:rsidR="006D5015" w:rsidRDefault="006D5015"/>
    <w:sectPr w:rsidR="006D501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21D"/>
    <w:multiLevelType w:val="multilevel"/>
    <w:tmpl w:val="05E6B9DA"/>
    <w:lvl w:ilvl="0">
      <w:start w:val="1"/>
      <w:numFmt w:val="decimal"/>
      <w:suff w:val="space"/>
      <w:lvlText w:val="%1."/>
      <w:lvlJc w:val="left"/>
      <w:pPr>
        <w:ind w:left="3763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725134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4"/>
    <w:rsid w:val="003F7E3C"/>
    <w:rsid w:val="006D5015"/>
    <w:rsid w:val="007C4D90"/>
    <w:rsid w:val="00D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52E95"/>
  <w15:chartTrackingRefBased/>
  <w15:docId w15:val="{EB018AFB-7440-4618-A8B0-3BE8EE8E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3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3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3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3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3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3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6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30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6530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304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Цитата Знак"/>
    <w:basedOn w:val="a0"/>
    <w:link w:val="a7"/>
    <w:uiPriority w:val="29"/>
    <w:rsid w:val="00D65304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D65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65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Karbovsky</dc:creator>
  <cp:keywords/>
  <dc:description/>
  <cp:lastModifiedBy>Yuriy Karbovsky</cp:lastModifiedBy>
  <cp:revision>1</cp:revision>
  <dcterms:created xsi:type="dcterms:W3CDTF">2025-10-10T11:38:00Z</dcterms:created>
  <dcterms:modified xsi:type="dcterms:W3CDTF">2025-10-10T11:38:00Z</dcterms:modified>
</cp:coreProperties>
</file>