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699E6A" w14:textId="77777777" w:rsidR="00A47F85" w:rsidRPr="002E01FC" w:rsidRDefault="0098034A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 </w:t>
      </w:r>
      <w:r w:rsidR="00315808" w:rsidRPr="002E01FC">
        <w:rPr>
          <w:rFonts w:ascii="Times New Roman" w:hAnsi="Times New Roman" w:cs="Times New Roman"/>
          <w:b/>
          <w:sz w:val="24"/>
          <w:szCs w:val="24"/>
          <w:lang w:val="uk-UA"/>
        </w:rPr>
        <w:t>(</w:t>
      </w:r>
      <w:r w:rsidRPr="002E01F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відповідно до пункту 41 постанови КМУ від 11.10.2016 № 710 «Про ефективне використання державних коштів» (зі </w:t>
      </w:r>
      <w:r w:rsidR="00574F4C" w:rsidRPr="002E01FC">
        <w:rPr>
          <w:rFonts w:ascii="Times New Roman" w:hAnsi="Times New Roman" w:cs="Times New Roman"/>
          <w:b/>
          <w:sz w:val="24"/>
          <w:szCs w:val="24"/>
          <w:lang w:val="uk-UA"/>
        </w:rPr>
        <w:t>змінами):</w:t>
      </w:r>
    </w:p>
    <w:p w14:paraId="62EEFD2E" w14:textId="77777777" w:rsidR="0098034A" w:rsidRPr="002E01FC" w:rsidRDefault="0098034A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573C227" w14:textId="77777777" w:rsidR="0098034A" w:rsidRPr="00765141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b/>
          <w:sz w:val="24"/>
          <w:szCs w:val="24"/>
          <w:lang w:val="uk-UA"/>
        </w:rPr>
        <w:t>1.</w:t>
      </w:r>
      <w:r w:rsidR="0098034A" w:rsidRPr="00765141">
        <w:rPr>
          <w:rFonts w:ascii="Times New Roman" w:hAnsi="Times New Roman" w:cs="Times New Roman"/>
          <w:b/>
          <w:sz w:val="24"/>
          <w:szCs w:val="24"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686E0F45" w14:textId="77777777" w:rsidR="00765141" w:rsidRDefault="00765141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sz w:val="24"/>
          <w:szCs w:val="24"/>
          <w:lang w:val="uk-UA"/>
        </w:rPr>
        <w:t xml:space="preserve">Комунальне підприємство Миколаївської міської ради «Миколаївські Парки» </w:t>
      </w:r>
    </w:p>
    <w:p w14:paraId="7D17C54B" w14:textId="760314C0" w:rsidR="00765141" w:rsidRDefault="00765141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sz w:val="24"/>
          <w:szCs w:val="24"/>
          <w:lang w:val="uk-UA"/>
        </w:rPr>
        <w:t>Юридична адреса: 54038, м. Миколаїв, вул. Біла, 2</w:t>
      </w:r>
    </w:p>
    <w:p w14:paraId="145FE157" w14:textId="2A25E3CE" w:rsidR="006768D6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 xml:space="preserve">Код за ЄДРПОУ – </w:t>
      </w:r>
      <w:r w:rsidR="00765141" w:rsidRPr="00765141">
        <w:rPr>
          <w:rFonts w:ascii="Times New Roman" w:hAnsi="Times New Roman" w:cs="Times New Roman"/>
          <w:sz w:val="24"/>
          <w:szCs w:val="24"/>
          <w:lang w:val="uk-UA"/>
        </w:rPr>
        <w:t xml:space="preserve"> 32884306</w:t>
      </w:r>
    </w:p>
    <w:p w14:paraId="3D547BCE" w14:textId="77777777" w:rsidR="0098034A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>категорія замовника – юридична особа, яка є підприємством, що забезпечує потреби територіальної громади та є одержувачем бюджетних коштів.</w:t>
      </w:r>
    </w:p>
    <w:p w14:paraId="6D1E6653" w14:textId="77777777" w:rsidR="006768D6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2486BD9" w14:textId="77777777" w:rsidR="006768D6" w:rsidRPr="00765141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b/>
          <w:sz w:val="24"/>
          <w:szCs w:val="24"/>
          <w:lang w:val="uk-UA"/>
        </w:rPr>
        <w:t xml:space="preserve">2. Назва предмета закупівлі із зазначенням коду за Єдиним закупівельним </w:t>
      </w:r>
    </w:p>
    <w:p w14:paraId="6F5E3AAC" w14:textId="77777777" w:rsidR="006768D6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 xml:space="preserve">словником (у разі поділу на лоти такі відомості повинні зазначатися стосовно кожного </w:t>
      </w:r>
    </w:p>
    <w:p w14:paraId="0CFDC655" w14:textId="77777777" w:rsidR="006768D6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 xml:space="preserve">лота) та назви відповідних класифікаторів предмета закупівлі і частин предмета </w:t>
      </w:r>
    </w:p>
    <w:p w14:paraId="7EAE6971" w14:textId="77777777" w:rsidR="006768D6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>закупівлі (лотів) (за наявності):</w:t>
      </w:r>
    </w:p>
    <w:p w14:paraId="3DAF2E56" w14:textId="006301FA" w:rsidR="00765141" w:rsidRDefault="00B24A61" w:rsidP="00B24A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24A61">
        <w:rPr>
          <w:rFonts w:ascii="Times New Roman" w:hAnsi="Times New Roman" w:cs="Times New Roman"/>
          <w:sz w:val="24"/>
          <w:szCs w:val="24"/>
          <w:lang w:val="uk-UA"/>
        </w:rPr>
        <w:t>«Послуги з обов’язкового страхування цивільної-правової відповідальності власників наземних транспортних засобів», ДК 021:2015: 66510000-8 «Страхові послуги»</w:t>
      </w:r>
    </w:p>
    <w:p w14:paraId="6536AE3F" w14:textId="77777777" w:rsidR="006C3F71" w:rsidRPr="002E01FC" w:rsidRDefault="006C3F71" w:rsidP="006C3F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A714920" w14:textId="77777777" w:rsidR="006768D6" w:rsidRPr="009C6168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C6168">
        <w:rPr>
          <w:rFonts w:ascii="Times New Roman" w:hAnsi="Times New Roman" w:cs="Times New Roman"/>
          <w:b/>
          <w:sz w:val="24"/>
          <w:szCs w:val="24"/>
          <w:lang w:val="uk-UA"/>
        </w:rPr>
        <w:t xml:space="preserve">3. Ідентифікатор закупівлі: </w:t>
      </w:r>
    </w:p>
    <w:p w14:paraId="7FF959A5" w14:textId="1C6F9DE6" w:rsidR="00C366A1" w:rsidRDefault="000541C3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41C3">
        <w:rPr>
          <w:rFonts w:ascii="Times New Roman" w:hAnsi="Times New Roman" w:cs="Times New Roman"/>
          <w:sz w:val="24"/>
          <w:szCs w:val="24"/>
          <w:lang w:val="uk-UA"/>
        </w:rPr>
        <w:t>UA-2026-01-12-006880-a</w:t>
      </w:r>
    </w:p>
    <w:p w14:paraId="01094173" w14:textId="77777777" w:rsidR="000541C3" w:rsidRDefault="000541C3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29BA862" w14:textId="053BB786" w:rsidR="006768D6" w:rsidRPr="00765141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b/>
          <w:sz w:val="24"/>
          <w:szCs w:val="24"/>
          <w:lang w:val="uk-UA"/>
        </w:rPr>
        <w:t>4. Обґрунтування технічних та якісних характеристик предмета закупівлі:</w:t>
      </w:r>
    </w:p>
    <w:p w14:paraId="13334EC9" w14:textId="77777777" w:rsidR="00765141" w:rsidRDefault="00765141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43574C4" w14:textId="5603EDB0" w:rsidR="006C3F71" w:rsidRDefault="00B24A61" w:rsidP="0035530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24A61">
        <w:rPr>
          <w:rFonts w:ascii="Times New Roman" w:hAnsi="Times New Roman" w:cs="Times New Roman"/>
          <w:sz w:val="24"/>
          <w:szCs w:val="24"/>
          <w:lang w:val="uk-UA"/>
        </w:rPr>
        <w:t xml:space="preserve">Для безперебійної роботи та виконання завдань, пов’язаних з господарською діяльністю підприємства, відповідно до Закону України “Про страхування”, Закону України “Про обов'язкове страхування цивільно-правової відповідальності власників наземних транспортних засобів” (надалі – Закон про ОСЦПВВНТЗ), іншими нормативними актами України, необхідно провести закупівлю послуг з обов’язкового страхування наземних транспортних засобів, закріплених за КП "Миколаївські парки" в кількості </w:t>
      </w:r>
      <w:r w:rsidR="000541C3">
        <w:rPr>
          <w:rFonts w:ascii="Times New Roman" w:hAnsi="Times New Roman" w:cs="Times New Roman"/>
          <w:sz w:val="24"/>
          <w:szCs w:val="24"/>
          <w:lang w:val="uk-UA"/>
        </w:rPr>
        <w:t>52</w:t>
      </w:r>
      <w:r w:rsidRPr="00B24A61">
        <w:rPr>
          <w:rFonts w:ascii="Times New Roman" w:hAnsi="Times New Roman" w:cs="Times New Roman"/>
          <w:sz w:val="24"/>
          <w:szCs w:val="24"/>
          <w:lang w:val="uk-UA"/>
        </w:rPr>
        <w:t xml:space="preserve"> одиниць.</w:t>
      </w:r>
    </w:p>
    <w:p w14:paraId="78AC992F" w14:textId="77777777" w:rsidR="00B24A61" w:rsidRPr="00355308" w:rsidRDefault="00B24A61" w:rsidP="0035530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FF9BE0B" w14:textId="77777777" w:rsidR="006768D6" w:rsidRPr="00765141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b/>
          <w:sz w:val="24"/>
          <w:szCs w:val="24"/>
          <w:lang w:val="uk-UA"/>
        </w:rPr>
        <w:t>5. Обґрунтування очікуваної вартості предмета закупівлі:</w:t>
      </w:r>
    </w:p>
    <w:p w14:paraId="6FDED546" w14:textId="4F3E2C9D" w:rsidR="0014789C" w:rsidRDefault="0014789C" w:rsidP="001478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sz w:val="24"/>
          <w:szCs w:val="24"/>
          <w:lang w:val="uk-UA"/>
        </w:rPr>
        <w:t xml:space="preserve">Визначення очікуваної вартості предмета закупівлі проведено з урахуванням рекомендацій Примірної методики визначення очікуваної вартості предмета закупівлі, затвердженої наказом Мінекономіки від 18.02.2022 №275 з виведенням середньоарифметичного значення отриманих даних, аналізу загальнодоступної інформації про ціни на товар, що міститься в мережі Інтернет у відкритому доступі, в тому числі на сайтах виробників та/або постачальників відповідної продукції. </w:t>
      </w:r>
      <w:r w:rsidRPr="00D569DD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на 202</w:t>
      </w:r>
      <w:r w:rsidR="000541C3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D569DD">
        <w:rPr>
          <w:rFonts w:ascii="Times New Roman" w:hAnsi="Times New Roman" w:cs="Times New Roman"/>
          <w:sz w:val="24"/>
          <w:szCs w:val="24"/>
          <w:lang w:val="uk-UA"/>
        </w:rPr>
        <w:t xml:space="preserve"> рік </w:t>
      </w:r>
      <w:r w:rsidR="000541C3" w:rsidRPr="000541C3">
        <w:rPr>
          <w:rFonts w:ascii="Times New Roman" w:hAnsi="Times New Roman" w:cs="Times New Roman"/>
          <w:sz w:val="24"/>
          <w:szCs w:val="24"/>
          <w:lang w:val="uk-UA"/>
        </w:rPr>
        <w:t>222 402,50</w:t>
      </w:r>
      <w:r w:rsidR="000541C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bookmarkStart w:id="0" w:name="_GoBack"/>
      <w:bookmarkEnd w:id="0"/>
      <w:r w:rsidRPr="00D569DD">
        <w:rPr>
          <w:rFonts w:ascii="Times New Roman" w:hAnsi="Times New Roman" w:cs="Times New Roman"/>
          <w:sz w:val="24"/>
          <w:szCs w:val="24"/>
          <w:lang w:val="uk-UA"/>
        </w:rPr>
        <w:t>грн.</w:t>
      </w:r>
    </w:p>
    <w:p w14:paraId="16892CAF" w14:textId="1F1B281E" w:rsidR="009250B1" w:rsidRPr="009250B1" w:rsidRDefault="009250B1" w:rsidP="009250B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50B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62DF7038" w14:textId="2783F74A" w:rsidR="00707C52" w:rsidRPr="006D36DE" w:rsidRDefault="00707C52" w:rsidP="009250B1">
      <w:p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6D36D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</w:t>
      </w:r>
    </w:p>
    <w:p w14:paraId="4EFCB09F" w14:textId="35039A64" w:rsidR="00765141" w:rsidRDefault="00765141" w:rsidP="00765141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Процедура закупівлі:</w:t>
      </w:r>
    </w:p>
    <w:p w14:paraId="4F10B2CE" w14:textId="7A8EA470" w:rsidR="00765141" w:rsidRDefault="00765141" w:rsidP="0076514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Застосовується </w:t>
      </w:r>
      <w:r>
        <w:rPr>
          <w:rFonts w:ascii="Times New Roman" w:hAnsi="Times New Roman" w:cs="Times New Roman"/>
          <w:sz w:val="24"/>
          <w:szCs w:val="24"/>
          <w:lang w:val="uk-UA"/>
        </w:rPr>
        <w:t>процедур</w:t>
      </w:r>
      <w:r w:rsidR="00A55431">
        <w:rPr>
          <w:rFonts w:ascii="Times New Roman" w:hAnsi="Times New Roman" w:cs="Times New Roman"/>
          <w:sz w:val="24"/>
          <w:szCs w:val="24"/>
          <w:lang w:val="uk-UA"/>
        </w:rPr>
        <w:t>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відкритих торгів</w:t>
      </w:r>
      <w:r w:rsidR="0068402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84028" w:rsidRPr="00684028">
        <w:rPr>
          <w:rFonts w:ascii="Times New Roman" w:hAnsi="Times New Roman" w:cs="Times New Roman"/>
          <w:sz w:val="24"/>
          <w:szCs w:val="24"/>
          <w:lang w:val="uk-UA"/>
        </w:rPr>
        <w:t>з особливостями</w:t>
      </w:r>
      <w:r w:rsidRPr="0068402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2A96818" w14:textId="77777777" w:rsidR="00765141" w:rsidRPr="00765141" w:rsidRDefault="00765141" w:rsidP="00D569DD">
      <w:pPr>
        <w:pStyle w:val="a3"/>
        <w:tabs>
          <w:tab w:val="left" w:pos="284"/>
        </w:tabs>
        <w:spacing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6369ABB5" w14:textId="77777777" w:rsidR="00765141" w:rsidRDefault="00765141" w:rsidP="007651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9921FE1" w14:textId="13556CA3" w:rsidR="00683353" w:rsidRDefault="00683353" w:rsidP="0098034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4F357544" w14:textId="50E0998E" w:rsidR="00765141" w:rsidRDefault="00765141" w:rsidP="0098034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765141" w:rsidSect="00494E11">
      <w:pgSz w:w="11906" w:h="16838"/>
      <w:pgMar w:top="1135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06004"/>
    <w:multiLevelType w:val="hybridMultilevel"/>
    <w:tmpl w:val="1826BF88"/>
    <w:lvl w:ilvl="0" w:tplc="4518F4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D3B6FB2"/>
    <w:multiLevelType w:val="hybridMultilevel"/>
    <w:tmpl w:val="08E4519A"/>
    <w:lvl w:ilvl="0" w:tplc="E9A4BB00">
      <w:start w:val="1"/>
      <w:numFmt w:val="decimal"/>
      <w:lvlText w:val="%1."/>
      <w:lvlJc w:val="left"/>
      <w:pPr>
        <w:ind w:left="3763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3594C"/>
    <w:multiLevelType w:val="hybridMultilevel"/>
    <w:tmpl w:val="A4F279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4A39216B"/>
    <w:multiLevelType w:val="hybridMultilevel"/>
    <w:tmpl w:val="9D88D2D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604"/>
    <w:rsid w:val="000422DC"/>
    <w:rsid w:val="000541C3"/>
    <w:rsid w:val="0014789C"/>
    <w:rsid w:val="0018092F"/>
    <w:rsid w:val="0027033F"/>
    <w:rsid w:val="002E01FC"/>
    <w:rsid w:val="00315808"/>
    <w:rsid w:val="00355308"/>
    <w:rsid w:val="00395BC6"/>
    <w:rsid w:val="004630C4"/>
    <w:rsid w:val="00494E11"/>
    <w:rsid w:val="00522895"/>
    <w:rsid w:val="0055504C"/>
    <w:rsid w:val="00562986"/>
    <w:rsid w:val="00566815"/>
    <w:rsid w:val="00574F4C"/>
    <w:rsid w:val="0058276F"/>
    <w:rsid w:val="005A792E"/>
    <w:rsid w:val="006768D6"/>
    <w:rsid w:val="00683353"/>
    <w:rsid w:val="00684028"/>
    <w:rsid w:val="006C3F71"/>
    <w:rsid w:val="00707C52"/>
    <w:rsid w:val="00765141"/>
    <w:rsid w:val="008E7975"/>
    <w:rsid w:val="009250B1"/>
    <w:rsid w:val="0098034A"/>
    <w:rsid w:val="009C6168"/>
    <w:rsid w:val="009D4570"/>
    <w:rsid w:val="00A34907"/>
    <w:rsid w:val="00A47F85"/>
    <w:rsid w:val="00A55431"/>
    <w:rsid w:val="00A730B9"/>
    <w:rsid w:val="00A940E9"/>
    <w:rsid w:val="00AC3D69"/>
    <w:rsid w:val="00B24A61"/>
    <w:rsid w:val="00C366A1"/>
    <w:rsid w:val="00D17ED1"/>
    <w:rsid w:val="00D506D9"/>
    <w:rsid w:val="00D569DD"/>
    <w:rsid w:val="00F006DA"/>
    <w:rsid w:val="00F65604"/>
    <w:rsid w:val="00F84FDE"/>
    <w:rsid w:val="00FB4F70"/>
    <w:rsid w:val="00FD6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863D4"/>
  <w15:chartTrackingRefBased/>
  <w15:docId w15:val="{ACAA9504-A5B8-4019-A5CE-8BAD41FD7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D569DD"/>
    <w:pPr>
      <w:keepNext/>
      <w:keepLines/>
      <w:spacing w:before="280" w:after="80" w:line="276" w:lineRule="auto"/>
      <w:contextualSpacing/>
      <w:outlineLvl w:val="2"/>
    </w:pPr>
    <w:rPr>
      <w:rFonts w:ascii="Arial" w:eastAsia="Arial" w:hAnsi="Arial" w:cs="Arial"/>
      <w:b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азвание табл/рис,Список уровня 2,Bullet Number,Bullet 1,Use Case List Paragraph,lp1,List Paragraph1,lp11,List Paragraph11"/>
    <w:basedOn w:val="a"/>
    <w:link w:val="a4"/>
    <w:uiPriority w:val="1"/>
    <w:qFormat/>
    <w:rsid w:val="0098034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E01FC"/>
    <w:rPr>
      <w:color w:val="0563C1" w:themeColor="hyperlink"/>
      <w:u w:val="single"/>
    </w:rPr>
  </w:style>
  <w:style w:type="character" w:customStyle="1" w:styleId="a4">
    <w:name w:val="Абзац списку Знак"/>
    <w:aliases w:val="название табл/рис Знак,Список уровня 2 Знак,Bullet Number Знак,Bullet 1 Знак,Use Case List Paragraph Знак,lp1 Знак,List Paragraph1 Знак,lp11 Знак,List Paragraph11 Знак"/>
    <w:link w:val="a3"/>
    <w:uiPriority w:val="34"/>
    <w:locked/>
    <w:rsid w:val="00765141"/>
  </w:style>
  <w:style w:type="character" w:customStyle="1" w:styleId="30">
    <w:name w:val="Заголовок 3 Знак"/>
    <w:basedOn w:val="a0"/>
    <w:link w:val="3"/>
    <w:rsid w:val="00D569DD"/>
    <w:rPr>
      <w:rFonts w:ascii="Arial" w:eastAsia="Arial" w:hAnsi="Arial" w:cs="Arial"/>
      <w:b/>
      <w:color w:val="000000"/>
      <w:sz w:val="28"/>
      <w:szCs w:val="28"/>
      <w:lang w:eastAsia="ru-RU"/>
    </w:rPr>
  </w:style>
  <w:style w:type="character" w:customStyle="1" w:styleId="translation-chunk">
    <w:name w:val="translation-chunk"/>
    <w:rsid w:val="00D569DD"/>
  </w:style>
  <w:style w:type="paragraph" w:customStyle="1" w:styleId="21">
    <w:name w:val="Основной текст с отступом 21"/>
    <w:basedOn w:val="a"/>
    <w:rsid w:val="00D569DD"/>
    <w:pPr>
      <w:tabs>
        <w:tab w:val="left" w:pos="709"/>
      </w:tabs>
      <w:suppressAutoHyphens/>
      <w:spacing w:after="0" w:line="200" w:lineRule="atLeast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8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1559</Words>
  <Characters>889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2999170400599</dc:creator>
  <cp:keywords/>
  <dc:description/>
  <cp:lastModifiedBy>user</cp:lastModifiedBy>
  <cp:revision>33</cp:revision>
  <dcterms:created xsi:type="dcterms:W3CDTF">2022-07-20T13:03:00Z</dcterms:created>
  <dcterms:modified xsi:type="dcterms:W3CDTF">2026-01-19T10:41:00Z</dcterms:modified>
</cp:coreProperties>
</file>