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AE7" w14:textId="77777777" w:rsidR="00FA1CAF" w:rsidRPr="00FA1CAF" w:rsidRDefault="00FA1CAF" w:rsidP="00FA1C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FA1C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5EFEA18E" w14:textId="2D16D843" w:rsidR="00AD3C08" w:rsidRDefault="00AD3C08"/>
    <w:p w14:paraId="60735A14" w14:textId="6EE3D8F6" w:rsidR="00B55BBF" w:rsidRPr="00EE5ED6" w:rsidRDefault="00B55BBF" w:rsidP="00B55BBF">
      <w:p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 xml:space="preserve">Відповідно до пункту 41 постанови КМУ від 11.10.2016 № 710 «Про ефективне використання </w:t>
      </w:r>
      <w:r w:rsidRPr="00EE5ED6">
        <w:rPr>
          <w:rFonts w:ascii="Times New Roman" w:hAnsi="Times New Roman" w:cs="Times New Roman"/>
          <w:sz w:val="24"/>
          <w:szCs w:val="24"/>
        </w:rPr>
        <w:t>державних коштів» (зі змінами):</w:t>
      </w:r>
    </w:p>
    <w:p w14:paraId="5644DF35" w14:textId="6D00B196" w:rsidR="00C509A6" w:rsidRPr="00C509A6" w:rsidRDefault="00C509A6" w:rsidP="00C509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9A6">
        <w:rPr>
          <w:rFonts w:ascii="Times New Roman" w:hAnsi="Times New Roman" w:cs="Times New Roman"/>
          <w:b/>
          <w:bCs/>
          <w:sz w:val="24"/>
          <w:szCs w:val="24"/>
        </w:rPr>
        <w:t>Назва підприємства:</w:t>
      </w:r>
    </w:p>
    <w:p w14:paraId="2B33E6AC" w14:textId="77777777" w:rsidR="00C509A6" w:rsidRPr="00C509A6" w:rsidRDefault="00C509A6" w:rsidP="00C509A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509A6">
        <w:rPr>
          <w:rFonts w:ascii="Times New Roman" w:hAnsi="Times New Roman" w:cs="Times New Roman"/>
          <w:sz w:val="24"/>
          <w:szCs w:val="24"/>
        </w:rPr>
        <w:t>Житлово-комунальне підприємство Миколаївської міської ради «Прибужжя»</w:t>
      </w:r>
    </w:p>
    <w:p w14:paraId="35AC62CB" w14:textId="012515FA" w:rsidR="00C509A6" w:rsidRPr="00C509A6" w:rsidRDefault="00C509A6" w:rsidP="00C509A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509A6">
        <w:rPr>
          <w:rFonts w:ascii="Times New Roman" w:hAnsi="Times New Roman" w:cs="Times New Roman"/>
          <w:sz w:val="24"/>
          <w:szCs w:val="24"/>
        </w:rPr>
        <w:t>ЄДРПОУ 34707436</w:t>
      </w:r>
    </w:p>
    <w:p w14:paraId="36073880" w14:textId="70B6F39B" w:rsidR="00B55BBF" w:rsidRPr="00D361DA" w:rsidRDefault="00B55BBF" w:rsidP="00D361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EE5ED6">
        <w:rPr>
          <w:rFonts w:ascii="Times New Roman" w:hAnsi="Times New Roman" w:cs="Times New Roman"/>
          <w:sz w:val="24"/>
          <w:szCs w:val="24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"</w:t>
      </w:r>
      <w:r w:rsidR="00D361DA" w:rsidRPr="00D361DA">
        <w:rPr>
          <w:rFonts w:ascii="Times New Roman" w:hAnsi="Times New Roman" w:cs="Times New Roman"/>
          <w:sz w:val="24"/>
          <w:szCs w:val="24"/>
        </w:rPr>
        <w:t xml:space="preserve">Рама </w:t>
      </w:r>
      <w:proofErr w:type="spellStart"/>
      <w:r w:rsidR="00D361DA" w:rsidRPr="00D361DA">
        <w:rPr>
          <w:rFonts w:ascii="Times New Roman" w:hAnsi="Times New Roman" w:cs="Times New Roman"/>
          <w:sz w:val="24"/>
          <w:szCs w:val="24"/>
        </w:rPr>
        <w:t>квадрокоптера</w:t>
      </w:r>
      <w:proofErr w:type="spellEnd"/>
      <w:r w:rsidR="00D361DA" w:rsidRPr="00D361DA">
        <w:rPr>
          <w:rFonts w:ascii="Times New Roman" w:hAnsi="Times New Roman" w:cs="Times New Roman"/>
          <w:sz w:val="24"/>
          <w:szCs w:val="24"/>
        </w:rPr>
        <w:t xml:space="preserve"> Mark4 V2 10 дюймів 427mm (з двома стрічками-липучками для кріплення АКБ)</w:t>
      </w:r>
      <w:r w:rsidRPr="00EE5ED6">
        <w:rPr>
          <w:rFonts w:ascii="Times New Roman" w:hAnsi="Times New Roman" w:cs="Times New Roman"/>
          <w:sz w:val="24"/>
          <w:szCs w:val="24"/>
        </w:rPr>
        <w:t xml:space="preserve">" за кодом ДК 021:2015: </w:t>
      </w:r>
      <w:r w:rsidR="00D361DA" w:rsidRPr="00D361DA">
        <w:rPr>
          <w:rFonts w:ascii="Times New Roman" w:hAnsi="Times New Roman" w:cs="Times New Roman"/>
          <w:sz w:val="24"/>
          <w:szCs w:val="24"/>
        </w:rPr>
        <w:t>34730000-3</w:t>
      </w:r>
      <w:r w:rsidR="00D361DA">
        <w:rPr>
          <w:rFonts w:ascii="Times New Roman" w:hAnsi="Times New Roman" w:cs="Times New Roman"/>
          <w:sz w:val="24"/>
          <w:szCs w:val="24"/>
        </w:rPr>
        <w:t xml:space="preserve"> </w:t>
      </w:r>
      <w:r w:rsidR="00D361DA" w:rsidRPr="00D361DA">
        <w:rPr>
          <w:rFonts w:ascii="Times New Roman" w:hAnsi="Times New Roman" w:cs="Times New Roman"/>
          <w:sz w:val="24"/>
          <w:szCs w:val="24"/>
        </w:rPr>
        <w:t>Частини повітряних і космічних літальних апаратів та вертольотів</w:t>
      </w:r>
      <w:r w:rsidR="00DE2A08" w:rsidRPr="00D361DA">
        <w:rPr>
          <w:rFonts w:ascii="Times New Roman" w:hAnsi="Times New Roman" w:cs="Times New Roman"/>
          <w:sz w:val="24"/>
          <w:szCs w:val="24"/>
        </w:rPr>
        <w:t xml:space="preserve"> в кількості 10</w:t>
      </w:r>
      <w:r w:rsidR="008D3F7A" w:rsidRPr="00D361DA">
        <w:rPr>
          <w:rFonts w:ascii="Times New Roman" w:hAnsi="Times New Roman" w:cs="Times New Roman"/>
          <w:sz w:val="24"/>
          <w:szCs w:val="24"/>
        </w:rPr>
        <w:t>1</w:t>
      </w:r>
      <w:r w:rsidR="00DE2A08" w:rsidRPr="00D361DA">
        <w:rPr>
          <w:rFonts w:ascii="Times New Roman" w:hAnsi="Times New Roman" w:cs="Times New Roman"/>
          <w:sz w:val="24"/>
          <w:szCs w:val="24"/>
        </w:rPr>
        <w:t>0 одиниць</w:t>
      </w:r>
      <w:r w:rsidRPr="00D361DA">
        <w:rPr>
          <w:rFonts w:ascii="Times New Roman" w:hAnsi="Times New Roman" w:cs="Times New Roman"/>
          <w:sz w:val="24"/>
          <w:szCs w:val="24"/>
        </w:rPr>
        <w:t>.</w:t>
      </w:r>
    </w:p>
    <w:p w14:paraId="51A5CF21" w14:textId="77777777" w:rsidR="00B55BBF" w:rsidRPr="00EE5ED6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ED6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14:paraId="0526E582" w14:textId="6CC357C6" w:rsidR="00B55BBF" w:rsidRPr="00EE5ED6" w:rsidRDefault="00B55BBF" w:rsidP="00B55B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ЖКП ММР «Прибужжя» з урахуванням виробничих потреб замовника, функціонального призначення товару та характеристик, притаманних відповідній категорії товарів, без встановлення дискримінаційних вимог. </w:t>
      </w:r>
      <w:r w:rsidR="00016393" w:rsidRPr="00EE5ED6">
        <w:rPr>
          <w:rFonts w:ascii="Times New Roman" w:hAnsi="Times New Roman" w:cs="Times New Roman"/>
          <w:sz w:val="24"/>
          <w:szCs w:val="24"/>
        </w:rPr>
        <w:t>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723A5449" w14:textId="6E98A1DD" w:rsidR="00016393" w:rsidRPr="00EE5ED6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Pr="00EE5ED6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0868DFF" w14:textId="0812BC84" w:rsidR="00016393" w:rsidRPr="00EE5ED6" w:rsidRDefault="00016393" w:rsidP="00016393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Очікувана вартість закупівлі </w:t>
      </w:r>
      <w:r w:rsidR="00DE2A08" w:rsidRPr="00EE5ED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D361DA" w:rsidRPr="00D361DA">
        <w:rPr>
          <w:rFonts w:ascii="Times New Roman" w:hAnsi="Times New Roman" w:cs="Times New Roman"/>
          <w:sz w:val="24"/>
          <w:szCs w:val="24"/>
        </w:rPr>
        <w:t>903</w:t>
      </w:r>
      <w:r w:rsidR="00D361DA">
        <w:rPr>
          <w:rFonts w:ascii="Times New Roman" w:hAnsi="Times New Roman" w:cs="Times New Roman"/>
          <w:sz w:val="24"/>
          <w:szCs w:val="24"/>
        </w:rPr>
        <w:t> </w:t>
      </w:r>
      <w:r w:rsidR="00D361DA" w:rsidRPr="00D361DA">
        <w:rPr>
          <w:rFonts w:ascii="Times New Roman" w:hAnsi="Times New Roman" w:cs="Times New Roman"/>
          <w:sz w:val="24"/>
          <w:szCs w:val="24"/>
        </w:rPr>
        <w:t>950</w:t>
      </w:r>
      <w:r w:rsidR="00D361DA">
        <w:rPr>
          <w:rFonts w:ascii="Times New Roman" w:hAnsi="Times New Roman" w:cs="Times New Roman"/>
          <w:sz w:val="24"/>
          <w:szCs w:val="24"/>
        </w:rPr>
        <w:t>,00</w:t>
      </w:r>
      <w:r w:rsidR="008D3F7A">
        <w:rPr>
          <w:rFonts w:ascii="Times New Roman" w:hAnsi="Times New Roman" w:cs="Times New Roman"/>
          <w:sz w:val="24"/>
          <w:szCs w:val="24"/>
        </w:rPr>
        <w:t xml:space="preserve"> </w:t>
      </w:r>
      <w:r w:rsidRPr="00EE5ED6">
        <w:rPr>
          <w:rFonts w:ascii="Times New Roman" w:hAnsi="Times New Roman" w:cs="Times New Roman"/>
          <w:sz w:val="24"/>
          <w:szCs w:val="24"/>
        </w:rPr>
        <w:t>грн.</w:t>
      </w:r>
    </w:p>
    <w:p w14:paraId="440C05C7" w14:textId="138A75DE" w:rsidR="00016393" w:rsidRPr="00EE5ED6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Pr="00EE5ED6">
        <w:rPr>
          <w:rFonts w:ascii="Times New Roman" w:hAnsi="Times New Roman" w:cs="Times New Roman"/>
          <w:b/>
          <w:bCs/>
          <w:sz w:val="24"/>
          <w:szCs w:val="24"/>
        </w:rPr>
        <w:t>Підстави та обґрунтування здійснення закупівлі:</w:t>
      </w:r>
    </w:p>
    <w:p w14:paraId="41D88783" w14:textId="7F97DE98" w:rsidR="00DE2A08" w:rsidRPr="00EE5ED6" w:rsidRDefault="00DE2A08" w:rsidP="00DE2A0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Для забезпечення безперебійного функціонування підприємства,</w:t>
      </w:r>
      <w:r w:rsidR="00EE5ED6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Pr="00EE5ED6">
        <w:rPr>
          <w:rFonts w:ascii="Times New Roman" w:hAnsi="Times New Roman" w:cs="Times New Roman"/>
          <w:sz w:val="24"/>
          <w:szCs w:val="24"/>
        </w:rPr>
        <w:t>має</w:t>
      </w:r>
      <w:r w:rsidR="00EE5ED6" w:rsidRPr="00EE5ED6">
        <w:rPr>
          <w:rFonts w:ascii="Times New Roman" w:hAnsi="Times New Roman" w:cs="Times New Roman"/>
          <w:sz w:val="24"/>
          <w:szCs w:val="24"/>
        </w:rPr>
        <w:t>мо</w:t>
      </w:r>
      <w:r w:rsidRPr="00EE5ED6">
        <w:rPr>
          <w:rFonts w:ascii="Times New Roman" w:hAnsi="Times New Roman" w:cs="Times New Roman"/>
          <w:sz w:val="24"/>
          <w:szCs w:val="24"/>
        </w:rPr>
        <w:t xml:space="preserve"> потребу у закупівлі комплектуючих.</w:t>
      </w:r>
    </w:p>
    <w:p w14:paraId="2A9CD489" w14:textId="77777777" w:rsidR="00DE2A08" w:rsidRPr="00EE5ED6" w:rsidRDefault="00DE2A08" w:rsidP="00DE2A0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Закупівля комплектуючих необхідна для:</w:t>
      </w:r>
    </w:p>
    <w:p w14:paraId="5D92428A" w14:textId="6F314E5D" w:rsidR="00DE2A08" w:rsidRPr="00EE5ED6" w:rsidRDefault="00DE2A08" w:rsidP="00DE2A0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-</w:t>
      </w:r>
      <w:r w:rsidRPr="00EE5ED6">
        <w:rPr>
          <w:rFonts w:ascii="Times New Roman" w:hAnsi="Times New Roman" w:cs="Times New Roman"/>
          <w:sz w:val="24"/>
          <w:szCs w:val="24"/>
        </w:rPr>
        <w:tab/>
        <w:t>забезпечення стабільного та ритмічного виробничого процесу;</w:t>
      </w:r>
    </w:p>
    <w:p w14:paraId="4F0F9FDE" w14:textId="51984636" w:rsidR="00DE2A08" w:rsidRPr="00EE5ED6" w:rsidRDefault="00DE2A08" w:rsidP="00DE2A0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-</w:t>
      </w:r>
      <w:r w:rsidRPr="00EE5ED6">
        <w:rPr>
          <w:rFonts w:ascii="Times New Roman" w:hAnsi="Times New Roman" w:cs="Times New Roman"/>
          <w:sz w:val="24"/>
          <w:szCs w:val="24"/>
        </w:rPr>
        <w:tab/>
        <w:t>оперативного виконання заявок;</w:t>
      </w:r>
    </w:p>
    <w:p w14:paraId="2574EB88" w14:textId="59CA6C58" w:rsidR="00DE2A08" w:rsidRPr="00EE5ED6" w:rsidRDefault="00DE2A08" w:rsidP="00DE2A0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-</w:t>
      </w:r>
      <w:r w:rsidRPr="00EE5ED6">
        <w:rPr>
          <w:rFonts w:ascii="Times New Roman" w:hAnsi="Times New Roman" w:cs="Times New Roman"/>
          <w:sz w:val="24"/>
          <w:szCs w:val="24"/>
        </w:rPr>
        <w:tab/>
        <w:t>підвищення ефективності та технічної надійності виготовлених апаратів;</w:t>
      </w:r>
    </w:p>
    <w:p w14:paraId="5DEDAD90" w14:textId="117C78C1" w:rsidR="00DE2A08" w:rsidRPr="00EE5ED6" w:rsidRDefault="00DE2A08" w:rsidP="00DE2A0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-</w:t>
      </w:r>
      <w:r w:rsidRPr="00EE5ED6">
        <w:rPr>
          <w:rFonts w:ascii="Times New Roman" w:hAnsi="Times New Roman" w:cs="Times New Roman"/>
          <w:sz w:val="24"/>
          <w:szCs w:val="24"/>
        </w:rPr>
        <w:tab/>
        <w:t>мінімізації простоїв виробництва через нестачу деталей.</w:t>
      </w:r>
    </w:p>
    <w:p w14:paraId="3986B371" w14:textId="1C466C20" w:rsidR="00016393" w:rsidRPr="00EE5ED6" w:rsidRDefault="00016393" w:rsidP="00016393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</w:t>
      </w:r>
      <w:proofErr w:type="spellStart"/>
      <w:r w:rsidRPr="00EE5ED6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EE5ED6">
        <w:rPr>
          <w:rFonts w:ascii="Times New Roman" w:hAnsi="Times New Roman" w:cs="Times New Roman"/>
          <w:sz w:val="24"/>
          <w:szCs w:val="24"/>
        </w:rPr>
        <w:t xml:space="preserve">, частиною 37 розділу Х «Прикінцеві та перехідні положення» Закону встановлено, що на період дії правового режиму воєнного стану в Україні та протягом 90 днів з дня його припинення або скасування особливості здійснення </w:t>
      </w:r>
      <w:proofErr w:type="spellStart"/>
      <w:r w:rsidRPr="00EE5ED6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EE5ED6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</w:t>
      </w:r>
    </w:p>
    <w:p w14:paraId="6FF062CC" w14:textId="4D2903E1" w:rsidR="00016393" w:rsidRPr="00EE5ED6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ED6">
        <w:rPr>
          <w:rFonts w:ascii="Times New Roman" w:hAnsi="Times New Roman" w:cs="Times New Roman"/>
          <w:b/>
          <w:bCs/>
          <w:sz w:val="24"/>
          <w:szCs w:val="24"/>
        </w:rPr>
        <w:t>Процедура закупівлі:</w:t>
      </w:r>
    </w:p>
    <w:p w14:paraId="277093FD" w14:textId="007FBB2D" w:rsidR="00016393" w:rsidRPr="00EE5ED6" w:rsidRDefault="00AA16D9" w:rsidP="00AA16D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Застосовується процедура відкритих торгів з особливостями</w:t>
      </w:r>
    </w:p>
    <w:sectPr w:rsidR="00016393" w:rsidRPr="00EE5E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4DF"/>
    <w:multiLevelType w:val="hybridMultilevel"/>
    <w:tmpl w:val="F4CE4000"/>
    <w:lvl w:ilvl="0" w:tplc="9F6EEC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4"/>
    <w:rsid w:val="00016393"/>
    <w:rsid w:val="00281CAD"/>
    <w:rsid w:val="00512F84"/>
    <w:rsid w:val="005474DD"/>
    <w:rsid w:val="00873904"/>
    <w:rsid w:val="008D3F7A"/>
    <w:rsid w:val="00AA16D9"/>
    <w:rsid w:val="00AD3C08"/>
    <w:rsid w:val="00B55BBF"/>
    <w:rsid w:val="00B90BE1"/>
    <w:rsid w:val="00C509A6"/>
    <w:rsid w:val="00D361DA"/>
    <w:rsid w:val="00DE2A08"/>
    <w:rsid w:val="00EE5ED6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4D5"/>
  <w15:chartTrackingRefBased/>
  <w15:docId w15:val="{2E50B5A2-4B26-4856-9DBA-4FA9ABB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1764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2026-01-20T13:01:00Z</dcterms:created>
  <dcterms:modified xsi:type="dcterms:W3CDTF">2026-01-22T10:19:00Z</dcterms:modified>
</cp:coreProperties>
</file>