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D86F4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51323B">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70390E">
        <w:rPr>
          <w:rFonts w:ascii="Times New Roman" w:eastAsia="Times New Roman" w:hAnsi="Times New Roman" w:cs="Times New Roman"/>
          <w:bCs/>
          <w:sz w:val="24"/>
          <w:szCs w:val="24"/>
          <w:lang w:val="uk-UA" w:eastAsia="ru-RU"/>
        </w:rPr>
        <w:t>Поточний</w:t>
      </w:r>
      <w:r w:rsidR="00230023" w:rsidRPr="003D284E">
        <w:rPr>
          <w:rFonts w:ascii="Times New Roman" w:eastAsia="Times New Roman" w:hAnsi="Times New Roman" w:cs="Times New Roman"/>
          <w:bCs/>
          <w:sz w:val="24"/>
          <w:szCs w:val="24"/>
          <w:lang w:val="uk-UA" w:eastAsia="ru-RU"/>
        </w:rPr>
        <w:t xml:space="preserve"> ремонт </w:t>
      </w:r>
      <w:r w:rsidR="005C2572">
        <w:rPr>
          <w:rFonts w:ascii="Times New Roman" w:eastAsia="Times New Roman" w:hAnsi="Times New Roman" w:cs="Times New Roman"/>
          <w:bCs/>
          <w:sz w:val="24"/>
          <w:szCs w:val="24"/>
          <w:lang w:val="uk-UA" w:eastAsia="ru-RU"/>
        </w:rPr>
        <w:t xml:space="preserve">тротуару </w:t>
      </w:r>
      <w:r w:rsidR="0051323B" w:rsidRPr="0051323B">
        <w:rPr>
          <w:rFonts w:ascii="Times New Roman" w:eastAsia="Times New Roman" w:hAnsi="Times New Roman" w:cs="Times New Roman"/>
          <w:bCs/>
          <w:sz w:val="24"/>
          <w:szCs w:val="24"/>
          <w:lang w:val="uk-UA" w:eastAsia="ru-RU"/>
        </w:rPr>
        <w:t xml:space="preserve">по вул. Степова від вул. Степова, 35е до </w:t>
      </w:r>
      <w:r w:rsidR="0051323B">
        <w:rPr>
          <w:rFonts w:ascii="Times New Roman" w:eastAsia="Times New Roman" w:hAnsi="Times New Roman" w:cs="Times New Roman"/>
          <w:bCs/>
          <w:sz w:val="24"/>
          <w:szCs w:val="24"/>
          <w:lang w:val="uk-UA" w:eastAsia="ru-RU"/>
        </w:rPr>
        <w:t xml:space="preserve">            </w:t>
      </w:r>
      <w:r w:rsidR="0051323B" w:rsidRPr="0051323B">
        <w:rPr>
          <w:rFonts w:ascii="Times New Roman" w:eastAsia="Times New Roman" w:hAnsi="Times New Roman" w:cs="Times New Roman"/>
          <w:bCs/>
          <w:sz w:val="24"/>
          <w:szCs w:val="24"/>
          <w:lang w:val="uk-UA" w:eastAsia="ru-RU"/>
        </w:rPr>
        <w:t xml:space="preserve">вул. 3 Воєнна (непарний бік) в м. Миколаєві </w:t>
      </w:r>
      <w:r w:rsidR="00230023" w:rsidRPr="003D284E">
        <w:rPr>
          <w:rFonts w:ascii="Times New Roman" w:eastAsia="Times New Roman" w:hAnsi="Times New Roman" w:cs="Times New Roman"/>
          <w:bCs/>
          <w:sz w:val="24"/>
          <w:szCs w:val="24"/>
          <w:lang w:val="uk-UA" w:eastAsia="ru-RU"/>
        </w:rPr>
        <w:t xml:space="preserve"> (ДК 021:2015 (</w:t>
      </w:r>
      <w:r w:rsidR="005C2572" w:rsidRPr="005C2572">
        <w:rPr>
          <w:rFonts w:ascii="Times New Roman" w:eastAsia="Times New Roman" w:hAnsi="Times New Roman" w:cs="Times New Roman"/>
          <w:bCs/>
          <w:sz w:val="24"/>
          <w:szCs w:val="24"/>
          <w:lang w:val="uk-UA" w:eastAsia="ru-RU"/>
        </w:rPr>
        <w:t>45230000-8</w:t>
      </w:r>
      <w:r w:rsidR="00230023" w:rsidRPr="003D284E">
        <w:rPr>
          <w:rFonts w:ascii="Times New Roman" w:eastAsia="Times New Roman" w:hAnsi="Times New Roman" w:cs="Times New Roman"/>
          <w:bCs/>
          <w:sz w:val="24"/>
          <w:szCs w:val="24"/>
          <w:lang w:val="uk-UA" w:eastAsia="ru-RU"/>
        </w:rPr>
        <w:t xml:space="preserve">) – </w:t>
      </w:r>
      <w:r w:rsidR="005C2572" w:rsidRPr="005C2572">
        <w:rPr>
          <w:rFonts w:ascii="Times New Roman" w:eastAsia="Times New Roman" w:hAnsi="Times New Roman" w:cs="Times New Roman"/>
          <w:bCs/>
          <w:sz w:val="24"/>
          <w:szCs w:val="24"/>
          <w:lang w:val="uk-UA" w:eastAsia="ru-RU"/>
        </w:rPr>
        <w:t>Будівництво трубопроводів, ліній зв’язку та електропередач, шосе, доріг, аеродромів і залізничних доріг; вирівнювання поверхонь</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E61EBF">
        <w:rPr>
          <w:rFonts w:ascii="Times New Roman" w:eastAsia="Times New Roman" w:hAnsi="Times New Roman" w:cs="Times New Roman"/>
          <w:sz w:val="24"/>
          <w:szCs w:val="24"/>
          <w:lang w:val="uk-UA"/>
        </w:rPr>
        <w:t xml:space="preserve">ріг вул. </w:t>
      </w:r>
      <w:r w:rsidR="0051323B">
        <w:rPr>
          <w:rFonts w:ascii="Times New Roman" w:eastAsia="Times New Roman" w:hAnsi="Times New Roman" w:cs="Times New Roman"/>
          <w:sz w:val="24"/>
          <w:szCs w:val="24"/>
          <w:lang w:val="uk-UA"/>
        </w:rPr>
        <w:t>Степова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51323B">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51323B" w:rsidRPr="0051323B">
        <w:rPr>
          <w:rFonts w:ascii="Times New Roman" w:eastAsia="Calibri" w:hAnsi="Times New Roman" w:cs="Times New Roman"/>
          <w:sz w:val="24"/>
          <w:szCs w:val="24"/>
          <w:lang w:val="uk-UA"/>
        </w:rPr>
        <w:t>1 057 296,55</w:t>
      </w:r>
      <w:r w:rsidR="0051323B">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827FAE">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sz w:val="24"/>
          <w:szCs w:val="24"/>
          <w:lang w:val="uk-UA"/>
        </w:rPr>
        <w:t xml:space="preserve"> до </w:t>
      </w:r>
      <w:r w:rsidR="00E61EBF">
        <w:rPr>
          <w:rFonts w:ascii="Times New Roman" w:eastAsia="Calibri" w:hAnsi="Times New Roman" w:cs="Times New Roman"/>
          <w:sz w:val="24"/>
          <w:szCs w:val="24"/>
          <w:lang w:val="uk-UA"/>
        </w:rPr>
        <w:t>31.10.2025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51323B">
        <w:rPr>
          <w:rFonts w:ascii="Times New Roman" w:eastAsia="Calibri" w:hAnsi="Times New Roman" w:cs="Times New Roman"/>
          <w:sz w:val="24"/>
          <w:szCs w:val="24"/>
          <w:lang w:val="uk-UA"/>
        </w:rPr>
        <w:t>26</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E61EBF">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51323B">
        <w:rPr>
          <w:rFonts w:ascii="Times New Roman" w:eastAsia="Calibri" w:hAnsi="Times New Roman" w:cs="Times New Roman"/>
          <w:sz w:val="24"/>
          <w:szCs w:val="24"/>
          <w:lang w:val="uk-UA"/>
        </w:rPr>
        <w:t>31</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827FAE">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827FAE">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B73447" w:rsidRDefault="00B73447"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51323B"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12" w:type="dxa"/>
        <w:jc w:val="center"/>
        <w:tblInd w:w="62" w:type="dxa"/>
        <w:tblLayout w:type="fixed"/>
        <w:tblCellMar>
          <w:left w:w="28" w:type="dxa"/>
          <w:right w:w="28" w:type="dxa"/>
        </w:tblCellMar>
        <w:tblLook w:val="04A0" w:firstRow="1" w:lastRow="0" w:firstColumn="1" w:lastColumn="0" w:noHBand="0" w:noVBand="1"/>
      </w:tblPr>
      <w:tblGrid>
        <w:gridCol w:w="568"/>
        <w:gridCol w:w="4698"/>
        <w:gridCol w:w="688"/>
        <w:gridCol w:w="1418"/>
        <w:gridCol w:w="1417"/>
        <w:gridCol w:w="1350"/>
        <w:gridCol w:w="73"/>
      </w:tblGrid>
      <w:tr w:rsidR="0051323B" w:rsidRPr="003A02CB" w:rsidTr="0051323B">
        <w:trPr>
          <w:gridAfter w:val="1"/>
          <w:wAfter w:w="73" w:type="dxa"/>
          <w:jc w:val="center"/>
        </w:trPr>
        <w:tc>
          <w:tcPr>
            <w:tcW w:w="10139" w:type="dxa"/>
            <w:gridSpan w:val="6"/>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 xml:space="preserve">Умови виконання робіт </w:t>
            </w:r>
          </w:p>
        </w:tc>
      </w:tr>
      <w:tr w:rsidR="0051323B" w:rsidRPr="003A02CB" w:rsidTr="0051323B">
        <w:trPr>
          <w:gridAfter w:val="1"/>
          <w:wAfter w:w="73" w:type="dxa"/>
          <w:jc w:val="center"/>
        </w:trPr>
        <w:tc>
          <w:tcPr>
            <w:tcW w:w="5266" w:type="dxa"/>
            <w:gridSpan w:val="2"/>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c>
          <w:tcPr>
            <w:tcW w:w="4873" w:type="dxa"/>
            <w:gridSpan w:val="4"/>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gridAfter w:val="1"/>
          <w:wAfter w:w="73" w:type="dxa"/>
          <w:jc w:val="center"/>
        </w:trPr>
        <w:tc>
          <w:tcPr>
            <w:tcW w:w="10139" w:type="dxa"/>
            <w:gridSpan w:val="6"/>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Об'єми робіт</w:t>
            </w:r>
          </w:p>
        </w:tc>
      </w:tr>
      <w:tr w:rsidR="0051323B" w:rsidRPr="003A02CB" w:rsidTr="0051323B">
        <w:trPr>
          <w:jc w:val="center"/>
        </w:trPr>
        <w:tc>
          <w:tcPr>
            <w:tcW w:w="568" w:type="dxa"/>
            <w:tcBorders>
              <w:top w:val="single" w:sz="12" w:space="0" w:color="auto"/>
              <w:left w:val="single" w:sz="12" w:space="0" w:color="auto"/>
              <w:bottom w:val="nil"/>
              <w:right w:val="single" w:sz="4" w:space="0" w:color="auto"/>
            </w:tcBorders>
            <w:vAlign w:val="center"/>
            <w:hideMark/>
          </w:tcPr>
          <w:p w:rsidR="0051323B" w:rsidRPr="003A02CB" w:rsidRDefault="0051323B">
            <w:pPr>
              <w:keepLines/>
              <w:autoSpaceDE w:val="0"/>
              <w:autoSpaceDN w:val="0"/>
              <w:spacing w:after="0" w:line="240" w:lineRule="auto"/>
              <w:jc w:val="center"/>
              <w:rPr>
                <w:rFonts w:ascii="Arial" w:hAnsi="Arial" w:cs="Arial"/>
                <w:spacing w:val="-5"/>
                <w:sz w:val="20"/>
                <w:szCs w:val="20"/>
                <w:lang w:val="uk-UA"/>
              </w:rPr>
            </w:pPr>
            <w:r w:rsidRPr="003A02CB">
              <w:rPr>
                <w:rFonts w:ascii="Arial" w:hAnsi="Arial" w:cs="Arial"/>
                <w:spacing w:val="-5"/>
                <w:sz w:val="20"/>
                <w:szCs w:val="20"/>
                <w:lang w:val="uk-UA"/>
              </w:rPr>
              <w:t>№</w:t>
            </w:r>
          </w:p>
          <w:p w:rsidR="0051323B" w:rsidRPr="003A02CB" w:rsidRDefault="0051323B">
            <w:pPr>
              <w:keepLines/>
              <w:autoSpaceDE w:val="0"/>
              <w:autoSpaceDN w:val="0"/>
              <w:spacing w:after="0" w:line="240" w:lineRule="auto"/>
              <w:jc w:val="center"/>
              <w:rPr>
                <w:rFonts w:ascii="Arial" w:hAnsi="Arial" w:cs="Arial"/>
                <w:sz w:val="20"/>
                <w:szCs w:val="20"/>
                <w:lang w:val="uk-UA"/>
              </w:rPr>
            </w:pPr>
            <w:proofErr w:type="spellStart"/>
            <w:r w:rsidRPr="003A02CB">
              <w:rPr>
                <w:rFonts w:ascii="Arial" w:hAnsi="Arial" w:cs="Arial"/>
                <w:spacing w:val="-5"/>
                <w:sz w:val="20"/>
                <w:szCs w:val="20"/>
                <w:lang w:val="uk-UA"/>
              </w:rPr>
              <w:t>Ч.ч</w:t>
            </w:r>
            <w:proofErr w:type="spellEnd"/>
            <w:r w:rsidRPr="003A02CB">
              <w:rPr>
                <w:rFonts w:ascii="Arial" w:hAnsi="Arial" w:cs="Arial"/>
                <w:spacing w:val="-5"/>
                <w:sz w:val="20"/>
                <w:szCs w:val="20"/>
                <w:lang w:val="uk-UA"/>
              </w:rPr>
              <w:t>.</w:t>
            </w:r>
          </w:p>
        </w:tc>
        <w:tc>
          <w:tcPr>
            <w:tcW w:w="5386" w:type="dxa"/>
            <w:gridSpan w:val="2"/>
            <w:tcBorders>
              <w:top w:val="single" w:sz="12" w:space="0" w:color="auto"/>
              <w:left w:val="nil"/>
              <w:bottom w:val="nil"/>
              <w:right w:val="nil"/>
            </w:tcBorders>
            <w:vAlign w:val="center"/>
          </w:tcPr>
          <w:p w:rsidR="0051323B" w:rsidRPr="003A02CB" w:rsidRDefault="0051323B">
            <w:pPr>
              <w:keepLines/>
              <w:autoSpaceDE w:val="0"/>
              <w:autoSpaceDN w:val="0"/>
              <w:spacing w:after="0" w:line="240" w:lineRule="auto"/>
              <w:jc w:val="center"/>
              <w:rPr>
                <w:rFonts w:ascii="Arial" w:hAnsi="Arial" w:cs="Arial"/>
                <w:spacing w:val="-5"/>
                <w:sz w:val="20"/>
                <w:szCs w:val="20"/>
                <w:lang w:val="uk-UA"/>
              </w:rPr>
            </w:pPr>
          </w:p>
          <w:p w:rsidR="0051323B" w:rsidRPr="003A02CB" w:rsidRDefault="0051323B">
            <w:pPr>
              <w:keepLines/>
              <w:autoSpaceDE w:val="0"/>
              <w:autoSpaceDN w:val="0"/>
              <w:spacing w:after="0" w:line="240" w:lineRule="auto"/>
              <w:jc w:val="center"/>
              <w:rPr>
                <w:rFonts w:ascii="Arial" w:hAnsi="Arial" w:cs="Arial"/>
                <w:spacing w:val="-5"/>
                <w:sz w:val="20"/>
                <w:szCs w:val="20"/>
                <w:lang w:val="uk-UA"/>
              </w:rPr>
            </w:pPr>
            <w:r w:rsidRPr="003A02CB">
              <w:rPr>
                <w:rFonts w:ascii="Arial" w:hAnsi="Arial" w:cs="Arial"/>
                <w:spacing w:val="-5"/>
                <w:sz w:val="20"/>
                <w:szCs w:val="20"/>
                <w:lang w:val="uk-UA"/>
              </w:rPr>
              <w:t>Найменування робіт і витрат</w:t>
            </w:r>
          </w:p>
          <w:p w:rsidR="0051323B" w:rsidRPr="003A02CB" w:rsidRDefault="0051323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51323B" w:rsidRPr="003A02CB" w:rsidRDefault="0051323B">
            <w:pPr>
              <w:keepLines/>
              <w:autoSpaceDE w:val="0"/>
              <w:autoSpaceDN w:val="0"/>
              <w:spacing w:after="0" w:line="240" w:lineRule="auto"/>
              <w:jc w:val="center"/>
              <w:rPr>
                <w:rFonts w:ascii="Arial" w:hAnsi="Arial" w:cs="Arial"/>
                <w:spacing w:val="-5"/>
                <w:sz w:val="20"/>
                <w:szCs w:val="20"/>
                <w:lang w:val="uk-UA"/>
              </w:rPr>
            </w:pPr>
            <w:r w:rsidRPr="003A02CB">
              <w:rPr>
                <w:rFonts w:ascii="Arial" w:hAnsi="Arial" w:cs="Arial"/>
                <w:spacing w:val="-5"/>
                <w:sz w:val="20"/>
                <w:szCs w:val="20"/>
                <w:lang w:val="uk-UA"/>
              </w:rPr>
              <w:t>Одиниця</w:t>
            </w:r>
          </w:p>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 xml:space="preserve">  Кількість</w:t>
            </w:r>
          </w:p>
        </w:tc>
        <w:tc>
          <w:tcPr>
            <w:tcW w:w="1423" w:type="dxa"/>
            <w:gridSpan w:val="2"/>
            <w:tcBorders>
              <w:top w:val="single" w:sz="12" w:space="0" w:color="auto"/>
              <w:left w:val="single" w:sz="4" w:space="0" w:color="auto"/>
              <w:bottom w:val="nil"/>
              <w:right w:val="single" w:sz="12" w:space="0" w:color="auto"/>
            </w:tcBorders>
            <w:vAlign w:val="center"/>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Примітка</w:t>
            </w:r>
          </w:p>
        </w:tc>
      </w:tr>
      <w:tr w:rsidR="0051323B" w:rsidRPr="003A02CB" w:rsidTr="0051323B">
        <w:trPr>
          <w:jc w:val="center"/>
        </w:trPr>
        <w:tc>
          <w:tcPr>
            <w:tcW w:w="568" w:type="dxa"/>
            <w:tcBorders>
              <w:top w:val="single" w:sz="4" w:space="0" w:color="auto"/>
              <w:left w:val="single" w:sz="12" w:space="0" w:color="auto"/>
              <w:bottom w:val="single" w:sz="4" w:space="0" w:color="auto"/>
              <w:right w:val="single" w:sz="4" w:space="0" w:color="auto"/>
            </w:tcBorders>
            <w:vAlign w:val="center"/>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w:t>
            </w:r>
          </w:p>
        </w:tc>
        <w:tc>
          <w:tcPr>
            <w:tcW w:w="5386" w:type="dxa"/>
            <w:gridSpan w:val="2"/>
            <w:tcBorders>
              <w:top w:val="single" w:sz="4" w:space="0" w:color="auto"/>
              <w:left w:val="nil"/>
              <w:bottom w:val="single" w:sz="4" w:space="0" w:color="auto"/>
              <w:right w:val="nil"/>
            </w:tcBorders>
            <w:vAlign w:val="center"/>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4</w:t>
            </w:r>
          </w:p>
        </w:tc>
        <w:tc>
          <w:tcPr>
            <w:tcW w:w="1423" w:type="dxa"/>
            <w:gridSpan w:val="2"/>
            <w:tcBorders>
              <w:top w:val="single" w:sz="4" w:space="0" w:color="auto"/>
              <w:left w:val="single" w:sz="4" w:space="0" w:color="auto"/>
              <w:bottom w:val="single" w:sz="4" w:space="0" w:color="auto"/>
              <w:right w:val="single" w:sz="12" w:space="0" w:color="auto"/>
            </w:tcBorders>
            <w:vAlign w:val="center"/>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5</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(Демонтаж) Улаштування тротуарів із бетонних плит із</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заповненням швів піском (0,5х0,</w:t>
            </w:r>
            <w:proofErr w:type="spellStart"/>
            <w:r w:rsidRPr="003A02CB">
              <w:rPr>
                <w:rFonts w:ascii="Arial" w:hAnsi="Arial" w:cs="Arial"/>
                <w:spacing w:val="-5"/>
                <w:sz w:val="20"/>
                <w:szCs w:val="20"/>
                <w:lang w:val="uk-UA"/>
              </w:rPr>
              <w:t>5х0</w:t>
            </w:r>
            <w:proofErr w:type="spellEnd"/>
            <w:r w:rsidRPr="003A02CB">
              <w:rPr>
                <w:rFonts w:ascii="Arial" w:hAnsi="Arial" w:cs="Arial"/>
                <w:spacing w:val="-5"/>
                <w:sz w:val="20"/>
                <w:szCs w:val="20"/>
                <w:lang w:val="uk-UA"/>
              </w:rPr>
              <w:t>,06)</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112,8</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(Демонтаж) Улаштування тротуарів із бетонних плит із</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заповненням швів піском (0,5х1,0х0,06)</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169,7</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3</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Розбирання асфальтобетонних покриттів</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1,088</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4</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(Демонтаж) Улаштування покриття з фігурних елементів</w:t>
            </w:r>
          </w:p>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мощення з використанням готової піщано-цементної</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суміші площадок та тротуарів</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31,5</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5</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 xml:space="preserve">Розбирання </w:t>
            </w:r>
            <w:proofErr w:type="spellStart"/>
            <w:r w:rsidRPr="003A02CB">
              <w:rPr>
                <w:rFonts w:ascii="Arial" w:hAnsi="Arial" w:cs="Arial"/>
                <w:spacing w:val="-5"/>
                <w:sz w:val="20"/>
                <w:szCs w:val="20"/>
                <w:lang w:val="uk-UA"/>
              </w:rPr>
              <w:t>цементнобетонних</w:t>
            </w:r>
            <w:proofErr w:type="spellEnd"/>
            <w:r w:rsidRPr="003A02CB">
              <w:rPr>
                <w:rFonts w:ascii="Arial" w:hAnsi="Arial" w:cs="Arial"/>
                <w:spacing w:val="-5"/>
                <w:sz w:val="20"/>
                <w:szCs w:val="20"/>
                <w:lang w:val="uk-UA"/>
              </w:rPr>
              <w:t xml:space="preserve"> покриттів</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3,99</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6</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Розбирання бортових каменів природних</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32,7</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7</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Розбирання бортових каменів бетонних</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12,8</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8</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Установлення бортових каменів природних при інших</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видах покриттів (від розбирання 32,7м)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39,3</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9</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Камені бортові природні (матеріал Замовника)</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6,6</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10</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Установлення бортових каменів бетонних і</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залізобетонних при інших видах покриттів</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12,8</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11</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Камені бортові, БР100.30.15</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proofErr w:type="spellStart"/>
            <w:r w:rsidRPr="003A02CB">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13</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12</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 xml:space="preserve">Улаштування дорожніх корит </w:t>
            </w:r>
            <w:proofErr w:type="spellStart"/>
            <w:r w:rsidRPr="003A02CB">
              <w:rPr>
                <w:rFonts w:ascii="Arial" w:hAnsi="Arial" w:cs="Arial"/>
                <w:spacing w:val="-5"/>
                <w:sz w:val="20"/>
                <w:szCs w:val="20"/>
                <w:lang w:val="uk-UA"/>
              </w:rPr>
              <w:t>коритного</w:t>
            </w:r>
            <w:proofErr w:type="spellEnd"/>
            <w:r w:rsidRPr="003A02CB">
              <w:rPr>
                <w:rFonts w:ascii="Arial" w:hAnsi="Arial" w:cs="Arial"/>
                <w:spacing w:val="-5"/>
                <w:sz w:val="20"/>
                <w:szCs w:val="20"/>
                <w:lang w:val="uk-UA"/>
              </w:rPr>
              <w:t xml:space="preserve"> профілю з</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545</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13</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147,15</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14</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Улаштування основи тротуарів із щебенево-піщаної</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545</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15</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Стабілізація ґрунтової основи земляного полотна при</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545</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16</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Улаштування покриття з фігурних елементів мощення з</w:t>
            </w:r>
          </w:p>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приготуванням піщано-цементної суміші площадок та</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545</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17</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522,978</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18</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Плити бетонні тротуарні фігурні, товщина 60 мм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27,472</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19</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 xml:space="preserve">Установлення бетонних </w:t>
            </w:r>
            <w:proofErr w:type="spellStart"/>
            <w:r w:rsidRPr="003A02CB">
              <w:rPr>
                <w:rFonts w:ascii="Arial" w:hAnsi="Arial" w:cs="Arial"/>
                <w:spacing w:val="-5"/>
                <w:sz w:val="20"/>
                <w:szCs w:val="20"/>
                <w:lang w:val="uk-UA"/>
              </w:rPr>
              <w:t>поребриків</w:t>
            </w:r>
            <w:proofErr w:type="spellEnd"/>
            <w:r w:rsidRPr="003A02CB">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220</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20</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proofErr w:type="spellStart"/>
            <w:r w:rsidRPr="003A02CB">
              <w:rPr>
                <w:rFonts w:ascii="Arial" w:hAnsi="Arial" w:cs="Arial"/>
                <w:spacing w:val="-5"/>
                <w:sz w:val="20"/>
                <w:szCs w:val="20"/>
                <w:lang w:val="uk-UA"/>
              </w:rPr>
              <w:t>Поребрик</w:t>
            </w:r>
            <w:proofErr w:type="spellEnd"/>
            <w:r w:rsidRPr="003A02CB">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proofErr w:type="spellStart"/>
            <w:r w:rsidRPr="003A02CB">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440</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21</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(Демонтаж) Установлення опор із плит і кілець</w:t>
            </w:r>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діаметром більше 1000 мм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0,27</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22</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 xml:space="preserve">Установлення плит перекриття </w:t>
            </w:r>
            <w:proofErr w:type="spellStart"/>
            <w:r w:rsidRPr="003A02CB">
              <w:rPr>
                <w:rFonts w:ascii="Arial" w:hAnsi="Arial" w:cs="Arial"/>
                <w:spacing w:val="-5"/>
                <w:sz w:val="20"/>
                <w:szCs w:val="20"/>
                <w:lang w:val="uk-UA"/>
              </w:rPr>
              <w:t>кiлець</w:t>
            </w:r>
            <w:proofErr w:type="spellEnd"/>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0,27</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23</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Плити перекриття кілець 2ПП 15-2</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proofErr w:type="spellStart"/>
            <w:r w:rsidRPr="003A02CB">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24</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(Демонтаж) Установлення люка</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proofErr w:type="spellStart"/>
            <w:r w:rsidRPr="003A02CB">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25</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Установлення люка</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proofErr w:type="spellStart"/>
            <w:r w:rsidRPr="003A02CB">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1</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26</w:t>
            </w:r>
          </w:p>
        </w:tc>
        <w:tc>
          <w:tcPr>
            <w:tcW w:w="5386" w:type="dxa"/>
            <w:gridSpan w:val="2"/>
            <w:hideMark/>
          </w:tcPr>
          <w:p w:rsidR="0051323B" w:rsidRPr="003A02CB" w:rsidRDefault="0051323B">
            <w:pPr>
              <w:keepLines/>
              <w:autoSpaceDE w:val="0"/>
              <w:autoSpaceDN w:val="0"/>
              <w:spacing w:after="0" w:line="240" w:lineRule="auto"/>
              <w:rPr>
                <w:rFonts w:ascii="Arial" w:hAnsi="Arial" w:cs="Arial"/>
                <w:spacing w:val="-5"/>
                <w:sz w:val="20"/>
                <w:szCs w:val="20"/>
                <w:lang w:val="uk-UA"/>
              </w:rPr>
            </w:pPr>
            <w:r w:rsidRPr="003A02CB">
              <w:rPr>
                <w:rFonts w:ascii="Arial" w:hAnsi="Arial" w:cs="Arial"/>
                <w:spacing w:val="-5"/>
                <w:sz w:val="20"/>
                <w:szCs w:val="20"/>
                <w:lang w:val="uk-UA"/>
              </w:rPr>
              <w:t xml:space="preserve">Навантаження сміття екскаваторами на </w:t>
            </w:r>
            <w:proofErr w:type="spellStart"/>
            <w:r w:rsidRPr="003A02CB">
              <w:rPr>
                <w:rFonts w:ascii="Arial" w:hAnsi="Arial" w:cs="Arial"/>
                <w:spacing w:val="-5"/>
                <w:sz w:val="20"/>
                <w:szCs w:val="20"/>
                <w:lang w:val="uk-UA"/>
              </w:rPr>
              <w:t>автомобілі-</w:t>
            </w:r>
            <w:proofErr w:type="spellEnd"/>
          </w:p>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самоскиди, місткість ковша екскаватора 0,25 м3.</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45,8764</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568" w:type="dxa"/>
            <w:tcBorders>
              <w:top w:val="nil"/>
              <w:left w:val="single" w:sz="12"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27</w:t>
            </w:r>
          </w:p>
        </w:tc>
        <w:tc>
          <w:tcPr>
            <w:tcW w:w="5386" w:type="dxa"/>
            <w:gridSpan w:val="2"/>
            <w:hideMark/>
          </w:tcPr>
          <w:p w:rsidR="0051323B" w:rsidRPr="003A02CB" w:rsidRDefault="0051323B">
            <w:pPr>
              <w:keepLines/>
              <w:autoSpaceDE w:val="0"/>
              <w:autoSpaceDN w:val="0"/>
              <w:spacing w:after="0" w:line="240" w:lineRule="auto"/>
              <w:rPr>
                <w:rFonts w:ascii="Arial" w:hAnsi="Arial" w:cs="Arial"/>
                <w:sz w:val="20"/>
                <w:szCs w:val="20"/>
                <w:lang w:val="uk-UA"/>
              </w:rPr>
            </w:pPr>
            <w:r w:rsidRPr="003A02CB">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51323B" w:rsidRPr="003A02CB" w:rsidRDefault="0051323B">
            <w:pPr>
              <w:keepLines/>
              <w:autoSpaceDE w:val="0"/>
              <w:autoSpaceDN w:val="0"/>
              <w:spacing w:after="0" w:line="240" w:lineRule="auto"/>
              <w:jc w:val="center"/>
              <w:rPr>
                <w:rFonts w:ascii="Arial" w:hAnsi="Arial" w:cs="Arial"/>
                <w:sz w:val="20"/>
                <w:szCs w:val="20"/>
                <w:lang w:val="uk-UA"/>
              </w:rPr>
            </w:pPr>
            <w:r w:rsidRPr="003A02CB">
              <w:rPr>
                <w:rFonts w:ascii="Arial" w:hAnsi="Arial" w:cs="Arial"/>
                <w:spacing w:val="-5"/>
                <w:sz w:val="20"/>
                <w:szCs w:val="20"/>
                <w:lang w:val="uk-UA"/>
              </w:rPr>
              <w:t>45,8764</w:t>
            </w:r>
          </w:p>
        </w:tc>
        <w:tc>
          <w:tcPr>
            <w:tcW w:w="1423" w:type="dxa"/>
            <w:gridSpan w:val="2"/>
            <w:tcBorders>
              <w:top w:val="nil"/>
              <w:left w:val="single" w:sz="4" w:space="0" w:color="auto"/>
              <w:bottom w:val="nil"/>
              <w:right w:val="single" w:sz="12" w:space="0" w:color="auto"/>
            </w:tcBorders>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r w:rsidR="0051323B" w:rsidRPr="003A02CB" w:rsidTr="0051323B">
        <w:trPr>
          <w:jc w:val="center"/>
        </w:trPr>
        <w:tc>
          <w:tcPr>
            <w:tcW w:w="10212" w:type="dxa"/>
            <w:gridSpan w:val="7"/>
            <w:tcBorders>
              <w:top w:val="single" w:sz="12" w:space="0" w:color="auto"/>
              <w:left w:val="nil"/>
              <w:bottom w:val="nil"/>
              <w:right w:val="nil"/>
            </w:tcBorders>
            <w:vAlign w:val="center"/>
            <w:hideMark/>
          </w:tcPr>
          <w:p w:rsidR="0051323B" w:rsidRPr="003A02CB" w:rsidRDefault="0051323B">
            <w:pPr>
              <w:autoSpaceDE w:val="0"/>
              <w:autoSpaceDN w:val="0"/>
              <w:adjustRightInd w:val="0"/>
              <w:spacing w:after="0" w:line="240" w:lineRule="auto"/>
              <w:rPr>
                <w:rFonts w:ascii="Arial" w:hAnsi="Arial" w:cs="Arial"/>
                <w:sz w:val="16"/>
                <w:szCs w:val="16"/>
                <w:lang w:val="uk-UA"/>
              </w:rPr>
            </w:pPr>
            <w:r w:rsidRPr="003A02CB">
              <w:rPr>
                <w:rFonts w:ascii="Arial" w:hAnsi="Arial" w:cs="Arial"/>
                <w:sz w:val="16"/>
                <w:szCs w:val="16"/>
                <w:lang w:val="uk-UA"/>
              </w:rPr>
              <w:t xml:space="preserve"> </w:t>
            </w:r>
          </w:p>
        </w:tc>
      </w:tr>
    </w:tbl>
    <w:p w:rsidR="0051323B"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bookmarkStart w:id="0" w:name="_GoBack"/>
      <w:bookmarkEnd w:id="0"/>
    </w:p>
    <w:sectPr w:rsidR="0051323B"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3A02CB">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D1137"/>
    <w:rsid w:val="000E4A2B"/>
    <w:rsid w:val="000F24F9"/>
    <w:rsid w:val="00100BC5"/>
    <w:rsid w:val="00157940"/>
    <w:rsid w:val="00203F41"/>
    <w:rsid w:val="002165B2"/>
    <w:rsid w:val="0022007A"/>
    <w:rsid w:val="00230023"/>
    <w:rsid w:val="002911CD"/>
    <w:rsid w:val="002B07E4"/>
    <w:rsid w:val="00340160"/>
    <w:rsid w:val="00376F13"/>
    <w:rsid w:val="003A02CB"/>
    <w:rsid w:val="003D284E"/>
    <w:rsid w:val="004132D7"/>
    <w:rsid w:val="00495C85"/>
    <w:rsid w:val="004D371D"/>
    <w:rsid w:val="0051323B"/>
    <w:rsid w:val="005C2572"/>
    <w:rsid w:val="00601FD7"/>
    <w:rsid w:val="00614D8B"/>
    <w:rsid w:val="00627334"/>
    <w:rsid w:val="006527A3"/>
    <w:rsid w:val="006A0CD0"/>
    <w:rsid w:val="006A1D80"/>
    <w:rsid w:val="006C4685"/>
    <w:rsid w:val="0070390E"/>
    <w:rsid w:val="00725583"/>
    <w:rsid w:val="007450CB"/>
    <w:rsid w:val="0078692C"/>
    <w:rsid w:val="0079667A"/>
    <w:rsid w:val="00827FAE"/>
    <w:rsid w:val="00831C37"/>
    <w:rsid w:val="008A37B5"/>
    <w:rsid w:val="008C7138"/>
    <w:rsid w:val="009127A0"/>
    <w:rsid w:val="009A232A"/>
    <w:rsid w:val="009A5C79"/>
    <w:rsid w:val="009D2E35"/>
    <w:rsid w:val="009E34F6"/>
    <w:rsid w:val="009F6E9F"/>
    <w:rsid w:val="00A86EF7"/>
    <w:rsid w:val="00AD3E7E"/>
    <w:rsid w:val="00B0161E"/>
    <w:rsid w:val="00B074BA"/>
    <w:rsid w:val="00B2159D"/>
    <w:rsid w:val="00B57FD4"/>
    <w:rsid w:val="00B73447"/>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86F47"/>
    <w:rsid w:val="00DB47FB"/>
    <w:rsid w:val="00DC1F2D"/>
    <w:rsid w:val="00DC1F3A"/>
    <w:rsid w:val="00E0486A"/>
    <w:rsid w:val="00E051BF"/>
    <w:rsid w:val="00E25028"/>
    <w:rsid w:val="00E608FD"/>
    <w:rsid w:val="00E61EBF"/>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56252627">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19393026">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05357814">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3045</Words>
  <Characters>1737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58</cp:revision>
  <dcterms:created xsi:type="dcterms:W3CDTF">2023-03-01T12:20:00Z</dcterms:created>
  <dcterms:modified xsi:type="dcterms:W3CDTF">2025-06-18T07:38:00Z</dcterms:modified>
</cp:coreProperties>
</file>