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F75664"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F75664">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F75664" w:rsidRPr="00F75664">
        <w:rPr>
          <w:rFonts w:ascii="Times New Roman" w:eastAsia="Times New Roman" w:hAnsi="Times New Roman" w:cs="Times New Roman"/>
          <w:bCs/>
          <w:sz w:val="24"/>
          <w:szCs w:val="24"/>
          <w:lang w:val="uk-UA" w:eastAsia="ru-RU"/>
        </w:rPr>
        <w:t xml:space="preserve">Поточний ремонт окремих конструктивних елементів (заходи із створення </w:t>
      </w:r>
      <w:proofErr w:type="spellStart"/>
      <w:r w:rsidR="00F75664" w:rsidRPr="00F75664">
        <w:rPr>
          <w:rFonts w:ascii="Times New Roman" w:eastAsia="Times New Roman" w:hAnsi="Times New Roman" w:cs="Times New Roman"/>
          <w:bCs/>
          <w:sz w:val="24"/>
          <w:szCs w:val="24"/>
          <w:lang w:val="uk-UA" w:eastAsia="ru-RU"/>
        </w:rPr>
        <w:t>безбар’єрного</w:t>
      </w:r>
      <w:proofErr w:type="spellEnd"/>
      <w:r w:rsidR="00F75664" w:rsidRPr="00F75664">
        <w:rPr>
          <w:rFonts w:ascii="Times New Roman" w:eastAsia="Times New Roman" w:hAnsi="Times New Roman" w:cs="Times New Roman"/>
          <w:bCs/>
          <w:sz w:val="24"/>
          <w:szCs w:val="24"/>
          <w:lang w:val="uk-UA" w:eastAsia="ru-RU"/>
        </w:rPr>
        <w:t xml:space="preserve"> простору для забезпечення потреб осіб з інвалідністю) в житловому будинку по вул. </w:t>
      </w:r>
      <w:proofErr w:type="spellStart"/>
      <w:r w:rsidR="00F75664" w:rsidRPr="00F75664">
        <w:rPr>
          <w:rFonts w:ascii="Times New Roman" w:eastAsia="Times New Roman" w:hAnsi="Times New Roman" w:cs="Times New Roman"/>
          <w:bCs/>
          <w:sz w:val="24"/>
          <w:szCs w:val="24"/>
          <w:lang w:val="uk-UA" w:eastAsia="ru-RU"/>
        </w:rPr>
        <w:t>Новозаводська</w:t>
      </w:r>
      <w:proofErr w:type="spellEnd"/>
      <w:r w:rsidR="00F75664" w:rsidRPr="00F75664">
        <w:rPr>
          <w:rFonts w:ascii="Times New Roman" w:eastAsia="Times New Roman" w:hAnsi="Times New Roman" w:cs="Times New Roman"/>
          <w:bCs/>
          <w:sz w:val="24"/>
          <w:szCs w:val="24"/>
          <w:lang w:val="uk-UA" w:eastAsia="ru-RU"/>
        </w:rPr>
        <w:t>, 8 (2 під’їзд) у м. Миколаєві (ДК 021:2015 (45260000-7) - Покрівельні роботи та інші спеціалізовані будівельні роботи).</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F75664">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F75664">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F75664">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F75664" w:rsidRPr="00F75664">
        <w:rPr>
          <w:rFonts w:ascii="Times New Roman" w:eastAsia="Times New Roman" w:hAnsi="Times New Roman" w:cs="Times New Roman"/>
          <w:sz w:val="24"/>
          <w:szCs w:val="24"/>
          <w:lang w:val="uk-UA"/>
        </w:rPr>
        <w:t xml:space="preserve">житловий будинок № 8 (2 під'їзд) по вул. </w:t>
      </w:r>
      <w:proofErr w:type="spellStart"/>
      <w:r w:rsidR="00F75664" w:rsidRPr="00F75664">
        <w:rPr>
          <w:rFonts w:ascii="Times New Roman" w:eastAsia="Times New Roman" w:hAnsi="Times New Roman" w:cs="Times New Roman"/>
          <w:sz w:val="24"/>
          <w:szCs w:val="24"/>
          <w:lang w:val="uk-UA"/>
        </w:rPr>
        <w:t>Новозаводська</w:t>
      </w:r>
      <w:proofErr w:type="spellEnd"/>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F75664">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F75664">
        <w:rPr>
          <w:rFonts w:ascii="Times New Roman" w:eastAsia="Calibri" w:hAnsi="Times New Roman" w:cs="Times New Roman"/>
          <w:sz w:val="24"/>
          <w:szCs w:val="24"/>
          <w:lang w:val="uk-UA"/>
        </w:rPr>
        <w:t>2</w:t>
      </w:r>
      <w:r w:rsidR="00F75664" w:rsidRPr="00F75664">
        <w:rPr>
          <w:rFonts w:ascii="Times New Roman" w:eastAsia="Calibri" w:hAnsi="Times New Roman" w:cs="Times New Roman"/>
          <w:sz w:val="24"/>
          <w:szCs w:val="24"/>
          <w:lang w:val="uk-UA"/>
        </w:rPr>
        <w:t>16 590,76</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F75664">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E7116C">
        <w:rPr>
          <w:rFonts w:ascii="Times New Roman" w:eastAsia="Calibri" w:hAnsi="Times New Roman" w:cs="Times New Roman"/>
          <w:sz w:val="24"/>
          <w:szCs w:val="24"/>
          <w:lang w:val="uk-UA"/>
        </w:rPr>
        <w:t>15</w:t>
      </w:r>
      <w:r w:rsidRPr="003D284E">
        <w:rPr>
          <w:rFonts w:ascii="Times New Roman" w:eastAsia="Calibri" w:hAnsi="Times New Roman" w:cs="Times New Roman"/>
          <w:sz w:val="24"/>
          <w:szCs w:val="24"/>
          <w:lang w:val="uk-UA"/>
        </w:rPr>
        <w:t>.</w:t>
      </w:r>
      <w:r w:rsidR="00B2609A">
        <w:rPr>
          <w:rFonts w:ascii="Times New Roman" w:eastAsia="Calibri" w:hAnsi="Times New Roman" w:cs="Times New Roman"/>
          <w:sz w:val="24"/>
          <w:szCs w:val="24"/>
          <w:lang w:val="uk-UA"/>
        </w:rPr>
        <w:t>0</w:t>
      </w:r>
      <w:r w:rsidR="00E7116C">
        <w:rPr>
          <w:rFonts w:ascii="Times New Roman" w:eastAsia="Calibri" w:hAnsi="Times New Roman" w:cs="Times New Roman"/>
          <w:sz w:val="24"/>
          <w:szCs w:val="24"/>
          <w:lang w:val="uk-UA"/>
        </w:rPr>
        <w:t>8</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E7116C">
        <w:rPr>
          <w:rFonts w:ascii="Times New Roman" w:eastAsia="Calibri" w:hAnsi="Times New Roman" w:cs="Times New Roman"/>
          <w:sz w:val="24"/>
          <w:szCs w:val="24"/>
          <w:lang w:val="uk-UA"/>
        </w:rPr>
        <w:t>28</w:t>
      </w:r>
      <w:bookmarkStart w:id="0" w:name="_GoBack"/>
      <w:bookmarkEnd w:id="0"/>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9C3576">
        <w:rPr>
          <w:rFonts w:ascii="Times New Roman" w:eastAsia="Calibri" w:hAnsi="Times New Roman" w:cs="Times New Roman"/>
          <w:sz w:val="24"/>
          <w:szCs w:val="24"/>
          <w:lang w:val="uk-UA"/>
        </w:rPr>
        <w:t>5</w:t>
      </w:r>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F75664">
        <w:rPr>
          <w:rFonts w:ascii="Times New Roman" w:eastAsia="Times New Roman" w:hAnsi="Times New Roman" w:cs="Times New Roman"/>
          <w:sz w:val="24"/>
          <w:szCs w:val="24"/>
          <w:lang w:val="uk-UA" w:eastAsia="ru-RU"/>
        </w:rPr>
        <w:t>надані послуги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F75664">
        <w:rPr>
          <w:rFonts w:ascii="Times New Roman" w:eastAsia="Times New Roman" w:hAnsi="Times New Roman" w:cs="Times New Roman"/>
          <w:sz w:val="24"/>
          <w:szCs w:val="24"/>
          <w:lang w:val="uk-UA" w:eastAsia="ru-RU"/>
        </w:rPr>
        <w:t>наданих послуг/</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F75664">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F75664">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F75664">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F75664">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F75664">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 xml:space="preserve">) </w:t>
      </w:r>
      <w:r w:rsidR="00F75664">
        <w:rPr>
          <w:rFonts w:ascii="Times New Roman" w:eastAsia="Times New Roman" w:hAnsi="Times New Roman" w:cs="Times New Roman"/>
          <w:color w:val="000000"/>
          <w:sz w:val="24"/>
          <w:szCs w:val="24"/>
          <w:lang w:val="uk-UA" w:eastAsia="ru-RU"/>
        </w:rPr>
        <w:t xml:space="preserve">роки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 xml:space="preserve">торонами актів приймання </w:t>
      </w:r>
      <w:r w:rsidR="00F75664">
        <w:rPr>
          <w:rFonts w:ascii="Times New Roman" w:eastAsia="Times New Roman" w:hAnsi="Times New Roman" w:cs="Times New Roman"/>
          <w:sz w:val="24"/>
          <w:szCs w:val="24"/>
          <w:lang w:val="uk-UA"/>
        </w:rPr>
        <w:t>наданих послуг/</w:t>
      </w:r>
      <w:r w:rsidR="00DB44C3" w:rsidRPr="009F6F60">
        <w:rPr>
          <w:rFonts w:ascii="Times New Roman" w:eastAsia="Times New Roman" w:hAnsi="Times New Roman" w:cs="Times New Roman"/>
          <w:sz w:val="24"/>
          <w:szCs w:val="24"/>
          <w:lang w:val="uk-UA"/>
        </w:rPr>
        <w:t>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КБ-2в та довідок про вартість виконаних будівельних робіт та витрат за формою №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AD6502">
        <w:rPr>
          <w:rFonts w:ascii="Times New Roman" w:eastAsia="Calibri" w:hAnsi="Times New Roman" w:cs="Times New Roman"/>
          <w:sz w:val="24"/>
          <w:szCs w:val="24"/>
          <w:lang w:val="uk-UA"/>
        </w:rPr>
        <w:t>6</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F75664">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0C0137">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73EC1">
        <w:rPr>
          <w:rFonts w:ascii="Times New Roman" w:eastAsia="Calibri" w:hAnsi="Times New Roman" w:cs="Times New Roman"/>
          <w:sz w:val="24"/>
          <w:szCs w:val="24"/>
          <w:lang w:val="uk-UA"/>
        </w:rPr>
        <w:t xml:space="preserve">складеного ними </w:t>
      </w:r>
      <w:r w:rsidR="00F75664">
        <w:rPr>
          <w:rFonts w:ascii="Times New Roman" w:eastAsia="Calibri" w:hAnsi="Times New Roman" w:cs="Times New Roman"/>
          <w:sz w:val="24"/>
          <w:szCs w:val="24"/>
          <w:lang w:val="uk-UA"/>
        </w:rPr>
        <w:t>дефектного акту</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F75664">
        <w:rPr>
          <w:rFonts w:ascii="Times New Roman" w:eastAsia="Calibri" w:hAnsi="Times New Roman" w:cs="Times New Roman"/>
          <w:sz w:val="24"/>
          <w:szCs w:val="24"/>
          <w:lang w:val="uk-UA"/>
        </w:rPr>
        <w:t>п</w:t>
      </w:r>
      <w:r w:rsidR="00203F41" w:rsidRPr="003D284E">
        <w:rPr>
          <w:rFonts w:ascii="Times New Roman" w:eastAsia="Calibri" w:hAnsi="Times New Roman" w:cs="Times New Roman"/>
          <w:sz w:val="24"/>
          <w:szCs w:val="24"/>
          <w:lang w:val="uk-UA"/>
        </w:rPr>
        <w:t>рограмного комплексу АВК-5 (3.</w:t>
      </w:r>
      <w:r w:rsidR="00AD6502">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AD6502">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664" w:rsidRDefault="00F75664"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664" w:rsidRDefault="00F75664"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664" w:rsidRDefault="00F75664"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664" w:rsidRDefault="00F75664"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664" w:rsidRDefault="00F75664"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664" w:rsidRDefault="00F75664"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Pr="003D284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9E34F6"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p w:rsidR="00915022" w:rsidRPr="00915022" w:rsidRDefault="00915022" w:rsidP="00915022">
      <w:pPr>
        <w:autoSpaceDE w:val="0"/>
        <w:autoSpaceDN w:val="0"/>
        <w:spacing w:after="0" w:line="240" w:lineRule="auto"/>
        <w:rPr>
          <w:rFonts w:ascii="Calibri" w:eastAsia="Calibri" w:hAnsi="Calibri" w:cs="Times New Roman"/>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F75664" w:rsidRPr="00F75664" w:rsidTr="00F75664">
        <w:trPr>
          <w:gridAfter w:val="1"/>
          <w:wAfter w:w="59" w:type="dxa"/>
          <w:jc w:val="center"/>
        </w:trPr>
        <w:tc>
          <w:tcPr>
            <w:tcW w:w="10206" w:type="dxa"/>
            <w:gridSpan w:val="7"/>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експлуатуються, звільнених від меблів, устаткування та інших предметів</w:t>
            </w:r>
          </w:p>
          <w:p w:rsidR="00F75664" w:rsidRPr="00F75664" w:rsidRDefault="00F75664">
            <w:pPr>
              <w:keepLines/>
              <w:autoSpaceDE w:val="0"/>
              <w:autoSpaceDN w:val="0"/>
              <w:spacing w:after="0" w:line="240" w:lineRule="auto"/>
              <w:rPr>
                <w:rFonts w:ascii="Arial" w:hAnsi="Arial" w:cs="Arial"/>
                <w:sz w:val="20"/>
                <w:szCs w:val="20"/>
                <w:lang w:val="uk-UA"/>
              </w:rPr>
            </w:pPr>
          </w:p>
        </w:tc>
      </w:tr>
      <w:tr w:rsidR="00F75664" w:rsidRPr="00F75664" w:rsidTr="00F75664">
        <w:trPr>
          <w:gridAfter w:val="1"/>
          <w:wAfter w:w="59" w:type="dxa"/>
          <w:jc w:val="center"/>
        </w:trPr>
        <w:tc>
          <w:tcPr>
            <w:tcW w:w="5330" w:type="dxa"/>
            <w:gridSpan w:val="3"/>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c>
          <w:tcPr>
            <w:tcW w:w="4876" w:type="dxa"/>
            <w:gridSpan w:val="4"/>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After w:val="1"/>
          <w:wAfter w:w="59" w:type="dxa"/>
          <w:jc w:val="center"/>
        </w:trPr>
        <w:tc>
          <w:tcPr>
            <w:tcW w:w="10206" w:type="dxa"/>
            <w:gridSpan w:val="7"/>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Об'єми робіт</w:t>
            </w:r>
          </w:p>
        </w:tc>
      </w:tr>
      <w:tr w:rsidR="00F75664" w:rsidRPr="00F75664" w:rsidTr="00F75664">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pacing w:val="-5"/>
                <w:sz w:val="20"/>
                <w:szCs w:val="20"/>
                <w:lang w:val="uk-UA"/>
              </w:rPr>
            </w:pPr>
            <w:r w:rsidRPr="00F75664">
              <w:rPr>
                <w:rFonts w:ascii="Arial" w:hAnsi="Arial" w:cs="Arial"/>
                <w:spacing w:val="-5"/>
                <w:sz w:val="20"/>
                <w:szCs w:val="20"/>
                <w:lang w:val="uk-UA"/>
              </w:rPr>
              <w:t>№</w:t>
            </w:r>
          </w:p>
          <w:p w:rsidR="00F75664" w:rsidRPr="00F75664" w:rsidRDefault="00F75664">
            <w:pPr>
              <w:keepLines/>
              <w:autoSpaceDE w:val="0"/>
              <w:autoSpaceDN w:val="0"/>
              <w:spacing w:after="0" w:line="240" w:lineRule="auto"/>
              <w:jc w:val="center"/>
              <w:rPr>
                <w:rFonts w:ascii="Arial" w:hAnsi="Arial" w:cs="Arial"/>
                <w:sz w:val="20"/>
                <w:szCs w:val="20"/>
                <w:lang w:val="uk-UA"/>
              </w:rPr>
            </w:pPr>
            <w:proofErr w:type="spellStart"/>
            <w:r w:rsidRPr="00F75664">
              <w:rPr>
                <w:rFonts w:ascii="Arial" w:hAnsi="Arial" w:cs="Arial"/>
                <w:spacing w:val="-5"/>
                <w:sz w:val="20"/>
                <w:szCs w:val="20"/>
                <w:lang w:val="uk-UA"/>
              </w:rPr>
              <w:t>Ч.ч</w:t>
            </w:r>
            <w:proofErr w:type="spellEnd"/>
            <w:r w:rsidRPr="00F75664">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rsidR="00F75664" w:rsidRPr="00F75664" w:rsidRDefault="00F75664">
            <w:pPr>
              <w:keepLines/>
              <w:autoSpaceDE w:val="0"/>
              <w:autoSpaceDN w:val="0"/>
              <w:spacing w:after="0" w:line="240" w:lineRule="auto"/>
              <w:jc w:val="center"/>
              <w:rPr>
                <w:rFonts w:ascii="Arial" w:hAnsi="Arial" w:cs="Arial"/>
                <w:spacing w:val="-5"/>
                <w:sz w:val="20"/>
                <w:szCs w:val="20"/>
                <w:lang w:val="uk-UA"/>
              </w:rPr>
            </w:pPr>
          </w:p>
          <w:p w:rsidR="00F75664" w:rsidRPr="00F75664" w:rsidRDefault="00F75664">
            <w:pPr>
              <w:keepLines/>
              <w:autoSpaceDE w:val="0"/>
              <w:autoSpaceDN w:val="0"/>
              <w:spacing w:after="0" w:line="240" w:lineRule="auto"/>
              <w:jc w:val="center"/>
              <w:rPr>
                <w:rFonts w:ascii="Arial" w:hAnsi="Arial" w:cs="Arial"/>
                <w:spacing w:val="-5"/>
                <w:sz w:val="20"/>
                <w:szCs w:val="20"/>
                <w:lang w:val="uk-UA"/>
              </w:rPr>
            </w:pPr>
            <w:r w:rsidRPr="00F75664">
              <w:rPr>
                <w:rFonts w:ascii="Arial" w:hAnsi="Arial" w:cs="Arial"/>
                <w:spacing w:val="-5"/>
                <w:sz w:val="20"/>
                <w:szCs w:val="20"/>
                <w:lang w:val="uk-UA"/>
              </w:rPr>
              <w:t>Найменування робіт і витрат</w:t>
            </w:r>
          </w:p>
          <w:p w:rsidR="00F75664" w:rsidRPr="00F75664" w:rsidRDefault="00F75664">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F75664" w:rsidRPr="00F75664" w:rsidRDefault="00F75664">
            <w:pPr>
              <w:keepLines/>
              <w:autoSpaceDE w:val="0"/>
              <w:autoSpaceDN w:val="0"/>
              <w:spacing w:after="0" w:line="240" w:lineRule="auto"/>
              <w:jc w:val="center"/>
              <w:rPr>
                <w:rFonts w:ascii="Arial" w:hAnsi="Arial" w:cs="Arial"/>
                <w:spacing w:val="-5"/>
                <w:sz w:val="20"/>
                <w:szCs w:val="20"/>
                <w:lang w:val="uk-UA"/>
              </w:rPr>
            </w:pPr>
            <w:r w:rsidRPr="00F75664">
              <w:rPr>
                <w:rFonts w:ascii="Arial" w:hAnsi="Arial" w:cs="Arial"/>
                <w:spacing w:val="-5"/>
                <w:sz w:val="20"/>
                <w:szCs w:val="20"/>
                <w:lang w:val="uk-UA"/>
              </w:rPr>
              <w:t>Одиниця</w:t>
            </w:r>
          </w:p>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Примітка</w:t>
            </w:r>
          </w:p>
        </w:tc>
      </w:tr>
      <w:tr w:rsidR="00F75664" w:rsidRPr="00F75664" w:rsidTr="00F75664">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Знімання дверних полотен</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3,58</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Демонтаж дверних коробок в кам'яних стінах з</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w:t>
            </w:r>
            <w:proofErr w:type="spellStart"/>
            <w:r w:rsidRPr="00F7566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(Демонтаж) Заповнення дверних прорізів готовими</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дверними блоками площею більше 3 м2 з</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металопластику у кам'яних стінах</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4,292</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(Демонтаж) Установлення металевих дверних коробок</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із навішуванням дверних полотен</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2,665</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Заповнення дверних прорізів готовими дверними</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блоками площею більше 3 м2 з металопластику у</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кам'яних стінах</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7,867</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Блоки дверні металопластикові</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7,867</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1,049</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8</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Дюбель-шуруп</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proofErr w:type="spellStart"/>
            <w:r w:rsidRPr="00F7566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21</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9</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Установлення металевих дверних коробок із</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2,665</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10</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Двері металеві</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proofErr w:type="spellStart"/>
            <w:r w:rsidRPr="00F7566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11</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Демонтаж дверних коробок в кам'яних стінах з</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w:t>
            </w:r>
            <w:proofErr w:type="spellStart"/>
            <w:r w:rsidRPr="00F7566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12</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(Демонтаж) Установлення </w:t>
            </w:r>
            <w:proofErr w:type="spellStart"/>
            <w:r w:rsidRPr="00F75664">
              <w:rPr>
                <w:rFonts w:ascii="Arial" w:hAnsi="Arial" w:cs="Arial"/>
                <w:spacing w:val="-5"/>
                <w:sz w:val="20"/>
                <w:szCs w:val="20"/>
                <w:lang w:val="uk-UA"/>
              </w:rPr>
              <w:t>домофону</w:t>
            </w:r>
            <w:proofErr w:type="spellEnd"/>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13</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Установлення </w:t>
            </w:r>
            <w:proofErr w:type="spellStart"/>
            <w:r w:rsidRPr="00F75664">
              <w:rPr>
                <w:rFonts w:ascii="Arial" w:hAnsi="Arial" w:cs="Arial"/>
                <w:spacing w:val="-5"/>
                <w:sz w:val="20"/>
                <w:szCs w:val="20"/>
                <w:lang w:val="uk-UA"/>
              </w:rPr>
              <w:t>домофону</w:t>
            </w:r>
            <w:proofErr w:type="spellEnd"/>
            <w:r w:rsidRPr="00F75664">
              <w:rPr>
                <w:rFonts w:ascii="Arial" w:hAnsi="Arial" w:cs="Arial"/>
                <w:spacing w:val="-5"/>
                <w:sz w:val="20"/>
                <w:szCs w:val="20"/>
                <w:lang w:val="uk-UA"/>
              </w:rPr>
              <w:t xml:space="preserve"> (існуючого)</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14</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Розбирання цементних плінтусів</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15</w:t>
            </w:r>
          </w:p>
        </w:tc>
        <w:tc>
          <w:tcPr>
            <w:tcW w:w="5387" w:type="dxa"/>
            <w:gridSpan w:val="2"/>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Розбирання цементних покриттів підлог</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16</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Улаштування цементної стяжки товщиною 20 мм по</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17</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Улаштування стяжок </w:t>
            </w:r>
            <w:proofErr w:type="spellStart"/>
            <w:r w:rsidRPr="00F75664">
              <w:rPr>
                <w:rFonts w:ascii="Arial" w:hAnsi="Arial" w:cs="Arial"/>
                <w:spacing w:val="-5"/>
                <w:sz w:val="20"/>
                <w:szCs w:val="20"/>
                <w:lang w:val="uk-UA"/>
              </w:rPr>
              <w:t>самовирівнювальних</w:t>
            </w:r>
            <w:proofErr w:type="spellEnd"/>
            <w:r w:rsidRPr="00F75664">
              <w:rPr>
                <w:rFonts w:ascii="Arial" w:hAnsi="Arial" w:cs="Arial"/>
                <w:spacing w:val="-5"/>
                <w:sz w:val="20"/>
                <w:szCs w:val="20"/>
                <w:lang w:val="uk-UA"/>
              </w:rPr>
              <w:t xml:space="preserve"> з суміші</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цементної товщиною 5 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6,75</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gridBefore w:val="1"/>
          <w:wBefore w:w="57" w:type="dxa"/>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18</w:t>
            </w:r>
          </w:p>
        </w:tc>
        <w:tc>
          <w:tcPr>
            <w:tcW w:w="5387" w:type="dxa"/>
            <w:gridSpan w:val="2"/>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Додавати або виключати на кожний 1 мм товщини</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стяжок </w:t>
            </w:r>
            <w:proofErr w:type="spellStart"/>
            <w:r w:rsidRPr="00F75664">
              <w:rPr>
                <w:rFonts w:ascii="Arial" w:hAnsi="Arial" w:cs="Arial"/>
                <w:spacing w:val="-5"/>
                <w:sz w:val="20"/>
                <w:szCs w:val="20"/>
                <w:lang w:val="uk-UA"/>
              </w:rPr>
              <w:t>самовирівнювальних</w:t>
            </w:r>
            <w:proofErr w:type="spellEnd"/>
            <w:r w:rsidRPr="00F75664">
              <w:rPr>
                <w:rFonts w:ascii="Arial" w:hAnsi="Arial" w:cs="Arial"/>
                <w:spacing w:val="-5"/>
                <w:sz w:val="20"/>
                <w:szCs w:val="20"/>
                <w:lang w:val="uk-UA"/>
              </w:rPr>
              <w:t xml:space="preserve"> з суміші цементної до 6 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6,75</w:t>
            </w:r>
          </w:p>
        </w:tc>
        <w:tc>
          <w:tcPr>
            <w:tcW w:w="1418" w:type="dxa"/>
            <w:gridSpan w:val="2"/>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bl>
    <w:p w:rsidR="00F75664" w:rsidRPr="00F75664" w:rsidRDefault="00F75664" w:rsidP="00F75664">
      <w:pPr>
        <w:spacing w:after="0" w:line="240" w:lineRule="auto"/>
        <w:rPr>
          <w:sz w:val="2"/>
          <w:szCs w:val="2"/>
          <w:lang w:val="uk-UA"/>
        </w:rPr>
        <w:sectPr w:rsidR="00F75664" w:rsidRPr="00F75664">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F75664" w:rsidRPr="00F75664" w:rsidTr="00F75664">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19</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Просте фарбування </w:t>
            </w:r>
            <w:proofErr w:type="spellStart"/>
            <w:r w:rsidRPr="00F75664">
              <w:rPr>
                <w:rFonts w:ascii="Arial" w:hAnsi="Arial" w:cs="Arial"/>
                <w:spacing w:val="-5"/>
                <w:sz w:val="20"/>
                <w:szCs w:val="20"/>
                <w:lang w:val="uk-UA"/>
              </w:rPr>
              <w:t>полівінілацетатними</w:t>
            </w:r>
            <w:proofErr w:type="spellEnd"/>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водоемульсійними сумішами підлог по штукатурці та</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збірних конструкціях, підготовлених під фарбування</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(фарба АК11 або аналог)</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6,75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20</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Відбивання штукатурки по цеглі та бетону з укосів,</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площа відбивання в одному місці до 5 м2</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2,95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21</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Штукатурення плоских поверхонь віконних та дверних</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2,95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22</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proofErr w:type="spellStart"/>
            <w:r w:rsidRPr="00F75664">
              <w:rPr>
                <w:rFonts w:ascii="Arial" w:hAnsi="Arial" w:cs="Arial"/>
                <w:spacing w:val="-5"/>
                <w:sz w:val="20"/>
                <w:szCs w:val="20"/>
                <w:lang w:val="uk-UA"/>
              </w:rPr>
              <w:t>Безпіщане</w:t>
            </w:r>
            <w:proofErr w:type="spellEnd"/>
            <w:r w:rsidRPr="00F75664">
              <w:rPr>
                <w:rFonts w:ascii="Arial" w:hAnsi="Arial" w:cs="Arial"/>
                <w:spacing w:val="-5"/>
                <w:sz w:val="20"/>
                <w:szCs w:val="20"/>
                <w:lang w:val="uk-UA"/>
              </w:rPr>
              <w:t xml:space="preserve"> накриття поверхонь укосів розчином із</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клейового гіпсу [типу "</w:t>
            </w:r>
            <w:proofErr w:type="spellStart"/>
            <w:r w:rsidRPr="00F75664">
              <w:rPr>
                <w:rFonts w:ascii="Arial" w:hAnsi="Arial" w:cs="Arial"/>
                <w:spacing w:val="-5"/>
                <w:sz w:val="20"/>
                <w:szCs w:val="20"/>
                <w:lang w:val="uk-UA"/>
              </w:rPr>
              <w:t>сатенгіпс</w:t>
            </w:r>
            <w:proofErr w:type="spellEnd"/>
            <w:r w:rsidRPr="00F75664">
              <w:rPr>
                <w:rFonts w:ascii="Arial" w:hAnsi="Arial" w:cs="Arial"/>
                <w:spacing w:val="-5"/>
                <w:sz w:val="20"/>
                <w:szCs w:val="20"/>
                <w:lang w:val="uk-UA"/>
              </w:rPr>
              <w:t>"] товщиною шару 1 мм</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2,95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23</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proofErr w:type="spellStart"/>
            <w:r w:rsidRPr="00F75664">
              <w:rPr>
                <w:rFonts w:ascii="Arial" w:hAnsi="Arial" w:cs="Arial"/>
                <w:spacing w:val="-5"/>
                <w:sz w:val="20"/>
                <w:szCs w:val="20"/>
                <w:lang w:val="uk-UA"/>
              </w:rPr>
              <w:t>Безпіщане</w:t>
            </w:r>
            <w:proofErr w:type="spellEnd"/>
            <w:r w:rsidRPr="00F75664">
              <w:rPr>
                <w:rFonts w:ascii="Arial" w:hAnsi="Arial" w:cs="Arial"/>
                <w:spacing w:val="-5"/>
                <w:sz w:val="20"/>
                <w:szCs w:val="20"/>
                <w:lang w:val="uk-UA"/>
              </w:rPr>
              <w:t xml:space="preserve"> накриття поверхонь укосів розчином із</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клейового гіпсу [типу "</w:t>
            </w:r>
            <w:proofErr w:type="spellStart"/>
            <w:r w:rsidRPr="00F75664">
              <w:rPr>
                <w:rFonts w:ascii="Arial" w:hAnsi="Arial" w:cs="Arial"/>
                <w:spacing w:val="-5"/>
                <w:sz w:val="20"/>
                <w:szCs w:val="20"/>
                <w:lang w:val="uk-UA"/>
              </w:rPr>
              <w:t>сатенгіпс</w:t>
            </w:r>
            <w:proofErr w:type="spellEnd"/>
            <w:r w:rsidRPr="00F75664">
              <w:rPr>
                <w:rFonts w:ascii="Arial" w:hAnsi="Arial" w:cs="Arial"/>
                <w:spacing w:val="-5"/>
                <w:sz w:val="20"/>
                <w:szCs w:val="20"/>
                <w:lang w:val="uk-UA"/>
              </w:rPr>
              <w:t>"], на кожний шар</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товщиною 0,5 мм додавати до 4мм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2,95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24</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5,9</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25</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Гіпсова шпаклівка фінішна  </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5,9</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26</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Ремонт штукатурки внутрішніх стін по каменю та бетону</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цементно-вапняним розчином, площа до 1 м2, товщина</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шару 20 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27</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Очищення вручну внутрішніх поверхонь стін від</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вапняної фарби</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28</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proofErr w:type="spellStart"/>
            <w:r w:rsidRPr="00F75664">
              <w:rPr>
                <w:rFonts w:ascii="Arial" w:hAnsi="Arial" w:cs="Arial"/>
                <w:spacing w:val="-5"/>
                <w:sz w:val="20"/>
                <w:szCs w:val="20"/>
                <w:lang w:val="uk-UA"/>
              </w:rPr>
              <w:t>Безпіщане</w:t>
            </w:r>
            <w:proofErr w:type="spellEnd"/>
            <w:r w:rsidRPr="00F75664">
              <w:rPr>
                <w:rFonts w:ascii="Arial" w:hAnsi="Arial" w:cs="Arial"/>
                <w:spacing w:val="-5"/>
                <w:sz w:val="20"/>
                <w:szCs w:val="20"/>
                <w:lang w:val="uk-UA"/>
              </w:rPr>
              <w:t xml:space="preserve"> накриття поверхонь стін розчином із</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клейового гіпсу [типу "</w:t>
            </w:r>
            <w:proofErr w:type="spellStart"/>
            <w:r w:rsidRPr="00F75664">
              <w:rPr>
                <w:rFonts w:ascii="Arial" w:hAnsi="Arial" w:cs="Arial"/>
                <w:spacing w:val="-5"/>
                <w:sz w:val="20"/>
                <w:szCs w:val="20"/>
                <w:lang w:val="uk-UA"/>
              </w:rPr>
              <w:t>сатенгіпс</w:t>
            </w:r>
            <w:proofErr w:type="spellEnd"/>
            <w:r w:rsidRPr="00F75664">
              <w:rPr>
                <w:rFonts w:ascii="Arial" w:hAnsi="Arial" w:cs="Arial"/>
                <w:spacing w:val="-5"/>
                <w:sz w:val="20"/>
                <w:szCs w:val="20"/>
                <w:lang w:val="uk-UA"/>
              </w:rPr>
              <w:t>"] товщиною шару 1 мм</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7,7</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29</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proofErr w:type="spellStart"/>
            <w:r w:rsidRPr="00F75664">
              <w:rPr>
                <w:rFonts w:ascii="Arial" w:hAnsi="Arial" w:cs="Arial"/>
                <w:spacing w:val="-5"/>
                <w:sz w:val="20"/>
                <w:szCs w:val="20"/>
                <w:lang w:val="uk-UA"/>
              </w:rPr>
              <w:t>Безпіщане</w:t>
            </w:r>
            <w:proofErr w:type="spellEnd"/>
            <w:r w:rsidRPr="00F75664">
              <w:rPr>
                <w:rFonts w:ascii="Arial" w:hAnsi="Arial" w:cs="Arial"/>
                <w:spacing w:val="-5"/>
                <w:sz w:val="20"/>
                <w:szCs w:val="20"/>
                <w:lang w:val="uk-UA"/>
              </w:rPr>
              <w:t xml:space="preserve"> накриття поверхонь стін розчином із</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клейового гіпсу [типу "</w:t>
            </w:r>
            <w:proofErr w:type="spellStart"/>
            <w:r w:rsidRPr="00F75664">
              <w:rPr>
                <w:rFonts w:ascii="Arial" w:hAnsi="Arial" w:cs="Arial"/>
                <w:spacing w:val="-5"/>
                <w:sz w:val="20"/>
                <w:szCs w:val="20"/>
                <w:lang w:val="uk-UA"/>
              </w:rPr>
              <w:t>сатенгіпс</w:t>
            </w:r>
            <w:proofErr w:type="spellEnd"/>
            <w:r w:rsidRPr="00F75664">
              <w:rPr>
                <w:rFonts w:ascii="Arial" w:hAnsi="Arial" w:cs="Arial"/>
                <w:spacing w:val="-5"/>
                <w:sz w:val="20"/>
                <w:szCs w:val="20"/>
                <w:lang w:val="uk-UA"/>
              </w:rPr>
              <w:t>"], на кожний шар</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товщиною 0,5 мм додавати до 4мм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7,7</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30</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15,4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31</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Гіпсова шпаклівка фінішна  </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15,4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32</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Просте фарбування </w:t>
            </w:r>
            <w:proofErr w:type="spellStart"/>
            <w:r w:rsidRPr="00F75664">
              <w:rPr>
                <w:rFonts w:ascii="Arial" w:hAnsi="Arial" w:cs="Arial"/>
                <w:spacing w:val="-5"/>
                <w:sz w:val="20"/>
                <w:szCs w:val="20"/>
                <w:lang w:val="uk-UA"/>
              </w:rPr>
              <w:t>полівінілацетатними</w:t>
            </w:r>
            <w:proofErr w:type="spellEnd"/>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водоемульсійними сумішами стін та укосів по штукатурці</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та збірних конструкціях, підготовлених під фарбування</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10,65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33</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Очищення вручну внутрішніх поверхонь стель від</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вапняної фарби</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2,85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34</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proofErr w:type="spellStart"/>
            <w:r w:rsidRPr="00F75664">
              <w:rPr>
                <w:rFonts w:ascii="Arial" w:hAnsi="Arial" w:cs="Arial"/>
                <w:spacing w:val="-5"/>
                <w:sz w:val="20"/>
                <w:szCs w:val="20"/>
                <w:lang w:val="uk-UA"/>
              </w:rPr>
              <w:t>Безпіщане</w:t>
            </w:r>
            <w:proofErr w:type="spellEnd"/>
            <w:r w:rsidRPr="00F75664">
              <w:rPr>
                <w:rFonts w:ascii="Arial" w:hAnsi="Arial" w:cs="Arial"/>
                <w:spacing w:val="-5"/>
                <w:sz w:val="20"/>
                <w:szCs w:val="20"/>
                <w:lang w:val="uk-UA"/>
              </w:rPr>
              <w:t xml:space="preserve"> накриття поверхонь стель розчином із</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клейового гіпсу [типу "</w:t>
            </w:r>
            <w:proofErr w:type="spellStart"/>
            <w:r w:rsidRPr="00F75664">
              <w:rPr>
                <w:rFonts w:ascii="Arial" w:hAnsi="Arial" w:cs="Arial"/>
                <w:spacing w:val="-5"/>
                <w:sz w:val="20"/>
                <w:szCs w:val="20"/>
                <w:lang w:val="uk-UA"/>
              </w:rPr>
              <w:t>сатенгіпс</w:t>
            </w:r>
            <w:proofErr w:type="spellEnd"/>
            <w:r w:rsidRPr="00F75664">
              <w:rPr>
                <w:rFonts w:ascii="Arial" w:hAnsi="Arial" w:cs="Arial"/>
                <w:spacing w:val="-5"/>
                <w:sz w:val="20"/>
                <w:szCs w:val="20"/>
                <w:lang w:val="uk-UA"/>
              </w:rPr>
              <w:t>"] товщиною шару 1,5 мм</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при нанесенні за 3 рази</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2,85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35</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proofErr w:type="spellStart"/>
            <w:r w:rsidRPr="00F75664">
              <w:rPr>
                <w:rFonts w:ascii="Arial" w:hAnsi="Arial" w:cs="Arial"/>
                <w:spacing w:val="-5"/>
                <w:sz w:val="20"/>
                <w:szCs w:val="20"/>
                <w:lang w:val="uk-UA"/>
              </w:rPr>
              <w:t>Безпіщане</w:t>
            </w:r>
            <w:proofErr w:type="spellEnd"/>
            <w:r w:rsidRPr="00F75664">
              <w:rPr>
                <w:rFonts w:ascii="Arial" w:hAnsi="Arial" w:cs="Arial"/>
                <w:spacing w:val="-5"/>
                <w:sz w:val="20"/>
                <w:szCs w:val="20"/>
                <w:lang w:val="uk-UA"/>
              </w:rPr>
              <w:t xml:space="preserve"> накриття поверхонь стель розчином із</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клейового гіпсу [типу "</w:t>
            </w:r>
            <w:proofErr w:type="spellStart"/>
            <w:r w:rsidRPr="00F75664">
              <w:rPr>
                <w:rFonts w:ascii="Arial" w:hAnsi="Arial" w:cs="Arial"/>
                <w:spacing w:val="-5"/>
                <w:sz w:val="20"/>
                <w:szCs w:val="20"/>
                <w:lang w:val="uk-UA"/>
              </w:rPr>
              <w:t>сатенгіпс</w:t>
            </w:r>
            <w:proofErr w:type="spellEnd"/>
            <w:r w:rsidRPr="00F75664">
              <w:rPr>
                <w:rFonts w:ascii="Arial" w:hAnsi="Arial" w:cs="Arial"/>
                <w:spacing w:val="-5"/>
                <w:sz w:val="20"/>
                <w:szCs w:val="20"/>
                <w:lang w:val="uk-UA"/>
              </w:rPr>
              <w:t>"], на кожний шар</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товщиною 0,5 мм додавати до 4мм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2,85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36</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5,7</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37</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Гіпсова шпаклівка фінішна  </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5,7</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38</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Просте фарбування </w:t>
            </w:r>
            <w:proofErr w:type="spellStart"/>
            <w:r w:rsidRPr="00F75664">
              <w:rPr>
                <w:rFonts w:ascii="Arial" w:hAnsi="Arial" w:cs="Arial"/>
                <w:spacing w:val="-5"/>
                <w:sz w:val="20"/>
                <w:szCs w:val="20"/>
                <w:lang w:val="uk-UA"/>
              </w:rPr>
              <w:t>полівінілацетатними</w:t>
            </w:r>
            <w:proofErr w:type="spellEnd"/>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водоемульсійними сумішами стель по штукатурці та</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2,85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39</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Розбирання монолітного бетону</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0,59</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40</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Улаштування цементної стяжки товщиною 20 мм по</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11,1</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41</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На кожні 5 мм зміни товщини шару цементної стяжки</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додавати до 50 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11,1</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42</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Поліпшене штукатурення цементно-вапняним розчином</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по каменю стін</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2,91</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43</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Просте фарбування </w:t>
            </w:r>
            <w:proofErr w:type="spellStart"/>
            <w:r w:rsidRPr="00F75664">
              <w:rPr>
                <w:rFonts w:ascii="Arial" w:hAnsi="Arial" w:cs="Arial"/>
                <w:spacing w:val="-5"/>
                <w:sz w:val="20"/>
                <w:szCs w:val="20"/>
                <w:lang w:val="uk-UA"/>
              </w:rPr>
              <w:t>полівінілацетатними</w:t>
            </w:r>
            <w:proofErr w:type="spellEnd"/>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водоемульсійними сумішами підлог по штукатурці та</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збірних конструкціях, підготовлених під фарбування</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(фарба АК11 або аналог)</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15,01</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44</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Улаштування бетонної ступені</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0,18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45</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Обрамлення </w:t>
            </w:r>
            <w:proofErr w:type="spellStart"/>
            <w:r w:rsidRPr="00F75664">
              <w:rPr>
                <w:rFonts w:ascii="Arial" w:hAnsi="Arial" w:cs="Arial"/>
                <w:spacing w:val="-5"/>
                <w:sz w:val="20"/>
                <w:szCs w:val="20"/>
                <w:lang w:val="uk-UA"/>
              </w:rPr>
              <w:t>углів</w:t>
            </w:r>
            <w:proofErr w:type="spellEnd"/>
            <w:r w:rsidRPr="00F75664">
              <w:rPr>
                <w:rFonts w:ascii="Arial" w:hAnsi="Arial" w:cs="Arial"/>
                <w:spacing w:val="-5"/>
                <w:sz w:val="20"/>
                <w:szCs w:val="20"/>
                <w:lang w:val="uk-UA"/>
              </w:rPr>
              <w:t xml:space="preserve"> крильця кутовою сталлю</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12,3</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46</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Розбирання асфальтобетонних покриттів</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механізованим способом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0,968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47</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Розбирання бортових каменів</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48</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 xml:space="preserve">Установлення бетонних </w:t>
            </w:r>
            <w:proofErr w:type="spellStart"/>
            <w:r w:rsidRPr="00F75664">
              <w:rPr>
                <w:rFonts w:ascii="Arial" w:hAnsi="Arial" w:cs="Arial"/>
                <w:spacing w:val="-5"/>
                <w:sz w:val="20"/>
                <w:szCs w:val="20"/>
                <w:lang w:val="uk-UA"/>
              </w:rPr>
              <w:t>поребриків</w:t>
            </w:r>
            <w:proofErr w:type="spellEnd"/>
            <w:r w:rsidRPr="00F75664">
              <w:rPr>
                <w:rFonts w:ascii="Arial"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19</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bl>
    <w:p w:rsidR="00F75664" w:rsidRPr="00F75664" w:rsidRDefault="00F75664" w:rsidP="00F75664">
      <w:pPr>
        <w:spacing w:after="0" w:line="240" w:lineRule="auto"/>
        <w:rPr>
          <w:sz w:val="2"/>
          <w:szCs w:val="2"/>
          <w:lang w:val="uk-UA"/>
        </w:rPr>
        <w:sectPr w:rsidR="00F75664" w:rsidRPr="00F75664">
          <w:pgSz w:w="11907" w:h="16840"/>
          <w:pgMar w:top="650" w:right="850" w:bottom="367" w:left="1134" w:header="709" w:footer="709" w:gutter="0"/>
          <w:cols w:space="720"/>
        </w:sectPr>
      </w:pPr>
    </w:p>
    <w:tbl>
      <w:tblPr>
        <w:tblW w:w="10416" w:type="dxa"/>
        <w:jc w:val="center"/>
        <w:tblLayout w:type="fixed"/>
        <w:tblCellMar>
          <w:left w:w="28" w:type="dxa"/>
          <w:right w:w="28" w:type="dxa"/>
        </w:tblCellMar>
        <w:tblLook w:val="04A0" w:firstRow="1" w:lastRow="0" w:firstColumn="1" w:lastColumn="0" w:noHBand="0" w:noVBand="1"/>
      </w:tblPr>
      <w:tblGrid>
        <w:gridCol w:w="578"/>
        <w:gridCol w:w="5497"/>
        <w:gridCol w:w="1447"/>
        <w:gridCol w:w="1447"/>
        <w:gridCol w:w="1447"/>
      </w:tblGrid>
      <w:tr w:rsidR="00F75664" w:rsidRPr="00F75664" w:rsidTr="00F75664">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49</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proofErr w:type="spellStart"/>
            <w:r w:rsidRPr="00F75664">
              <w:rPr>
                <w:rFonts w:ascii="Arial" w:hAnsi="Arial" w:cs="Arial"/>
                <w:spacing w:val="-5"/>
                <w:sz w:val="20"/>
                <w:szCs w:val="20"/>
                <w:lang w:val="uk-UA"/>
              </w:rPr>
              <w:t>Поребрик</w:t>
            </w:r>
            <w:proofErr w:type="spellEnd"/>
            <w:r w:rsidRPr="00F75664">
              <w:rPr>
                <w:rFonts w:ascii="Arial" w:hAnsi="Arial" w:cs="Arial"/>
                <w:spacing w:val="-5"/>
                <w:sz w:val="20"/>
                <w:szCs w:val="20"/>
                <w:lang w:val="uk-UA"/>
              </w:rPr>
              <w:t xml:space="preserve"> 500х200х60</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proofErr w:type="spellStart"/>
            <w:r w:rsidRPr="00F7566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50</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Улаштування дорожніх корит </w:t>
            </w:r>
            <w:proofErr w:type="spellStart"/>
            <w:r w:rsidRPr="00F75664">
              <w:rPr>
                <w:rFonts w:ascii="Arial" w:hAnsi="Arial" w:cs="Arial"/>
                <w:spacing w:val="-5"/>
                <w:sz w:val="20"/>
                <w:szCs w:val="20"/>
                <w:lang w:val="uk-UA"/>
              </w:rPr>
              <w:t>коритного</w:t>
            </w:r>
            <w:proofErr w:type="spellEnd"/>
            <w:r w:rsidRPr="00F75664">
              <w:rPr>
                <w:rFonts w:ascii="Arial" w:hAnsi="Arial" w:cs="Arial"/>
                <w:spacing w:val="-5"/>
                <w:sz w:val="20"/>
                <w:szCs w:val="20"/>
                <w:lang w:val="uk-UA"/>
              </w:rPr>
              <w:t xml:space="preserve"> профілю з</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51</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7,4052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52</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Улаштування основи тротуарів із щебенево-піщаної</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суміші 0-40 мм (С7) за товщини шару 12 см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53</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Стабілізація ґрунтової основи земляного полотна при</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54</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Улаштування покриття з фігурних елементів мощення з</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приготуванням піщано-цементної суміші площадок та</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тротуарів</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55</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Плити бетонні тротуарні фігурні, товщина 40-50 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24,442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56</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Ремонт штукатурки гладких фасадів по каменю та</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бетону з землі та риштувань цементно-вапняним</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розчином, площа до 5 м2, товщина шару 20 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57</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Фарбування перхлорвініловими фарбами по</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підготовленій поверхні простих фасадів за 1 раз з землі</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та риштувань</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11,3</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58</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(Демонтаж) Монтаж дрібних металоконструкцій вагою</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до 0,1 т</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0,01103</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59</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Виготовлення поручня</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0,01103</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60</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Труба 40х40х2</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0,004452</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61</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Труба 40х20х2</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0,0052258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62</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Сталь листова 8мм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0,002014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63</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Монтаж дрібних металоконструкцій вагою до 0,1 т</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0,01103</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64</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(Демонтаж) Монтаж дрібних металоконструкцій вагою</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до 0,1 т</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0,054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65</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Монтаж дрібних металоконструкцій вагою до 0,1 т</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0,054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66</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Огорожі з поручнями сходів </w:t>
            </w:r>
            <w:proofErr w:type="spellStart"/>
            <w:r w:rsidRPr="00F75664">
              <w:rPr>
                <w:rFonts w:ascii="Arial" w:hAnsi="Arial" w:cs="Arial"/>
                <w:spacing w:val="-5"/>
                <w:sz w:val="20"/>
                <w:szCs w:val="20"/>
                <w:lang w:val="uk-UA"/>
              </w:rPr>
              <w:t>маршевих</w:t>
            </w:r>
            <w:proofErr w:type="spellEnd"/>
            <w:r w:rsidRPr="00F75664">
              <w:rPr>
                <w:rFonts w:ascii="Arial" w:hAnsi="Arial" w:cs="Arial"/>
                <w:spacing w:val="-5"/>
                <w:sz w:val="20"/>
                <w:szCs w:val="20"/>
                <w:lang w:val="uk-UA"/>
              </w:rPr>
              <w:t>, поґрунтовані та</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пофарбовані</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proofErr w:type="spellStart"/>
            <w:r w:rsidRPr="00F75664">
              <w:rPr>
                <w:rFonts w:ascii="Arial" w:hAnsi="Arial" w:cs="Arial"/>
                <w:spacing w:val="-5"/>
                <w:sz w:val="20"/>
                <w:szCs w:val="20"/>
                <w:lang w:val="uk-UA"/>
              </w:rPr>
              <w:t>пм</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67</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Монтаж дрібних металоконструкцій вагою до 0,1 т</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w:t>
            </w:r>
            <w:proofErr w:type="spellStart"/>
            <w:r w:rsidRPr="00F75664">
              <w:rPr>
                <w:rFonts w:ascii="Arial" w:hAnsi="Arial" w:cs="Arial"/>
                <w:spacing w:val="-5"/>
                <w:sz w:val="20"/>
                <w:szCs w:val="20"/>
                <w:lang w:val="uk-UA"/>
              </w:rPr>
              <w:t>відкідний</w:t>
            </w:r>
            <w:proofErr w:type="spellEnd"/>
            <w:r w:rsidRPr="00F75664">
              <w:rPr>
                <w:rFonts w:ascii="Arial" w:hAnsi="Arial" w:cs="Arial"/>
                <w:spacing w:val="-5"/>
                <w:sz w:val="20"/>
                <w:szCs w:val="20"/>
                <w:lang w:val="uk-UA"/>
              </w:rPr>
              <w:t xml:space="preserve"> пандус)</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0,07</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68</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Металоконструкції індивідуальні</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0,07</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69</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Установлення закладних деталей вагою до 5 кг</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0,004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70</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Монтаж механізму підйому на газових амортизаторах</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proofErr w:type="spellStart"/>
            <w:r w:rsidRPr="00F7566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71</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Механізм підйому на газових амортизаторах</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proofErr w:type="spellStart"/>
            <w:r w:rsidRPr="00F75664">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72</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Ґрунтування металевих поверхонь за один раз</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73</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Фарбування металевих поґрунтованих поверхонь</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емаллю ПФ-115</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74</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Монтаж дрібних металоконструкцій вагою до 0,5 т</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(вуличний пандус)</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0,235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75</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Металоконструкції індивідуальні</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0,235</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76</w:t>
            </w:r>
          </w:p>
        </w:tc>
        <w:tc>
          <w:tcPr>
            <w:tcW w:w="5387" w:type="dxa"/>
            <w:hideMark/>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Ґрунтування металевих поверхонь за один раз</w:t>
            </w:r>
          </w:p>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10,8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77</w:t>
            </w:r>
          </w:p>
        </w:tc>
        <w:tc>
          <w:tcPr>
            <w:tcW w:w="5387" w:type="dxa"/>
          </w:tcPr>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Фарбування металевих поґрунтованих поверхонь</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емаллю ПФ-115</w:t>
            </w:r>
          </w:p>
          <w:p w:rsidR="00F75664" w:rsidRPr="00F75664" w:rsidRDefault="00F75664">
            <w:pPr>
              <w:keepLines/>
              <w:autoSpaceDE w:val="0"/>
              <w:autoSpaceDN w:val="0"/>
              <w:spacing w:after="0" w:line="240" w:lineRule="auto"/>
              <w:rPr>
                <w:rFonts w:ascii="Arial" w:hAnsi="Arial" w:cs="Arial"/>
                <w:spacing w:val="-5"/>
                <w:sz w:val="20"/>
                <w:szCs w:val="20"/>
                <w:lang w:val="uk-UA"/>
              </w:rPr>
            </w:pPr>
          </w:p>
          <w:p w:rsidR="00F75664" w:rsidRPr="00F75664" w:rsidRDefault="00F75664">
            <w:pPr>
              <w:keepLines/>
              <w:autoSpaceDE w:val="0"/>
              <w:autoSpaceDN w:val="0"/>
              <w:spacing w:after="0" w:line="240" w:lineRule="auto"/>
              <w:rPr>
                <w:rFonts w:ascii="Arial" w:hAnsi="Arial" w:cs="Arial"/>
                <w:spacing w:val="-5"/>
                <w:sz w:val="20"/>
                <w:szCs w:val="20"/>
                <w:lang w:val="uk-UA"/>
              </w:rPr>
            </w:pPr>
            <w:proofErr w:type="spellStart"/>
            <w:r w:rsidRPr="00F75664">
              <w:rPr>
                <w:rFonts w:ascii="Arial" w:hAnsi="Arial" w:cs="Arial"/>
                <w:spacing w:val="-5"/>
                <w:sz w:val="20"/>
                <w:szCs w:val="20"/>
                <w:lang w:val="uk-UA"/>
              </w:rPr>
              <w:t>Коефiцiєнт</w:t>
            </w:r>
            <w:proofErr w:type="spellEnd"/>
            <w:r w:rsidRPr="00F75664">
              <w:rPr>
                <w:rFonts w:ascii="Arial" w:hAnsi="Arial" w:cs="Arial"/>
                <w:spacing w:val="-5"/>
                <w:sz w:val="20"/>
                <w:szCs w:val="20"/>
                <w:lang w:val="uk-UA"/>
              </w:rPr>
              <w:t xml:space="preserve"> для урахування впливу</w:t>
            </w:r>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 xml:space="preserve">умов виконання </w:t>
            </w:r>
            <w:proofErr w:type="spellStart"/>
            <w:r w:rsidRPr="00F75664">
              <w:rPr>
                <w:rFonts w:ascii="Arial" w:hAnsi="Arial" w:cs="Arial"/>
                <w:spacing w:val="-5"/>
                <w:sz w:val="20"/>
                <w:szCs w:val="20"/>
                <w:lang w:val="uk-UA"/>
              </w:rPr>
              <w:t>будiвельних</w:t>
            </w:r>
            <w:proofErr w:type="spellEnd"/>
          </w:p>
          <w:p w:rsidR="00F75664" w:rsidRPr="00F75664" w:rsidRDefault="00F75664">
            <w:pPr>
              <w:keepLines/>
              <w:autoSpaceDE w:val="0"/>
              <w:autoSpaceDN w:val="0"/>
              <w:spacing w:after="0" w:line="240" w:lineRule="auto"/>
              <w:rPr>
                <w:rFonts w:ascii="Arial" w:hAnsi="Arial" w:cs="Arial"/>
                <w:spacing w:val="-5"/>
                <w:sz w:val="20"/>
                <w:szCs w:val="20"/>
                <w:lang w:val="uk-UA"/>
              </w:rPr>
            </w:pPr>
            <w:r w:rsidRPr="00F75664">
              <w:rPr>
                <w:rFonts w:ascii="Arial" w:hAnsi="Arial" w:cs="Arial"/>
                <w:spacing w:val="-5"/>
                <w:sz w:val="20"/>
                <w:szCs w:val="20"/>
                <w:lang w:val="uk-UA"/>
              </w:rPr>
              <w:t>pобiт=1</w:t>
            </w:r>
          </w:p>
          <w:p w:rsidR="00F75664" w:rsidRPr="00F75664" w:rsidRDefault="00F75664">
            <w:pPr>
              <w:keepLines/>
              <w:autoSpaceDE w:val="0"/>
              <w:autoSpaceDN w:val="0"/>
              <w:spacing w:after="0" w:line="240" w:lineRule="auto"/>
              <w:rPr>
                <w:rFonts w:ascii="Arial" w:hAnsi="Arial" w:cs="Arial"/>
                <w:sz w:val="20"/>
                <w:szCs w:val="20"/>
                <w:lang w:val="uk-UA"/>
              </w:rPr>
            </w:pP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10,8</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78</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3,99144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567" w:type="dxa"/>
            <w:tcBorders>
              <w:top w:val="nil"/>
              <w:left w:val="single" w:sz="12"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79</w:t>
            </w:r>
          </w:p>
        </w:tc>
        <w:tc>
          <w:tcPr>
            <w:tcW w:w="5387" w:type="dxa"/>
            <w:hideMark/>
          </w:tcPr>
          <w:p w:rsidR="00F75664" w:rsidRPr="00F75664" w:rsidRDefault="00F75664">
            <w:pPr>
              <w:keepLines/>
              <w:autoSpaceDE w:val="0"/>
              <w:autoSpaceDN w:val="0"/>
              <w:spacing w:after="0" w:line="240" w:lineRule="auto"/>
              <w:rPr>
                <w:rFonts w:ascii="Arial" w:hAnsi="Arial" w:cs="Arial"/>
                <w:sz w:val="20"/>
                <w:szCs w:val="20"/>
                <w:lang w:val="uk-UA"/>
              </w:rPr>
            </w:pPr>
            <w:r w:rsidRPr="00F75664">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F75664" w:rsidRPr="00F75664" w:rsidRDefault="00F75664">
            <w:pPr>
              <w:keepLines/>
              <w:autoSpaceDE w:val="0"/>
              <w:autoSpaceDN w:val="0"/>
              <w:spacing w:after="0" w:line="240" w:lineRule="auto"/>
              <w:jc w:val="center"/>
              <w:rPr>
                <w:rFonts w:ascii="Arial" w:hAnsi="Arial" w:cs="Arial"/>
                <w:sz w:val="20"/>
                <w:szCs w:val="20"/>
                <w:lang w:val="uk-UA"/>
              </w:rPr>
            </w:pPr>
            <w:r w:rsidRPr="00F75664">
              <w:rPr>
                <w:rFonts w:ascii="Arial" w:hAnsi="Arial" w:cs="Arial"/>
                <w:spacing w:val="-5"/>
                <w:sz w:val="20"/>
                <w:szCs w:val="20"/>
                <w:lang w:val="uk-UA"/>
              </w:rPr>
              <w:t>3,99144</w:t>
            </w:r>
          </w:p>
        </w:tc>
        <w:tc>
          <w:tcPr>
            <w:tcW w:w="1418" w:type="dxa"/>
            <w:tcBorders>
              <w:top w:val="nil"/>
              <w:left w:val="single" w:sz="4" w:space="0" w:color="auto"/>
              <w:bottom w:val="nil"/>
              <w:right w:val="single" w:sz="12" w:space="0" w:color="auto"/>
            </w:tcBorders>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r w:rsidR="00F75664" w:rsidRPr="00F75664" w:rsidTr="00F75664">
        <w:trPr>
          <w:jc w:val="center"/>
        </w:trPr>
        <w:tc>
          <w:tcPr>
            <w:tcW w:w="10208" w:type="dxa"/>
            <w:gridSpan w:val="5"/>
            <w:tcBorders>
              <w:top w:val="single" w:sz="12" w:space="0" w:color="auto"/>
              <w:left w:val="nil"/>
              <w:bottom w:val="nil"/>
              <w:right w:val="nil"/>
            </w:tcBorders>
            <w:vAlign w:val="center"/>
            <w:hideMark/>
          </w:tcPr>
          <w:p w:rsidR="00F75664" w:rsidRPr="00F75664" w:rsidRDefault="00F75664">
            <w:pPr>
              <w:autoSpaceDE w:val="0"/>
              <w:autoSpaceDN w:val="0"/>
              <w:adjustRightInd w:val="0"/>
              <w:spacing w:after="0" w:line="240" w:lineRule="auto"/>
              <w:rPr>
                <w:rFonts w:ascii="Arial" w:hAnsi="Arial" w:cs="Arial"/>
                <w:sz w:val="16"/>
                <w:szCs w:val="16"/>
                <w:lang w:val="uk-UA"/>
              </w:rPr>
            </w:pPr>
            <w:r w:rsidRPr="00F75664">
              <w:rPr>
                <w:rFonts w:ascii="Arial" w:hAnsi="Arial" w:cs="Arial"/>
                <w:sz w:val="16"/>
                <w:szCs w:val="16"/>
                <w:lang w:val="uk-UA"/>
              </w:rPr>
              <w:t xml:space="preserve"> </w:t>
            </w:r>
          </w:p>
        </w:tc>
      </w:tr>
    </w:tbl>
    <w:p w:rsidR="00915022" w:rsidRPr="00915022" w:rsidRDefault="00915022" w:rsidP="00915022">
      <w:pPr>
        <w:autoSpaceDE w:val="0"/>
        <w:autoSpaceDN w:val="0"/>
        <w:spacing w:after="0" w:line="240" w:lineRule="auto"/>
        <w:rPr>
          <w:rFonts w:ascii="Calibri" w:eastAsia="Calibri" w:hAnsi="Calibri" w:cs="Times New Roman"/>
          <w:lang w:val="uk-UA"/>
        </w:rPr>
      </w:pPr>
    </w:p>
    <w:p w:rsidR="000C0137" w:rsidRDefault="000C0137"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0C0137"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7116C">
      <w:rPr>
        <w:noProof/>
        <w:sz w:val="16"/>
        <w:szCs w:val="16"/>
      </w:rPr>
      <w:t>4</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4A2B"/>
    <w:rsid w:val="000F24F9"/>
    <w:rsid w:val="00100BC5"/>
    <w:rsid w:val="0010384E"/>
    <w:rsid w:val="00157940"/>
    <w:rsid w:val="00203F41"/>
    <w:rsid w:val="0022007A"/>
    <w:rsid w:val="00230023"/>
    <w:rsid w:val="002911CD"/>
    <w:rsid w:val="002B07E4"/>
    <w:rsid w:val="002F09FC"/>
    <w:rsid w:val="00340160"/>
    <w:rsid w:val="003D284E"/>
    <w:rsid w:val="004132D7"/>
    <w:rsid w:val="00495C85"/>
    <w:rsid w:val="004D371D"/>
    <w:rsid w:val="005A748E"/>
    <w:rsid w:val="00601FD7"/>
    <w:rsid w:val="00614D8B"/>
    <w:rsid w:val="00627334"/>
    <w:rsid w:val="006527A3"/>
    <w:rsid w:val="006A0CD0"/>
    <w:rsid w:val="006A1D80"/>
    <w:rsid w:val="006C4685"/>
    <w:rsid w:val="00725583"/>
    <w:rsid w:val="007450CB"/>
    <w:rsid w:val="00777C47"/>
    <w:rsid w:val="0078692C"/>
    <w:rsid w:val="0079667A"/>
    <w:rsid w:val="00831C37"/>
    <w:rsid w:val="008A37B5"/>
    <w:rsid w:val="00915022"/>
    <w:rsid w:val="0092763E"/>
    <w:rsid w:val="00973EC1"/>
    <w:rsid w:val="009748C6"/>
    <w:rsid w:val="009A232A"/>
    <w:rsid w:val="009C3576"/>
    <w:rsid w:val="009E34F6"/>
    <w:rsid w:val="009F6E9F"/>
    <w:rsid w:val="00A86EF7"/>
    <w:rsid w:val="00AD3E7E"/>
    <w:rsid w:val="00AD6502"/>
    <w:rsid w:val="00B074BA"/>
    <w:rsid w:val="00B2609A"/>
    <w:rsid w:val="00B57FD4"/>
    <w:rsid w:val="00B92DD3"/>
    <w:rsid w:val="00BE41F1"/>
    <w:rsid w:val="00C027AD"/>
    <w:rsid w:val="00C03641"/>
    <w:rsid w:val="00C13D76"/>
    <w:rsid w:val="00C32CCC"/>
    <w:rsid w:val="00C726CE"/>
    <w:rsid w:val="00C75C48"/>
    <w:rsid w:val="00CB54BF"/>
    <w:rsid w:val="00D14C16"/>
    <w:rsid w:val="00D174A4"/>
    <w:rsid w:val="00D36816"/>
    <w:rsid w:val="00D65815"/>
    <w:rsid w:val="00DB44C3"/>
    <w:rsid w:val="00DB47FB"/>
    <w:rsid w:val="00DC1F3A"/>
    <w:rsid w:val="00DE16E4"/>
    <w:rsid w:val="00E0486A"/>
    <w:rsid w:val="00E051BF"/>
    <w:rsid w:val="00E25028"/>
    <w:rsid w:val="00E608FD"/>
    <w:rsid w:val="00E7116C"/>
    <w:rsid w:val="00E77F96"/>
    <w:rsid w:val="00EA6927"/>
    <w:rsid w:val="00EE67BD"/>
    <w:rsid w:val="00F5068D"/>
    <w:rsid w:val="00F75664"/>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243756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5959</Words>
  <Characters>3397</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56</cp:revision>
  <dcterms:created xsi:type="dcterms:W3CDTF">2023-03-01T12:20:00Z</dcterms:created>
  <dcterms:modified xsi:type="dcterms:W3CDTF">2025-05-20T14:05:00Z</dcterms:modified>
</cp:coreProperties>
</file>