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7C" w:rsidRDefault="00971D70" w:rsidP="00ED36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дороги по вул. Пушкінська від вул. </w:t>
      </w:r>
      <w:proofErr w:type="spellStart"/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Потьомкінська</w:t>
      </w:r>
      <w:proofErr w:type="spellEnd"/>
      <w:r w:rsidR="00ED36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вул. Велика Морська                                   в м. Миколаєві </w:t>
      </w:r>
      <w:r w:rsidR="00ED367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(ДК 021:2015 (50230000-6) – Послуги з ремонту, </w:t>
      </w:r>
    </w:p>
    <w:p w:rsidR="00ED367C" w:rsidRDefault="00ED367C" w:rsidP="00ED36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технічного обслуговування дорожньої інфраструктури і пов’язаного обладнання та супутні послуги)</w:t>
      </w:r>
    </w:p>
    <w:p w:rsidR="0010120B" w:rsidRDefault="0010120B" w:rsidP="00ED3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367C" w:rsidRDefault="00ED367C" w:rsidP="00ED3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ED367C" w:rsidTr="00C435D6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ED367C" w:rsidTr="00C435D6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№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Знімання асфальтобетонних покриттів доріг за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допомогою машин для холодного фрезерування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асфальтобетонних покриттів глибиною фрезерування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На кожні 10 мм зміни глибини фрезерування додавати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або виключати до норми 18-3-1(всього 100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(Демонтаж)Установлення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решіток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Розбирання вручну цегляної кладки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колодязів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залізобетонних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монолiтних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5,641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автомобілі-</w:t>
            </w:r>
            <w:proofErr w:type="spellEnd"/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39,88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440,88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бордюрiв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(бортові камені природні)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Заміна цегляних горловин оглядових каналізаційних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колодязів на залізобетонні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Плита покриття колодязів залізобетонна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Кільце опорне залізобетонне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Люк чавунний для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важкий (новий)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Ремонт горловин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зливоприймальних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колодязiв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Армування шарів асфальтобетонного покриття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геогратами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Розливання в'яжучих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матерiалiв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(0,4л/м2)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0,7004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вирiвнювального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шару з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асфальтобетонної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застосуванням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укладальникiв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асфальтобетону (50 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гарячі крупнозернисті тип А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марка 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202,606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Улаштування покриття з ЩМА-15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асфальтоукладальником [верхнього шару товщиною 50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мм].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C435D6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Емульсiя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бiтумна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дорожна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(0,4л/м2)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0,7004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D367C" w:rsidRDefault="00ED367C" w:rsidP="00ED367C">
      <w:pPr>
        <w:spacing w:line="240" w:lineRule="auto"/>
        <w:rPr>
          <w:sz w:val="2"/>
          <w:szCs w:val="2"/>
        </w:rPr>
        <w:sectPr w:rsidR="00ED367C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215" w:type="dxa"/>
        <w:jc w:val="center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91"/>
        <w:gridCol w:w="1419"/>
        <w:gridCol w:w="1419"/>
        <w:gridCol w:w="1419"/>
      </w:tblGrid>
      <w:tr w:rsidR="00ED367C" w:rsidTr="00ED367C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367C" w:rsidTr="00ED367C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асфальтобетоннi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гарячi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дрiбнозернисті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ЩМА-15</w:t>
            </w:r>
          </w:p>
          <w:p w:rsidR="00ED367C" w:rsidRDefault="00ED367C">
            <w:pPr>
              <w:keepLines/>
              <w:autoSpaceDE w:val="0"/>
              <w:autoSpaceDN w:val="0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pacing w:val="-3"/>
                <w:sz w:val="20"/>
                <w:szCs w:val="20"/>
                <w:lang w:val="uk-UA"/>
              </w:rPr>
              <w:t>битумі</w:t>
            </w:r>
            <w:proofErr w:type="spellEnd"/>
            <w:r>
              <w:rPr>
                <w:spacing w:val="-3"/>
                <w:sz w:val="20"/>
                <w:szCs w:val="20"/>
                <w:lang w:val="uk-UA"/>
              </w:rPr>
              <w:t xml:space="preserve"> БМКП 40/60-68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3"/>
                <w:sz w:val="20"/>
                <w:szCs w:val="20"/>
                <w:lang w:val="uk-UA"/>
              </w:rPr>
              <w:t>212,5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D367C" w:rsidTr="00ED367C">
        <w:trPr>
          <w:jc w:val="center"/>
        </w:trPr>
        <w:tc>
          <w:tcPr>
            <w:tcW w:w="102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367C" w:rsidRDefault="00ED367C">
            <w:pPr>
              <w:keepLines/>
              <w:autoSpaceDE w:val="0"/>
              <w:autoSpaceDN w:val="0"/>
              <w:spacing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D367C" w:rsidRPr="00C435D6" w:rsidRDefault="00ED367C" w:rsidP="00ED367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C435D6">
        <w:rPr>
          <w:rFonts w:ascii="Times New Roman" w:hAnsi="Times New Roman" w:cs="Times New Roman"/>
          <w:sz w:val="24"/>
          <w:szCs w:val="24"/>
          <w:lang w:val="uk-UA"/>
        </w:rPr>
        <w:t xml:space="preserve">Кошторисна заробітна плата -10630 грн.                                                                                                               Загальна кошторисна трудомісткість-1007,64 </w:t>
      </w:r>
      <w:proofErr w:type="spellStart"/>
      <w:r w:rsidRPr="00C435D6">
        <w:rPr>
          <w:rFonts w:ascii="Times New Roman" w:hAnsi="Times New Roman" w:cs="Times New Roman"/>
          <w:sz w:val="24"/>
          <w:szCs w:val="24"/>
          <w:lang w:val="uk-UA"/>
        </w:rPr>
        <w:t>люд.-</w:t>
      </w:r>
      <w:proofErr w:type="spellEnd"/>
      <w:r w:rsidRPr="00C435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435D6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</w:p>
    <w:bookmarkEnd w:id="0"/>
    <w:p w:rsidR="00ED367C" w:rsidRDefault="00ED367C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9FD" w:rsidRPr="00BA7312" w:rsidRDefault="002C2238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312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сформована за результата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ми калькуляції </w:t>
      </w:r>
      <w:r w:rsidR="00DA2BE1" w:rsidRPr="00BA7312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E45FEF" w:rsidRPr="00BA7312">
        <w:rPr>
          <w:rFonts w:ascii="Times New Roman" w:hAnsi="Times New Roman" w:cs="Times New Roman"/>
          <w:sz w:val="24"/>
          <w:szCs w:val="24"/>
          <w:lang w:val="uk-UA"/>
        </w:rPr>
        <w:t>визначених технічним завданням.</w:t>
      </w:r>
    </w:p>
    <w:p w:rsidR="00DA2BE1" w:rsidRPr="00BA7312" w:rsidRDefault="00DA2BE1" w:rsidP="00DA2BE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2BE1" w:rsidRPr="00DA2BE1" w:rsidRDefault="00DA2BE1" w:rsidP="00DA2BE1">
      <w:pPr>
        <w:ind w:firstLine="708"/>
        <w:jc w:val="both"/>
        <w:rPr>
          <w:lang w:val="uk-UA"/>
        </w:rPr>
      </w:pPr>
    </w:p>
    <w:sectPr w:rsidR="00DA2BE1" w:rsidRPr="00DA2BE1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971D70"/>
    <w:rsid w:val="00994C8D"/>
    <w:rsid w:val="00A47A05"/>
    <w:rsid w:val="00B23DF8"/>
    <w:rsid w:val="00BA7312"/>
    <w:rsid w:val="00C409FD"/>
    <w:rsid w:val="00C435D6"/>
    <w:rsid w:val="00D844A9"/>
    <w:rsid w:val="00DA2BE1"/>
    <w:rsid w:val="00E44690"/>
    <w:rsid w:val="00E45FEF"/>
    <w:rsid w:val="00ED367C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12</cp:revision>
  <dcterms:created xsi:type="dcterms:W3CDTF">2021-01-18T08:19:00Z</dcterms:created>
  <dcterms:modified xsi:type="dcterms:W3CDTF">2021-10-06T06:55:00Z</dcterms:modified>
</cp:coreProperties>
</file>