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EA" w:rsidRPr="00FC3BEA" w:rsidRDefault="00971D70" w:rsidP="00FC3BE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FC3B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поточний ремонт дороги по вул. Індустріальна в м. Миколаєві (ДК 021:2015 (50230000-6) – Послуги з ремонту, </w:t>
      </w:r>
      <w:r w:rsidR="00FC3BEA" w:rsidRPr="00FC3BE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технічного обслуговування дорожньої інфраструктури і пов’язаного обладнання та супутні послуги)</w:t>
      </w:r>
    </w:p>
    <w:p w:rsidR="0010120B" w:rsidRPr="00FC3BEA" w:rsidRDefault="0010120B" w:rsidP="00FC3B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440"/>
        <w:gridCol w:w="380"/>
      </w:tblGrid>
      <w:tr w:rsidR="00FC3BEA" w:rsidTr="00FC3BEA">
        <w:trPr>
          <w:trHeight w:val="360"/>
        </w:trPr>
        <w:tc>
          <w:tcPr>
            <w:tcW w:w="10540" w:type="dxa"/>
            <w:gridSpan w:val="9"/>
            <w:vAlign w:val="center"/>
          </w:tcPr>
          <w:p w:rsidR="00FC3BEA" w:rsidRDefault="00FC3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C3BEA" w:rsidRDefault="00FC3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</w:tr>
      <w:tr w:rsidR="00FC3BEA" w:rsidTr="00FC3BEA">
        <w:trPr>
          <w:trHeight w:val="360"/>
        </w:trPr>
        <w:tc>
          <w:tcPr>
            <w:tcW w:w="10540" w:type="dxa"/>
            <w:gridSpan w:val="9"/>
            <w:vAlign w:val="center"/>
            <w:hideMark/>
          </w:tcPr>
          <w:p w:rsidR="00FC3BEA" w:rsidRDefault="00FC3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</w:tr>
      <w:tr w:rsidR="00FC3BEA" w:rsidTr="00FC3BE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/>
              </w:rPr>
              <w:t>Локальний кошторис №2-1-2. Поточний ремонт дороги по вул.  Індустріальна в м. Миколаєві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Розбирання бортових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каменiв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(зі збереженням матеріалу)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Знімання асфальтобетонних покриттів доріг за допомогою машин для холодного фрезерування асфальтобетонних покриттів глибиною фрезерування 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12,364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На кожні 30 мм зміни глибини фрезерування додавати до 80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12,364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Виправлення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профiлю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основ щебеневих з додаванням нового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матерiалу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74,184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Розлив в’яжучих матеріалів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автогудронатором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(0,4 л/м2)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2,4728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Емульсія бітумна,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дорожна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ЕКШ-60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2,546984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вирiвнювального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шару з асфальтобетонної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укладальникiв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асфальтобетону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2,9028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гарячi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теплi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[асфальтобетон пористий]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дорожнi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)(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аеродромнi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), що застосовуються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нижнiх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шарах  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крупнозернистi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, марка 1(АСГ Кр.Щ.А1НП.1) на бітумі БМКА 40/60-69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293,1828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Розлив в’яжучих матеріалів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автогудронатором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(0,4 л/м2)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4,9456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Емульсія бітумна,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дорожна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ЕКШ-60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5,093968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Улаштування покриття з гарячих асфальтобетонних сумішей крупнозернистих асфальтоукладальником при ширині смуги до 3,5 м [нижнього шару товщиною 70 мм].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12,364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асфальтобетоннi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гарячi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теплi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[асфальтобетон пористий]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дорожнi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)(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аеродромнi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), що застосовуються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нижнiх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шарах    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крупнозернистi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, марка 1(АСГ Кр.Щ.А1НП.1) на бітумі БМКА 40/60-69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2052,424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Армування шарів асфальтобетонного покриття із використанням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георешітки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12,364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Георешітка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13353,12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Анкери металеві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2262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Улаштування покриття з гарячих асфальтобетонних сумішей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мелко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зернистих асфальтоукладальником при ширині смуги до 3,5 м [верхнього шару товщиною 50 мм].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12,364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Сумiш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асфальтобетонні гарячі дрібнозернисті ЩМА-15 на бітумі БМКП 40/60-68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1471,316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На кожні 5 мм змінення товщини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додаваті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до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товшини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7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12,364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Сумiш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асфальтобетонні гарячі дрібнозернисті ЩМА-15 на бітумі БМКП 40/60-68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581,108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каменiв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природних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iнших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видах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(раніше демонтованого)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каменiв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природних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iнших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видах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покриттiв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Заміна цегляних горловин оглядових каналізаційних колодязів на залізобетонні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кільце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Кришки залізобетонні оглядових каналізаційних колодязів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Кільця залізобетонні горловин каналізаційних колодязів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Навантаження сміття екскаваторами на автомобілі-самоскиди, місткість ковша екскаватора 0,25 м3.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1,44834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Перевезення асфальтної крихти  до 22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1641,9392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Перевезення сміття до 22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144,834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EA" w:rsidRDefault="00FC3BEA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FC3BEA" w:rsidTr="00FC3BEA">
        <w:trPr>
          <w:trHeight w:val="390"/>
        </w:trPr>
        <w:tc>
          <w:tcPr>
            <w:tcW w:w="7520" w:type="dxa"/>
            <w:gridSpan w:val="4"/>
            <w:vAlign w:val="center"/>
            <w:hideMark/>
          </w:tcPr>
          <w:p w:rsidR="00FC3BEA" w:rsidRDefault="00FC3B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Середньомісячна зарплата робітників 10,630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FC3BEA" w:rsidRDefault="00FC3BEA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FC3BEA" w:rsidRPr="00FC3BEA" w:rsidRDefault="00FC3BEA" w:rsidP="00FC3B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C409FD" w:rsidRPr="00FC3BEA" w:rsidRDefault="002C2238" w:rsidP="00FC3B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3BEA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сформована за результата</w:t>
      </w:r>
      <w:r w:rsidR="00E45FEF" w:rsidRPr="00FC3BEA">
        <w:rPr>
          <w:rFonts w:ascii="Times New Roman" w:hAnsi="Times New Roman" w:cs="Times New Roman"/>
          <w:sz w:val="24"/>
          <w:szCs w:val="24"/>
          <w:lang w:val="uk-UA"/>
        </w:rPr>
        <w:t xml:space="preserve">ми калькуляції </w:t>
      </w:r>
      <w:r w:rsidR="00DA2BE1" w:rsidRPr="00FC3BEA"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  <w:r w:rsidR="00E45FEF" w:rsidRPr="00FC3BEA">
        <w:rPr>
          <w:rFonts w:ascii="Times New Roman" w:hAnsi="Times New Roman" w:cs="Times New Roman"/>
          <w:sz w:val="24"/>
          <w:szCs w:val="24"/>
          <w:lang w:val="uk-UA"/>
        </w:rPr>
        <w:t>визначених технічним завданням.</w:t>
      </w:r>
    </w:p>
    <w:p w:rsidR="00DA2BE1" w:rsidRDefault="00DA2BE1" w:rsidP="00DA2BE1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DA2BE1" w:rsidRPr="00DA2BE1" w:rsidRDefault="00DA2BE1" w:rsidP="00DA2BE1">
      <w:pPr>
        <w:ind w:firstLine="708"/>
        <w:jc w:val="both"/>
        <w:rPr>
          <w:lang w:val="uk-UA"/>
        </w:rPr>
      </w:pPr>
    </w:p>
    <w:sectPr w:rsidR="00DA2BE1" w:rsidRPr="00DA2BE1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971D70"/>
    <w:rsid w:val="00994C8D"/>
    <w:rsid w:val="00A47A05"/>
    <w:rsid w:val="00B23DF8"/>
    <w:rsid w:val="00C409FD"/>
    <w:rsid w:val="00D844A9"/>
    <w:rsid w:val="00DA2BE1"/>
    <w:rsid w:val="00E44690"/>
    <w:rsid w:val="00E45FEF"/>
    <w:rsid w:val="00F801E0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10</cp:revision>
  <dcterms:created xsi:type="dcterms:W3CDTF">2021-01-18T08:19:00Z</dcterms:created>
  <dcterms:modified xsi:type="dcterms:W3CDTF">2021-08-12T06:33:00Z</dcterms:modified>
</cp:coreProperties>
</file>