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205580CE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45860F8F" w:rsidR="00765141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Придбання паливно-мастильних матеріалів (талонів) згідно ДК 021:2015 – 09130000-9 «Нафта і дистиляти» (Бензин А-95- Євро5-Е</w:t>
      </w:r>
      <w:r w:rsidR="00DE63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, дизельне паливо-</w:t>
      </w:r>
      <w:r w:rsidR="0014789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D4570">
        <w:rPr>
          <w:rFonts w:ascii="Times New Roman" w:hAnsi="Times New Roman" w:cs="Times New Roman"/>
          <w:sz w:val="24"/>
          <w:szCs w:val="24"/>
          <w:lang w:val="uk-UA"/>
        </w:rPr>
        <w:t>(Л)</w:t>
      </w:r>
      <w:r w:rsidR="009250B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Євро5-В0 )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0EE3C889" w14:textId="068963B5" w:rsidR="00622333" w:rsidRDefault="0003190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907">
        <w:rPr>
          <w:rFonts w:ascii="Times New Roman" w:hAnsi="Times New Roman" w:cs="Times New Roman"/>
          <w:sz w:val="24"/>
          <w:szCs w:val="24"/>
          <w:lang w:val="uk-UA"/>
        </w:rPr>
        <w:t>UA-2025-11-10-013906-a</w:t>
      </w:r>
    </w:p>
    <w:p w14:paraId="5FC2CA74" w14:textId="77777777" w:rsidR="00031907" w:rsidRDefault="0003190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7A51EE72" w:rsidR="00765141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Якість товару та його характеристики повинні відповідати вимогам Технічного регламенту щодо вимог до автомобільних бензинів, дизельного, суднових та котельних палив затвердженому постановою КМУ № 927 від 01.08.2013 року та іншим  нормативно-правовим актам.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270D6D71" w14:textId="77777777" w:rsidR="00031907" w:rsidRPr="00B776FD" w:rsidRDefault="00031907" w:rsidP="000319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76FD">
        <w:rPr>
          <w:rFonts w:ascii="Times New Roman" w:hAnsi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на підставі даних ринку, а саме загальнодоступної відкритої інформації про ціни що містяться в мережі Інтернет у відкритому доступі в електронній системі за</w:t>
      </w:r>
      <w:bookmarkStart w:id="0" w:name="_GoBack"/>
      <w:bookmarkEnd w:id="0"/>
      <w:r w:rsidRPr="00B776FD">
        <w:rPr>
          <w:rFonts w:ascii="Times New Roman" w:hAnsi="Times New Roman"/>
          <w:sz w:val="24"/>
          <w:szCs w:val="24"/>
          <w:lang w:val="uk-UA"/>
        </w:rPr>
        <w:t xml:space="preserve">купівель "Prozorro". </w:t>
      </w:r>
    </w:p>
    <w:p w14:paraId="492C5D18" w14:textId="77777777" w:rsidR="00031907" w:rsidRPr="00B776FD" w:rsidRDefault="00031907" w:rsidP="000319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76FD">
        <w:rPr>
          <w:rFonts w:ascii="Times New Roman" w:hAnsi="Times New Roman"/>
          <w:sz w:val="24"/>
          <w:szCs w:val="24"/>
          <w:lang w:val="uk-UA"/>
        </w:rPr>
        <w:t>Очікувана вартість закупівлі 9 786 156,00 грн з ПДВ.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23B4E"/>
    <w:rsid w:val="00031907"/>
    <w:rsid w:val="000422DC"/>
    <w:rsid w:val="0014789C"/>
    <w:rsid w:val="001C050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22333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DE63A5"/>
    <w:rsid w:val="00F006DA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30</cp:revision>
  <dcterms:created xsi:type="dcterms:W3CDTF">2022-07-20T13:03:00Z</dcterms:created>
  <dcterms:modified xsi:type="dcterms:W3CDTF">2025-11-10T14:33:00Z</dcterms:modified>
</cp:coreProperties>
</file>