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64AE7" w14:textId="77777777" w:rsidR="00FA1CAF" w:rsidRPr="00FA1CAF" w:rsidRDefault="00FA1CAF" w:rsidP="00FA1CA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</w:rPr>
      </w:pPr>
      <w:r w:rsidRPr="00FA1CA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ОБГРУНТУВАННЯ ТЕХНІЧНИХ ТА ЯКІВНИХ ХАРАКТЕРИСТИК ПРЕДМЕТА ЗАКУПІВЛІ, РОЗМІРУ БЮДЖЕТНОГО ПРИЗНАЧЕННЯ, ОЧІКУВАНОЇ ВАРТОСТІ ПРЕДМЕТА ЗАКУПІВЛІ</w:t>
      </w:r>
    </w:p>
    <w:p w14:paraId="5EFEA18E" w14:textId="2D16D843" w:rsidR="00AD3C08" w:rsidRDefault="00AD3C08"/>
    <w:p w14:paraId="60735A14" w14:textId="6EE3D8F6" w:rsidR="00B55BBF" w:rsidRDefault="00B55BBF" w:rsidP="00B55BBF">
      <w:pPr>
        <w:jc w:val="both"/>
        <w:rPr>
          <w:rFonts w:ascii="Times New Roman" w:hAnsi="Times New Roman" w:cs="Times New Roman"/>
          <w:sz w:val="24"/>
          <w:szCs w:val="24"/>
        </w:rPr>
      </w:pPr>
      <w:r w:rsidRPr="00B55BBF">
        <w:rPr>
          <w:rFonts w:ascii="Times New Roman" w:hAnsi="Times New Roman" w:cs="Times New Roman"/>
          <w:sz w:val="24"/>
          <w:szCs w:val="24"/>
        </w:rPr>
        <w:t>Відповідно до пункту 41 постанови КМУ від 11.10.2016 № 710 «Про ефективне використання державних коштів» (зі змінами)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3BE4CDC" w14:textId="114CD9AF" w:rsidR="0064661C" w:rsidRPr="0064661C" w:rsidRDefault="0064661C" w:rsidP="00B55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661C">
        <w:rPr>
          <w:rFonts w:ascii="Times New Roman" w:hAnsi="Times New Roman" w:cs="Times New Roman"/>
          <w:b/>
          <w:bCs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формувань:</w:t>
      </w:r>
    </w:p>
    <w:p w14:paraId="4C47D6A8" w14:textId="3056A0CA" w:rsidR="0064661C" w:rsidRDefault="0064661C" w:rsidP="0064661C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4661C">
        <w:rPr>
          <w:rFonts w:ascii="Times New Roman" w:hAnsi="Times New Roman" w:cs="Times New Roman"/>
          <w:sz w:val="24"/>
          <w:szCs w:val="24"/>
        </w:rPr>
        <w:t>Житлово-комунальне підприємство Миколаївської міської ради «Прибужжя»</w:t>
      </w:r>
    </w:p>
    <w:p w14:paraId="06632DFE" w14:textId="5222129E" w:rsidR="0064661C" w:rsidRDefault="0064661C" w:rsidP="0064661C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4661C">
        <w:rPr>
          <w:rFonts w:ascii="Times New Roman" w:hAnsi="Times New Roman" w:cs="Times New Roman"/>
          <w:sz w:val="24"/>
          <w:szCs w:val="24"/>
        </w:rPr>
        <w:t>ЄДРПОУ 34707436</w:t>
      </w:r>
    </w:p>
    <w:p w14:paraId="003111B1" w14:textId="024EDCD1" w:rsidR="0064661C" w:rsidRPr="0064661C" w:rsidRDefault="0064661C" w:rsidP="0064661C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64661C">
        <w:rPr>
          <w:rFonts w:ascii="Times New Roman" w:hAnsi="Times New Roman" w:cs="Times New Roman"/>
          <w:sz w:val="24"/>
          <w:szCs w:val="24"/>
        </w:rPr>
        <w:t>ісцезнаходження: 54048, Миколаївська обл., м. Миколаїв</w:t>
      </w:r>
      <w:r w:rsidR="00602C3B">
        <w:rPr>
          <w:rFonts w:ascii="Times New Roman" w:hAnsi="Times New Roman" w:cs="Times New Roman"/>
          <w:sz w:val="24"/>
          <w:szCs w:val="24"/>
        </w:rPr>
        <w:t xml:space="preserve">, </w:t>
      </w:r>
      <w:r w:rsidR="00602C3B" w:rsidRPr="00602C3B">
        <w:rPr>
          <w:rFonts w:ascii="Times New Roman" w:hAnsi="Times New Roman" w:cs="Times New Roman"/>
          <w:sz w:val="24"/>
          <w:szCs w:val="24"/>
        </w:rPr>
        <w:t>вул. Силікатна, будинок 267</w:t>
      </w:r>
    </w:p>
    <w:p w14:paraId="36073880" w14:textId="47363070" w:rsidR="00B55BBF" w:rsidRPr="00B55BBF" w:rsidRDefault="00B55BBF" w:rsidP="00B55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5BBF">
        <w:rPr>
          <w:rFonts w:ascii="Times New Roman" w:hAnsi="Times New Roman" w:cs="Times New Roman"/>
          <w:b/>
          <w:bCs/>
          <w:sz w:val="24"/>
          <w:szCs w:val="24"/>
        </w:rPr>
        <w:t>Назва предмета закупівлі із зазначенням коду за Єдиним закупівельним словником</w:t>
      </w:r>
      <w:r w:rsidRPr="00B55BBF">
        <w:rPr>
          <w:rFonts w:ascii="Times New Roman" w:hAnsi="Times New Roman" w:cs="Times New Roman"/>
          <w:sz w:val="24"/>
          <w:szCs w:val="24"/>
        </w:rPr>
        <w:t xml:space="preserve"> (у разі поділу на лоти такі відомості повинні зазначатися стосовно кожного лота) 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5BBF">
        <w:rPr>
          <w:rFonts w:ascii="Times New Roman" w:hAnsi="Times New Roman" w:cs="Times New Roman"/>
          <w:sz w:val="24"/>
          <w:szCs w:val="24"/>
        </w:rPr>
        <w:t>назви відповідних класифікаторів предмета закупівлі і частин предмета закупівлі (лотів) (за наявності):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2CF7">
        <w:rPr>
          <w:rFonts w:ascii="Times New Roman" w:hAnsi="Times New Roman" w:cs="Times New Roman"/>
          <w:sz w:val="24"/>
          <w:szCs w:val="24"/>
        </w:rPr>
        <w:t>"</w:t>
      </w:r>
      <w:r w:rsidR="00B22CF7" w:rsidRPr="00B22CF7">
        <w:t xml:space="preserve"> </w:t>
      </w:r>
      <w:r w:rsidR="00B22CF7" w:rsidRPr="00B22CF7">
        <w:rPr>
          <w:rFonts w:ascii="Times New Roman" w:hAnsi="Times New Roman" w:cs="Times New Roman"/>
          <w:sz w:val="24"/>
          <w:szCs w:val="24"/>
        </w:rPr>
        <w:t>Плата ініціації</w:t>
      </w:r>
      <w:r w:rsidR="00B22CF7" w:rsidRPr="00B22CF7">
        <w:rPr>
          <w:rFonts w:ascii="Times New Roman" w:hAnsi="Times New Roman" w:cs="Times New Roman"/>
          <w:sz w:val="24"/>
          <w:szCs w:val="24"/>
        </w:rPr>
        <w:t xml:space="preserve"> </w:t>
      </w:r>
      <w:r w:rsidRPr="00B22CF7">
        <w:rPr>
          <w:rFonts w:ascii="Times New Roman" w:hAnsi="Times New Roman" w:cs="Times New Roman"/>
          <w:sz w:val="24"/>
          <w:szCs w:val="24"/>
        </w:rPr>
        <w:t xml:space="preserve">" за кодом </w:t>
      </w:r>
      <w:r w:rsidR="00BC4A5F" w:rsidRPr="00B22CF7">
        <w:rPr>
          <w:rFonts w:ascii="Times New Roman" w:hAnsi="Times New Roman" w:cs="Times New Roman"/>
          <w:sz w:val="24"/>
          <w:szCs w:val="24"/>
        </w:rPr>
        <w:t xml:space="preserve">ДК 021:2015: </w:t>
      </w:r>
      <w:r w:rsidR="00B22CF7" w:rsidRPr="00B22CF7">
        <w:rPr>
          <w:rFonts w:ascii="Times New Roman" w:hAnsi="Times New Roman" w:cs="Times New Roman"/>
          <w:sz w:val="24"/>
          <w:szCs w:val="24"/>
        </w:rPr>
        <w:t>31710000-6 «Електронне обладнання» в кількості 1010 одиниць</w:t>
      </w:r>
      <w:r w:rsidRPr="00B22CF7">
        <w:rPr>
          <w:rFonts w:ascii="Times New Roman" w:hAnsi="Times New Roman" w:cs="Times New Roman"/>
          <w:sz w:val="24"/>
          <w:szCs w:val="24"/>
        </w:rPr>
        <w:t>.</w:t>
      </w:r>
    </w:p>
    <w:p w14:paraId="51A5CF21" w14:textId="77777777" w:rsidR="00B55BBF" w:rsidRPr="00B55BBF" w:rsidRDefault="00B55BBF" w:rsidP="00B55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5BBF">
        <w:rPr>
          <w:rFonts w:ascii="Times New Roman" w:hAnsi="Times New Roman" w:cs="Times New Roman"/>
          <w:b/>
          <w:bCs/>
          <w:sz w:val="24"/>
          <w:szCs w:val="24"/>
        </w:rPr>
        <w:t>Обґрунтування технічних та якісних характеристик предмета закупівлі:</w:t>
      </w:r>
    </w:p>
    <w:p w14:paraId="6E85E132" w14:textId="77777777" w:rsidR="0064661C" w:rsidRPr="0029360F" w:rsidRDefault="0064661C" w:rsidP="0064661C">
      <w:pPr>
        <w:pStyle w:val="a3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визначені відповідно до потреб ЖКП ММР «Прибужжя» з урахуванням виробничих потреб замовника, функціонального призначення товару та характеристик, притаманних відповідній категорії товарів, без встановлення дискримінаційних вимог. Якісні характеристики визначено відповідно до особливостей та з урахуванням загальноприйнятих норм і стандартів для зазначеного предмета закупівлі.</w:t>
      </w:r>
    </w:p>
    <w:p w14:paraId="723A5449" w14:textId="515CC1DB" w:rsid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6393">
        <w:rPr>
          <w:rFonts w:ascii="Times New Roman" w:hAnsi="Times New Roman" w:cs="Times New Roman"/>
          <w:b/>
          <w:bCs/>
          <w:sz w:val="24"/>
          <w:szCs w:val="24"/>
        </w:rPr>
        <w:t>Обґрунтування очікуваної вартості предмета закупівлі:</w:t>
      </w:r>
    </w:p>
    <w:p w14:paraId="70868DFF" w14:textId="37F96C3E" w:rsidR="00016393" w:rsidRPr="0029360F" w:rsidRDefault="00016393" w:rsidP="00016393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 xml:space="preserve"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даних. Очікувана вартість закупівлі </w:t>
      </w:r>
      <w:r w:rsidR="0064661C" w:rsidRPr="0029360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9360F">
        <w:rPr>
          <w:rFonts w:ascii="Times New Roman" w:hAnsi="Times New Roman" w:cs="Times New Roman"/>
          <w:sz w:val="24"/>
          <w:szCs w:val="24"/>
        </w:rPr>
        <w:t xml:space="preserve"> </w:t>
      </w:r>
      <w:r w:rsidR="00B22CF7" w:rsidRPr="00B22CF7">
        <w:rPr>
          <w:rFonts w:ascii="Times New Roman" w:hAnsi="Times New Roman" w:cs="Times New Roman"/>
          <w:sz w:val="24"/>
          <w:szCs w:val="24"/>
        </w:rPr>
        <w:t>479 750</w:t>
      </w:r>
      <w:r w:rsidR="0029360F" w:rsidRPr="00B22CF7">
        <w:rPr>
          <w:rFonts w:ascii="Times New Roman" w:hAnsi="Times New Roman" w:cs="Times New Roman"/>
          <w:sz w:val="24"/>
          <w:szCs w:val="24"/>
        </w:rPr>
        <w:t>,00</w:t>
      </w:r>
      <w:r w:rsidRPr="00B22CF7">
        <w:rPr>
          <w:rFonts w:ascii="Times New Roman" w:hAnsi="Times New Roman" w:cs="Times New Roman"/>
          <w:sz w:val="24"/>
          <w:szCs w:val="24"/>
        </w:rPr>
        <w:t xml:space="preserve"> грн.</w:t>
      </w:r>
    </w:p>
    <w:p w14:paraId="440C05C7" w14:textId="77777777" w:rsidR="00016393" w:rsidRP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6393">
        <w:rPr>
          <w:rFonts w:ascii="Times New Roman" w:hAnsi="Times New Roman" w:cs="Times New Roman"/>
          <w:b/>
          <w:bCs/>
          <w:sz w:val="24"/>
          <w:szCs w:val="24"/>
        </w:rPr>
        <w:t>Підстави та обґрунтування здійснення закупівлі:</w:t>
      </w:r>
    </w:p>
    <w:p w14:paraId="7082BCF9" w14:textId="77777777" w:rsidR="0029360F" w:rsidRPr="0029360F" w:rsidRDefault="0029360F" w:rsidP="0029360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Для забезпечення безперебійного функціонування підприємства, маємо потребу у закупівлі комплектуючих.</w:t>
      </w:r>
    </w:p>
    <w:p w14:paraId="62988AD3" w14:textId="77777777" w:rsidR="0029360F" w:rsidRPr="0029360F" w:rsidRDefault="0029360F" w:rsidP="0029360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Закупівля комплектуючих необхідна для:</w:t>
      </w:r>
    </w:p>
    <w:p w14:paraId="1112AFED" w14:textId="77777777" w:rsidR="0029360F" w:rsidRPr="0029360F" w:rsidRDefault="0029360F" w:rsidP="0029360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-</w:t>
      </w:r>
      <w:r w:rsidRPr="0029360F">
        <w:rPr>
          <w:rFonts w:ascii="Times New Roman" w:hAnsi="Times New Roman" w:cs="Times New Roman"/>
          <w:sz w:val="24"/>
          <w:szCs w:val="24"/>
        </w:rPr>
        <w:tab/>
        <w:t>забезпечення стабільного та ритмічного виробничого процесу;</w:t>
      </w:r>
    </w:p>
    <w:p w14:paraId="14F3C076" w14:textId="77777777" w:rsidR="0029360F" w:rsidRPr="0029360F" w:rsidRDefault="0029360F" w:rsidP="0029360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-</w:t>
      </w:r>
      <w:r w:rsidRPr="0029360F">
        <w:rPr>
          <w:rFonts w:ascii="Times New Roman" w:hAnsi="Times New Roman" w:cs="Times New Roman"/>
          <w:sz w:val="24"/>
          <w:szCs w:val="24"/>
        </w:rPr>
        <w:tab/>
        <w:t>оперативного виконання заявок;</w:t>
      </w:r>
    </w:p>
    <w:p w14:paraId="662B2C88" w14:textId="77777777" w:rsidR="0029360F" w:rsidRPr="0029360F" w:rsidRDefault="0029360F" w:rsidP="0029360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-</w:t>
      </w:r>
      <w:r w:rsidRPr="0029360F">
        <w:rPr>
          <w:rFonts w:ascii="Times New Roman" w:hAnsi="Times New Roman" w:cs="Times New Roman"/>
          <w:sz w:val="24"/>
          <w:szCs w:val="24"/>
        </w:rPr>
        <w:tab/>
        <w:t>підвищення ефективності та технічної надійності виготовлених апаратів;</w:t>
      </w:r>
    </w:p>
    <w:p w14:paraId="3986B371" w14:textId="66C97E49" w:rsidR="00016393" w:rsidRPr="0029360F" w:rsidRDefault="0029360F" w:rsidP="0029360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-</w:t>
      </w:r>
      <w:r w:rsidRPr="0029360F">
        <w:rPr>
          <w:rFonts w:ascii="Times New Roman" w:hAnsi="Times New Roman" w:cs="Times New Roman"/>
          <w:sz w:val="24"/>
          <w:szCs w:val="24"/>
        </w:rPr>
        <w:tab/>
        <w:t>мінімізації простоїв виробництва через нестачу деталей.</w:t>
      </w:r>
    </w:p>
    <w:p w14:paraId="5AFE9D9F" w14:textId="2EE3FEDA" w:rsidR="0029360F" w:rsidRPr="0029360F" w:rsidRDefault="0029360F" w:rsidP="0029360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Відповідно до пункту 5.7 розділу 5 додатка 2 до Комплексної Програми «Сприяння оборонній і мобілізаційній готовності міста Миколаєва на 2021-2024 роки», затвердженої рішенням міської ради від 24.12.2020 №2/19 «Про затвердження комплексної Програми «Сприяння оборонній і мобілізаційній готовності міста Миколаєва на 2021–2024 роки» (із змінами та доповненнями)», ЖКП ММР «Прибужжя» проводить відповідні процедури закупівлі товарів.</w:t>
      </w:r>
    </w:p>
    <w:p w14:paraId="6FF062CC" w14:textId="4D2903E1" w:rsid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6393">
        <w:rPr>
          <w:rFonts w:ascii="Times New Roman" w:hAnsi="Times New Roman" w:cs="Times New Roman"/>
          <w:b/>
          <w:bCs/>
          <w:sz w:val="24"/>
          <w:szCs w:val="24"/>
        </w:rPr>
        <w:t>Процедура закупівлі:</w:t>
      </w:r>
    </w:p>
    <w:p w14:paraId="277093FD" w14:textId="007FBB2D" w:rsidR="00016393" w:rsidRPr="00016393" w:rsidRDefault="00AA16D9" w:rsidP="00AA16D9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A16D9">
        <w:rPr>
          <w:rFonts w:ascii="Times New Roman" w:hAnsi="Times New Roman" w:cs="Times New Roman"/>
          <w:sz w:val="24"/>
          <w:szCs w:val="24"/>
        </w:rPr>
        <w:t>Застосовується процедура відкритих торгів з особливостями</w:t>
      </w:r>
    </w:p>
    <w:sectPr w:rsidR="00016393" w:rsidRPr="000163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464DF"/>
    <w:multiLevelType w:val="hybridMultilevel"/>
    <w:tmpl w:val="F4CE4000"/>
    <w:lvl w:ilvl="0" w:tplc="9F6EEC0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04"/>
    <w:rsid w:val="00016393"/>
    <w:rsid w:val="00037791"/>
    <w:rsid w:val="00281CAD"/>
    <w:rsid w:val="0029360F"/>
    <w:rsid w:val="00602C3B"/>
    <w:rsid w:val="0064661C"/>
    <w:rsid w:val="006B2008"/>
    <w:rsid w:val="00873904"/>
    <w:rsid w:val="00967169"/>
    <w:rsid w:val="00AA16D9"/>
    <w:rsid w:val="00AD3C08"/>
    <w:rsid w:val="00B22CF7"/>
    <w:rsid w:val="00B55BBF"/>
    <w:rsid w:val="00BC4A5F"/>
    <w:rsid w:val="00FA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64D5"/>
  <w15:chartTrackingRefBased/>
  <w15:docId w15:val="{2E50B5A2-4B26-4856-9DBA-4FA9ABBC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1768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2026-01-20T13:01:00Z</dcterms:created>
  <dcterms:modified xsi:type="dcterms:W3CDTF">2026-02-20T11:56:00Z</dcterms:modified>
</cp:coreProperties>
</file>