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Pr="00B51FFE" w:rsidRDefault="00BF1C17" w:rsidP="00BF1C1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BF1C17" w:rsidRDefault="00BF1C1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1C17" w:rsidRPr="00340160" w:rsidRDefault="00BF1C1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ради; 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FD2B2B" w:rsidRPr="00FD2B2B" w:rsidRDefault="00A06DB7" w:rsidP="00FD2B2B">
      <w:pPr>
        <w:jc w:val="both"/>
        <w:rPr>
          <w:rFonts w:ascii="Times New Roman" w:hAnsi="Times New Roman" w:cs="Times New Roman"/>
          <w:sz w:val="24"/>
          <w:szCs w:val="24"/>
        </w:rPr>
      </w:pPr>
      <w:r w:rsidRPr="00FF5F2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Генерала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пр.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Богоявленського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№ 60 у </w:t>
      </w:r>
      <w:proofErr w:type="gramStart"/>
      <w:r w:rsidR="00FD2B2B" w:rsidRPr="00FD2B2B">
        <w:rPr>
          <w:rFonts w:ascii="Times New Roman" w:hAnsi="Times New Roman" w:cs="Times New Roman"/>
          <w:sz w:val="24"/>
          <w:szCs w:val="24"/>
        </w:rPr>
        <w:t>Корабельному</w:t>
      </w:r>
      <w:proofErr w:type="gram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Миколаєва</w:t>
      </w:r>
      <w:proofErr w:type="spellEnd"/>
    </w:p>
    <w:p w:rsidR="00A06DB7" w:rsidRP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DB7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B2B">
        <w:rPr>
          <w:rFonts w:ascii="Times New Roman" w:hAnsi="Times New Roman" w:cs="Times New Roman"/>
          <w:sz w:val="24"/>
          <w:szCs w:val="24"/>
          <w:lang w:val="uk-UA"/>
        </w:rPr>
        <w:t>1345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м2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A71" w:rsidRDefault="00A06DB7" w:rsidP="001B3B0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FD2B2B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45F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54001,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Миколаївська область,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Миколаїв,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Корабельний район, в</w:t>
      </w:r>
      <w:r w:rsidR="001B3B0D" w:rsidRPr="001B3B0D">
        <w:rPr>
          <w:rFonts w:ascii="Times New Roman" w:hAnsi="Times New Roman" w:cs="Times New Roman"/>
          <w:sz w:val="24"/>
          <w:szCs w:val="24"/>
          <w:lang w:val="uk-UA"/>
        </w:rPr>
        <w:t>улиц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1B3B0D" w:rsidRPr="001B3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B2B" w:rsidRPr="00FD2B2B">
        <w:rPr>
          <w:rFonts w:ascii="Times New Roman" w:hAnsi="Times New Roman" w:cs="Times New Roman"/>
          <w:sz w:val="24"/>
          <w:szCs w:val="24"/>
        </w:rPr>
        <w:t xml:space="preserve">Генерала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пр.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Богоявленського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2B" w:rsidRPr="00FD2B2B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FD2B2B" w:rsidRPr="00FD2B2B">
        <w:rPr>
          <w:rFonts w:ascii="Times New Roman" w:hAnsi="Times New Roman" w:cs="Times New Roman"/>
          <w:sz w:val="24"/>
          <w:szCs w:val="24"/>
        </w:rPr>
        <w:t xml:space="preserve"> № 60</w:t>
      </w:r>
    </w:p>
    <w:p w:rsidR="00A06DB7" w:rsidRDefault="003E5A71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6DB7"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B2B">
        <w:rPr>
          <w:rFonts w:ascii="Times New Roman" w:hAnsi="Times New Roman" w:cs="Times New Roman"/>
          <w:sz w:val="24"/>
          <w:szCs w:val="24"/>
          <w:lang w:val="uk-UA"/>
        </w:rPr>
        <w:t>1 650 369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D2B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>0 грн.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Строк </w:t>
      </w:r>
      <w:r w:rsidR="00FD2B2B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978EC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F74" w:rsidRPr="003D2F74" w:rsidRDefault="00A06DB7" w:rsidP="003D2F7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>5 років з моменту введення об’єкту в експлуатацію(у випадку, якщо об'єкт потребує введення в експлуатацію) або з моменту підписання сторонами актів приймання виконаних будівельних робіт за формою № КБ-2в та довідок про вартість виконаних будівельних робіт та витрат за формою № КБ-3 (у випадку, якщо об'єкт не потребує введення в експлуатацію).</w:t>
      </w:r>
    </w:p>
    <w:p w:rsidR="00A06DB7" w:rsidRPr="003D2F74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Pr="003D2F74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A06DB7" w:rsidRPr="00E608FD" w:rsidRDefault="00A06DB7" w:rsidP="00A06DB7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    1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F2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893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A06DB7" w:rsidRPr="00340160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FF5F2D" w:rsidRDefault="00FF5F2D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Передбачається забезпечення виконання договору про закупівлі у розмірі 2% від фактичної вартості договору.  </w:t>
      </w:r>
    </w:p>
    <w:p w:rsidR="002B4B18" w:rsidRDefault="002B4B18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Вимоги до учасників: будуть визначені безпосередньо під час складення тендерної документації з урахуванням специфіки предмету закупівлі та з урахуванням вимог Закону України «Про публічні закупівлі». </w:t>
      </w:r>
    </w:p>
    <w:p w:rsidR="00656A09" w:rsidRDefault="00A06DB7" w:rsidP="00FF5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FF5F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вирахувана на підставі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експертного звіту за № </w:t>
      </w:r>
      <w:r w:rsidR="00FD2B2B">
        <w:rPr>
          <w:rFonts w:ascii="Times New Roman" w:hAnsi="Times New Roman" w:cs="Times New Roman"/>
          <w:sz w:val="24"/>
          <w:szCs w:val="24"/>
          <w:lang w:val="uk-UA"/>
        </w:rPr>
        <w:t>193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-20Д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D2B2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.2020 (додається) та зведеного кошторисного розрахунку вартості об’єкта будівництва (додається)</w:t>
      </w:r>
      <w:r w:rsidR="003D2F74" w:rsidRP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 взято за основу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будівельних робіт, що згідно експертного звіту складає </w:t>
      </w:r>
      <w:r w:rsidR="004631B9">
        <w:rPr>
          <w:rFonts w:ascii="Times New Roman" w:hAnsi="Times New Roman" w:cs="Times New Roman"/>
          <w:sz w:val="24"/>
          <w:szCs w:val="24"/>
          <w:lang w:val="uk-UA"/>
        </w:rPr>
        <w:t>1 373 938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 </w:t>
      </w:r>
      <w:r w:rsidR="003A0D0E">
        <w:rPr>
          <w:rFonts w:ascii="Times New Roman" w:hAnsi="Times New Roman" w:cs="Times New Roman"/>
          <w:sz w:val="24"/>
          <w:szCs w:val="24"/>
          <w:lang w:val="uk-UA"/>
        </w:rPr>
        <w:t xml:space="preserve">До вказаної суми додано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>кошти на покриття адміністративних витрат згідно зведеного кошторисного розрахунку (</w:t>
      </w:r>
      <w:r w:rsidR="004631B9">
        <w:rPr>
          <w:rFonts w:ascii="Times New Roman" w:hAnsi="Times New Roman" w:cs="Times New Roman"/>
          <w:sz w:val="24"/>
          <w:szCs w:val="24"/>
          <w:lang w:val="uk-UA"/>
        </w:rPr>
        <w:t>1 370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грн.). Загальна цифра складає </w:t>
      </w:r>
      <w:r w:rsidR="004631B9">
        <w:rPr>
          <w:rFonts w:ascii="Times New Roman" w:hAnsi="Times New Roman" w:cs="Times New Roman"/>
          <w:sz w:val="24"/>
          <w:szCs w:val="24"/>
          <w:lang w:val="uk-UA"/>
        </w:rPr>
        <w:t>1 375 308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грн. без ПДВ, відповідно з ПДВ вартість  складає </w:t>
      </w:r>
      <w:r w:rsidR="004631B9">
        <w:rPr>
          <w:rFonts w:ascii="Times New Roman" w:hAnsi="Times New Roman" w:cs="Times New Roman"/>
          <w:sz w:val="24"/>
          <w:szCs w:val="24"/>
          <w:lang w:val="uk-UA"/>
        </w:rPr>
        <w:t>1 650 369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31B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</w:p>
    <w:p w:rsidR="00656A09" w:rsidRDefault="00656A09" w:rsidP="00656A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A09">
        <w:rPr>
          <w:rFonts w:ascii="Times New Roman" w:hAnsi="Times New Roman" w:cs="Times New Roman"/>
          <w:sz w:val="24"/>
          <w:szCs w:val="24"/>
          <w:lang w:val="uk-UA"/>
        </w:rPr>
        <w:t>Відтак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з урахуванням кошторисної заробітної плати, яка складає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9 954,78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грн., визначено очікувано вартість закупівлі у розмірі </w:t>
      </w:r>
      <w:r w:rsidR="004631B9">
        <w:rPr>
          <w:rFonts w:ascii="Times New Roman" w:hAnsi="Times New Roman" w:cs="Times New Roman"/>
          <w:sz w:val="24"/>
          <w:szCs w:val="24"/>
          <w:lang w:val="uk-UA"/>
        </w:rPr>
        <w:t>1 650 369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31B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     </w:t>
      </w:r>
    </w:p>
    <w:p w:rsidR="00656A09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Технічне завда</w:t>
      </w:r>
      <w:bookmarkStart w:id="0" w:name="_GoBack"/>
      <w:bookmarkEnd w:id="0"/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ння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10756"/>
      </w:tblGrid>
      <w:tr w:rsidR="00226772" w:rsidRPr="00226772" w:rsidTr="004631B9">
        <w:trPr>
          <w:trHeight w:val="60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540" w:type="dxa"/>
              <w:tblLook w:val="04A0" w:firstRow="1" w:lastRow="0" w:firstColumn="1" w:lastColumn="0" w:noHBand="0" w:noVBand="1"/>
            </w:tblPr>
            <w:tblGrid>
              <w:gridCol w:w="540"/>
              <w:gridCol w:w="5100"/>
              <w:gridCol w:w="1360"/>
              <w:gridCol w:w="520"/>
              <w:gridCol w:w="840"/>
              <w:gridCol w:w="660"/>
              <w:gridCol w:w="700"/>
              <w:gridCol w:w="820"/>
            </w:tblGrid>
            <w:tr w:rsidR="004631B9" w:rsidRPr="004631B9" w:rsidTr="004631B9">
              <w:trPr>
                <w:trHeight w:val="600"/>
              </w:trPr>
              <w:tc>
                <w:tcPr>
                  <w:tcW w:w="105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на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Капітальний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ремонт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дорожнього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по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вулиці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Генерала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Шепетова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пр.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Богоявленського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житлового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будинку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№ 60  у 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Корабельному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районі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м.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Миколаєва</w:t>
                  </w:r>
                  <w:proofErr w:type="spellEnd"/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105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Умови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робі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proofErr w:type="spellEnd"/>
                  <w:proofErr w:type="gramEnd"/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105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Об'єми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робіт</w:t>
                  </w:r>
                  <w:proofErr w:type="spellEnd"/>
                </w:p>
              </w:tc>
            </w:tr>
            <w:tr w:rsidR="004631B9" w:rsidRPr="004631B9" w:rsidTr="004631B9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робіт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витрат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Одиниця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Примітка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Локальний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кошторис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№04-01-01. дорога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Розділ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1. ДОРОГА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асфальтобетонних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механiзованим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способом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монолітних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фундамент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корит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коритного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профiлю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застосуванням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екскаваторiв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глибина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корита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250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13,45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бортових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камен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дорожнiх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корит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коритного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профiлю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застосуванням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екскаваторiв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глибина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корита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250 мм (</w:t>
                  </w:r>
                  <w:proofErr w:type="spellStart"/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ід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бортовий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камінь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опор </w:t>
                  </w:r>
                  <w:proofErr w:type="spellStart"/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плит i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кiлець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бiльше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1000 мм (демонтаж)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0,0243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Перевезення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сміття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5 км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579,31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основ та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покриттiв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пiщано-гравiйних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сумiшей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оптимального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гранулометричного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складу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одношарових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товщиною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12 см (</w:t>
                  </w:r>
                  <w:proofErr w:type="spellStart"/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ід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бортовий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камінь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бортових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камен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залiзобетонних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при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iнших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видах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покриттiв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Камен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spellEnd"/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бортовi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БР100.30.15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опор </w:t>
                  </w:r>
                  <w:proofErr w:type="spellStart"/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плит i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кiлець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бiльше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1000 мм (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нових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0,0243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Плити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перекриття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кілець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2ПП 15-2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Кільця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опорні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КО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залізобетонні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серія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3.900.1-14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випуск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Люк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чавунний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колодязів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важкий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одношарових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основ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товщиною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15 см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щебеню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фракцiї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40-70 мм з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межею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мiцностi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стиск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понад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98,1 МПа [1000 кг/см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13,45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94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На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кожний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 см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зм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ни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товщини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шару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виключати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норм 18-23-1, 18-23-2, 18-23-3 (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всього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21 см)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13,45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Розливання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в'яжучих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матер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алiв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0,9415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гарячих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асфальтобетонних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сумішей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асфальтоукладальником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ширин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смуги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3,5 м [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верхнього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шару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товщиною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50 мм].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1,345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Суміші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асфальтобетонні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гарячі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теплі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[асфальтобетон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щільний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] (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дорожні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)(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аеродромні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застосовуються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верхніх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шарах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покриттів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дрібнозернисті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тип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марка 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160,055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7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7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1B9" w:rsidRPr="004631B9" w:rsidTr="004631B9">
              <w:trPr>
                <w:trHeight w:val="360"/>
              </w:trPr>
              <w:tc>
                <w:tcPr>
                  <w:tcW w:w="7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Середньомісячна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зарплата </w:t>
                  </w:r>
                  <w:proofErr w:type="spell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робітників</w:t>
                  </w:r>
                  <w:proofErr w:type="spell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__9,95478______тис</w:t>
                  </w:r>
                  <w:proofErr w:type="gramStart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4631B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рн.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31B9" w:rsidRPr="004631B9" w:rsidRDefault="004631B9" w:rsidP="004631B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772" w:rsidRPr="00226772" w:rsidTr="004631B9">
        <w:trPr>
          <w:trHeight w:val="36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772" w:rsidRPr="00226772" w:rsidTr="004631B9">
        <w:trPr>
          <w:trHeight w:val="36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6772" w:rsidRPr="00226772" w:rsidRDefault="00226772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26772" w:rsidRPr="00226772" w:rsidSect="002267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3B0D"/>
    <w:rsid w:val="001B61A9"/>
    <w:rsid w:val="001F707C"/>
    <w:rsid w:val="00226772"/>
    <w:rsid w:val="002B4B18"/>
    <w:rsid w:val="003A0D0E"/>
    <w:rsid w:val="003D2F74"/>
    <w:rsid w:val="003E5A71"/>
    <w:rsid w:val="004631B9"/>
    <w:rsid w:val="005978EC"/>
    <w:rsid w:val="00656A09"/>
    <w:rsid w:val="00725583"/>
    <w:rsid w:val="00945FDF"/>
    <w:rsid w:val="00A029A7"/>
    <w:rsid w:val="00A06DB7"/>
    <w:rsid w:val="00A27722"/>
    <w:rsid w:val="00B7062D"/>
    <w:rsid w:val="00BA562B"/>
    <w:rsid w:val="00BF1C17"/>
    <w:rsid w:val="00BF2ABE"/>
    <w:rsid w:val="00CC348B"/>
    <w:rsid w:val="00D14C16"/>
    <w:rsid w:val="00D174A4"/>
    <w:rsid w:val="00D65815"/>
    <w:rsid w:val="00DC34ED"/>
    <w:rsid w:val="00E25028"/>
    <w:rsid w:val="00FD2B2B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2</cp:revision>
  <dcterms:created xsi:type="dcterms:W3CDTF">2022-02-14T12:51:00Z</dcterms:created>
  <dcterms:modified xsi:type="dcterms:W3CDTF">2022-02-14T12:51:00Z</dcterms:modified>
</cp:coreProperties>
</file>