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E8" w:rsidRDefault="00B23DF8" w:rsidP="002371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2371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2371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2371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(71250000-5) – архітектурні, інженерні та геодезичні послуги (проведення інвентаризації парків і лісопаркових зон в частині розробки та погодження проектів землеустрою з організації та встановлення меж парків, скверів та інших об’єктів)</w:t>
      </w:r>
    </w:p>
    <w:p w:rsidR="00660A27" w:rsidRDefault="00660A27" w:rsidP="002371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Орієнтовна площа, м2</w:t>
            </w:r>
          </w:p>
        </w:tc>
        <w:tc>
          <w:tcPr>
            <w:tcW w:w="3191" w:type="dxa"/>
          </w:tcPr>
          <w:p w:rsidR="002371E8" w:rsidRPr="002371E8" w:rsidRDefault="002371E8" w:rsidP="0023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розташування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Сквер “Колодязний” </w:t>
            </w:r>
          </w:p>
        </w:tc>
        <w:tc>
          <w:tcPr>
            <w:tcW w:w="3190" w:type="dxa"/>
          </w:tcPr>
          <w:p w:rsidR="002371E8" w:rsidRPr="002371E8" w:rsidRDefault="002371E8" w:rsidP="002371E8">
            <w:pPr>
              <w:ind w:left="-3379" w:firstLine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3494</w:t>
            </w:r>
          </w:p>
        </w:tc>
        <w:tc>
          <w:tcPr>
            <w:tcW w:w="3191" w:type="dxa"/>
          </w:tcPr>
          <w:p w:rsidR="002371E8" w:rsidRPr="002371E8" w:rsidRDefault="002371E8" w:rsidP="002371E8">
            <w:pPr>
              <w:ind w:left="-3379" w:firstLine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 Колодязна, вздовж</w:t>
            </w:r>
          </w:p>
          <w:p w:rsidR="002371E8" w:rsidRDefault="002371E8" w:rsidP="002371E8">
            <w:pPr>
              <w:ind w:left="-3379" w:firstLine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житлових будинків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:rsidR="002371E8" w:rsidRPr="002371E8" w:rsidRDefault="002371E8" w:rsidP="002371E8">
            <w:pPr>
              <w:ind w:left="-3379" w:firstLine="3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Зелена зона по вул. Архітектора </w:t>
            </w:r>
            <w:proofErr w:type="spellStart"/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Старова</w:t>
            </w:r>
            <w:proofErr w:type="spellEnd"/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12 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2356</w:t>
            </w:r>
          </w:p>
        </w:tc>
        <w:tc>
          <w:tcPr>
            <w:tcW w:w="3191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Архітектора </w:t>
            </w:r>
            <w:proofErr w:type="spellStart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Старова</w:t>
            </w:r>
            <w:proofErr w:type="spellEnd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Сквер "Автомобілістів"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2029</w:t>
            </w:r>
          </w:p>
        </w:tc>
        <w:tc>
          <w:tcPr>
            <w:tcW w:w="3191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Героїв України, 3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Зелена зона по вул. </w:t>
            </w:r>
            <w:proofErr w:type="spellStart"/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Бутоми</w:t>
            </w:r>
            <w:proofErr w:type="spellEnd"/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4527</w:t>
            </w:r>
          </w:p>
        </w:tc>
        <w:tc>
          <w:tcPr>
            <w:tcW w:w="3191" w:type="dxa"/>
            <w:vAlign w:val="center"/>
          </w:tcPr>
          <w:p w:rsidR="002371E8" w:rsidRPr="002371E8" w:rsidRDefault="002371E8" w:rsidP="00237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Б</w:t>
            </w:r>
            <w:proofErr w:type="spellEnd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утоми,</w:t>
            </w:r>
          </w:p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пологового будинку № 3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Зелена зона по вул. Залізничне селище 861 б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1529</w:t>
            </w:r>
          </w:p>
        </w:tc>
        <w:tc>
          <w:tcPr>
            <w:tcW w:w="3191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Залізничне селище 861 б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Бульвар по пр. Центральному</w:t>
            </w:r>
          </w:p>
        </w:tc>
        <w:tc>
          <w:tcPr>
            <w:tcW w:w="3190" w:type="dxa"/>
          </w:tcPr>
          <w:p w:rsidR="002371E8" w:rsidRPr="002371E8" w:rsidRDefault="002371E8" w:rsidP="002371E8">
            <w:pPr>
              <w:tabs>
                <w:tab w:val="left" w:pos="27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125.025</w:t>
            </w:r>
          </w:p>
        </w:tc>
        <w:tc>
          <w:tcPr>
            <w:tcW w:w="3191" w:type="dxa"/>
          </w:tcPr>
          <w:p w:rsidR="002371E8" w:rsidRPr="002371E8" w:rsidRDefault="002371E8" w:rsidP="0023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пр. Центральній, від </w:t>
            </w:r>
            <w:proofErr w:type="spellStart"/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пр. Богоявленсь</w:t>
            </w:r>
            <w:proofErr w:type="spellEnd"/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кого до вул. Генерала Карпенка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Сквер “Звільнення міста Миколаєва від німецько-фашистських загарбників” </w:t>
            </w:r>
          </w:p>
        </w:tc>
        <w:tc>
          <w:tcPr>
            <w:tcW w:w="3190" w:type="dxa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27612</w:t>
            </w:r>
          </w:p>
        </w:tc>
        <w:tc>
          <w:tcPr>
            <w:tcW w:w="3191" w:type="dxa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 Богоявленс</w:t>
            </w:r>
            <w:proofErr w:type="spellEnd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ький, від пр. Миру до вул. Будівельників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Сквер ДП “НВКГ “</w:t>
            </w:r>
            <w:proofErr w:type="spellStart"/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Зоря”-“Машпроект</w:t>
            </w:r>
            <w:proofErr w:type="spellEnd"/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</w:p>
        </w:tc>
        <w:tc>
          <w:tcPr>
            <w:tcW w:w="3190" w:type="dxa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31551</w:t>
            </w:r>
          </w:p>
        </w:tc>
        <w:tc>
          <w:tcPr>
            <w:tcW w:w="3191" w:type="dxa"/>
          </w:tcPr>
          <w:p w:rsidR="002371E8" w:rsidRPr="002371E8" w:rsidRDefault="002371E8" w:rsidP="00237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 Богоявленс</w:t>
            </w:r>
            <w:proofErr w:type="spellEnd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ький, вул. Космонавтів, біля прохідної заводу</w:t>
            </w:r>
          </w:p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Зелена зона по вул. Кірова на прилеглій території до житлового будинку № 154 по вул. Космонавтів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1531</w:t>
            </w:r>
          </w:p>
        </w:tc>
        <w:tc>
          <w:tcPr>
            <w:tcW w:w="3191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Кірова прилегла територія до житлового будинку № 154 по вул. Космонавтів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Сквер “Зв’язку” 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17976</w:t>
            </w:r>
          </w:p>
        </w:tc>
        <w:tc>
          <w:tcPr>
            <w:tcW w:w="3191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 Богоявленс</w:t>
            </w:r>
            <w:proofErr w:type="spellEnd"/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ький, між житловими будинками №№ 316-320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Сквер “Квітковий” 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4372</w:t>
            </w:r>
          </w:p>
        </w:tc>
        <w:tc>
          <w:tcPr>
            <w:tcW w:w="3191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Центральний ріг вул. 6 Слобідської</w:t>
            </w:r>
          </w:p>
        </w:tc>
      </w:tr>
      <w:tr w:rsidR="002371E8" w:rsidTr="002371E8">
        <w:tc>
          <w:tcPr>
            <w:tcW w:w="3190" w:type="dxa"/>
            <w:vAlign w:val="center"/>
          </w:tcPr>
          <w:p w:rsidR="002371E8" w:rsidRPr="002371E8" w:rsidRDefault="002371E8" w:rsidP="00237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Сквер “Садовий” (зелена зона на підпірній стінці) </w:t>
            </w:r>
          </w:p>
        </w:tc>
        <w:tc>
          <w:tcPr>
            <w:tcW w:w="3190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1085</w:t>
            </w:r>
          </w:p>
        </w:tc>
        <w:tc>
          <w:tcPr>
            <w:tcW w:w="3191" w:type="dxa"/>
            <w:vAlign w:val="center"/>
          </w:tcPr>
          <w:p w:rsidR="002371E8" w:rsidRPr="002371E8" w:rsidRDefault="002371E8" w:rsidP="00237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 Центральний ріг вул. Садової (непарний бік)</w:t>
            </w:r>
          </w:p>
        </w:tc>
      </w:tr>
    </w:tbl>
    <w:p w:rsidR="00E85D45" w:rsidRDefault="00B23DF8" w:rsidP="002371E8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371E8" w:rsidRPr="002371E8" w:rsidRDefault="002371E8" w:rsidP="002371E8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>Вимоги до надання послуг:</w:t>
      </w: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Послуги надаються відповідно до діючого законодавства, з обов’язковим врахуванням вимог Земельного кодексу України, Законів України «Про землеустрій» та «Про оцінку земель». Розроблений проект має містити: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bookmarkStart w:id="0" w:name="o37"/>
      <w:bookmarkEnd w:id="0"/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завдання на розроблення проекту землеустрою;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пояснювальну записку;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копію клопотання (заяви) про надання дозволу на розроблення проекту землеустрою щодо відведення земельної ділянки (у разі формування та/або зміни цільового призначення земельної ділянки за рахунок земель державної чи комунальної власності);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матеріали геодезичних вишукувань та землевпорядного проектування (у разі формування земельної ділянки);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lastRenderedPageBreak/>
        <w:t>відомості про обчислення площі земельної ділянки (у разі формування земельної ділянки);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акт приймання-передачі межових знаків на зберігання (у разі формування земельної ділянки);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акт перенесення в натуру (на місцевість) меж охоронних зон, </w:t>
      </w:r>
      <w:proofErr w:type="spellStart"/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зон</w:t>
      </w:r>
      <w:proofErr w:type="spellEnd"/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санітарної охорони, санітарно-захисних зон і зон особливого режиму використання земель за їх наявності (у разі формування земельної ділянки);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перелік обмежень у використанні земельних ділянок;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викопіювання з кадастрової карти (плану) або інші графічні матеріали, на яких зазначено бажане місце розташування земельної ділянки (у разі формування земельної ділянки);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кадастровий план земельної ділянки;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матеріали перенесення меж земельної ділянки в натуру (на місцевість) (у разі формування земельної ділянки);</w:t>
      </w:r>
    </w:p>
    <w:p w:rsidR="002371E8" w:rsidRPr="002371E8" w:rsidRDefault="002371E8" w:rsidP="002371E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матеріали погодження проекту землеустрою.</w:t>
      </w:r>
    </w:p>
    <w:p w:rsidR="002371E8" w:rsidRPr="002371E8" w:rsidRDefault="002371E8" w:rsidP="002371E8">
      <w:pPr>
        <w:shd w:val="clear" w:color="auto" w:fill="FFFFFF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371E8" w:rsidRPr="002371E8" w:rsidRDefault="002371E8" w:rsidP="002371E8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До проекту додається нормативна грошова оцінка земель.</w:t>
      </w:r>
    </w:p>
    <w:p w:rsidR="002371E8" w:rsidRPr="002371E8" w:rsidRDefault="002371E8" w:rsidP="002371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1E8" w:rsidRPr="002371E8" w:rsidRDefault="002371E8" w:rsidP="002371E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>Результат надання послуг:</w:t>
      </w: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погоджений проект землеустрою, що пройшов державну землевпорядну експертизу та може виноситись на розгляд та затвердження сесії Миколаївської міської ради для кожного із перелічених об’єктів. </w:t>
      </w:r>
    </w:p>
    <w:p w:rsidR="002371E8" w:rsidRPr="002371E8" w:rsidRDefault="002371E8" w:rsidP="002371E8">
      <w:pPr>
        <w:shd w:val="clear" w:color="auto" w:fill="FFFFFF"/>
        <w:suppressAutoHyphens/>
        <w:spacing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val="uk-UA" w:eastAsia="ar-SA"/>
        </w:rPr>
        <w:t xml:space="preserve">Проекти землеустрою </w:t>
      </w: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виготовляються в 4-х примірниках: </w:t>
      </w:r>
    </w:p>
    <w:p w:rsidR="002371E8" w:rsidRPr="002371E8" w:rsidRDefault="002371E8" w:rsidP="002371E8">
      <w:pPr>
        <w:numPr>
          <w:ilvl w:val="0"/>
          <w:numId w:val="2"/>
        </w:num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1-й примірник - замовнику</w:t>
      </w:r>
    </w:p>
    <w:p w:rsidR="002371E8" w:rsidRPr="002371E8" w:rsidRDefault="002371E8" w:rsidP="002371E8">
      <w:pPr>
        <w:numPr>
          <w:ilvl w:val="0"/>
          <w:numId w:val="2"/>
        </w:num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val="uk-UA" w:eastAsia="ar-SA"/>
        </w:rPr>
        <w:t xml:space="preserve">2-й примірник - управлінню земельних ресурсів Миколаївської міської ради </w:t>
      </w:r>
    </w:p>
    <w:p w:rsidR="002371E8" w:rsidRPr="002371E8" w:rsidRDefault="002371E8" w:rsidP="002371E8">
      <w:pPr>
        <w:numPr>
          <w:ilvl w:val="0"/>
          <w:numId w:val="2"/>
        </w:num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val="uk-UA" w:eastAsia="ar-SA"/>
        </w:rPr>
        <w:t>3-й  електронний примірник - Державному фонду документації із землеустрою</w:t>
      </w:r>
    </w:p>
    <w:p w:rsidR="002371E8" w:rsidRPr="002371E8" w:rsidRDefault="002371E8" w:rsidP="002371E8">
      <w:pPr>
        <w:numPr>
          <w:ilvl w:val="0"/>
          <w:numId w:val="2"/>
        </w:num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4-й електронний примірник - виконавцю.</w:t>
      </w:r>
    </w:p>
    <w:p w:rsidR="002371E8" w:rsidRPr="002371E8" w:rsidRDefault="002371E8" w:rsidP="002371E8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uk-UA" w:eastAsia="ar-SA"/>
        </w:rPr>
      </w:pPr>
    </w:p>
    <w:p w:rsidR="002371E8" w:rsidRPr="002371E8" w:rsidRDefault="002371E8" w:rsidP="002371E8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Окремо Замовнику передається обмінний файл у форматі </w:t>
      </w: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ar-SA"/>
        </w:rPr>
        <w:t>XML</w:t>
      </w: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на магнітних носіях.</w:t>
      </w:r>
    </w:p>
    <w:p w:rsidR="002371E8" w:rsidRPr="002371E8" w:rsidRDefault="002371E8" w:rsidP="002371E8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ab/>
      </w: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 </w:t>
      </w:r>
      <w:r w:rsidRPr="002371E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>Гарантія виконання зобов’язань</w:t>
      </w:r>
      <w:r w:rsidRPr="002371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: отримання кадастрового номеру для земельних ділянок, на які буде розроблено проекти землеустрою.</w:t>
      </w:r>
    </w:p>
    <w:p w:rsidR="00E95C55" w:rsidRDefault="00E95C55" w:rsidP="002371E8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97086F" w:rsidRDefault="0097086F" w:rsidP="00970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Очікуван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вартість предмета закупівлі визначен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моніторингу цін на аналогічний товар у поточному році та виходячи з наявних обсягів фінансування. </w:t>
      </w:r>
    </w:p>
    <w:p w:rsidR="00D775B5" w:rsidRDefault="00D775B5" w:rsidP="00911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sectPr w:rsidR="00E95C55" w:rsidRPr="00E95C55" w:rsidSect="002371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950"/>
    <w:multiLevelType w:val="hybridMultilevel"/>
    <w:tmpl w:val="DE760CBA"/>
    <w:lvl w:ilvl="0" w:tplc="B6CAE03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4017B"/>
    <w:multiLevelType w:val="hybridMultilevel"/>
    <w:tmpl w:val="0F9E71CA"/>
    <w:lvl w:ilvl="0" w:tplc="B6CAE03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71E8"/>
    <w:rsid w:val="002515D3"/>
    <w:rsid w:val="003F7A0C"/>
    <w:rsid w:val="0058139E"/>
    <w:rsid w:val="00660A27"/>
    <w:rsid w:val="0074561B"/>
    <w:rsid w:val="009112BF"/>
    <w:rsid w:val="0097086F"/>
    <w:rsid w:val="00994C8D"/>
    <w:rsid w:val="00A47A05"/>
    <w:rsid w:val="00B23DF8"/>
    <w:rsid w:val="00BB322F"/>
    <w:rsid w:val="00C409FD"/>
    <w:rsid w:val="00D775B5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2021-02-15T11:25:00Z</dcterms:created>
  <dcterms:modified xsi:type="dcterms:W3CDTF">2021-06-24T09:17:00Z</dcterms:modified>
</cp:coreProperties>
</file>