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Pr="008E196C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Відповідно до пункту 41 постанови КМУ від 11.10.2016 № 710 «Про ефективне використання </w:t>
      </w:r>
      <w:r w:rsidRPr="008E196C">
        <w:rPr>
          <w:rFonts w:ascii="Times New Roman" w:hAnsi="Times New Roman" w:cs="Times New Roman"/>
          <w:sz w:val="24"/>
          <w:szCs w:val="24"/>
        </w:rPr>
        <w:t>державних коштів» (зі змінами):</w:t>
      </w:r>
    </w:p>
    <w:p w14:paraId="43AF52BD" w14:textId="332FA0BE" w:rsidR="004F138D" w:rsidRPr="004F138D" w:rsidRDefault="004F138D" w:rsidP="004F13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F138D">
        <w:rPr>
          <w:rFonts w:ascii="Times New Roman" w:hAnsi="Times New Roman" w:cs="Times New Roman"/>
          <w:b/>
          <w:bCs/>
          <w:sz w:val="24"/>
          <w:szCs w:val="24"/>
        </w:rPr>
        <w:t>Назва підприємства:</w:t>
      </w:r>
    </w:p>
    <w:p w14:paraId="3805E51E" w14:textId="77777777" w:rsidR="004F138D" w:rsidRPr="004F138D" w:rsidRDefault="004F138D" w:rsidP="004F138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F138D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35D70EAA" w14:textId="55337C2D" w:rsidR="004F138D" w:rsidRPr="004F138D" w:rsidRDefault="004F138D" w:rsidP="004F138D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F138D">
        <w:rPr>
          <w:rFonts w:ascii="Times New Roman" w:hAnsi="Times New Roman" w:cs="Times New Roman"/>
          <w:sz w:val="24"/>
          <w:szCs w:val="24"/>
        </w:rPr>
        <w:t>ЄДРПОУ 34707436</w:t>
      </w:r>
    </w:p>
    <w:p w14:paraId="36073880" w14:textId="08656B6E" w:rsidR="00B55BBF" w:rsidRPr="008E196C" w:rsidRDefault="00B55BBF" w:rsidP="008E1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196C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8E196C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"</w:t>
      </w:r>
      <w:r w:rsidR="008E196C" w:rsidRPr="008E196C">
        <w:rPr>
          <w:rFonts w:ascii="Times New Roman" w:hAnsi="Times New Roman" w:cs="Times New Roman"/>
          <w:sz w:val="24"/>
          <w:szCs w:val="24"/>
        </w:rPr>
        <w:t>Фундаментний блок (ФБС) 2400*500*600</w:t>
      </w:r>
      <w:r w:rsidRPr="008E196C">
        <w:rPr>
          <w:rFonts w:ascii="Times New Roman" w:hAnsi="Times New Roman" w:cs="Times New Roman"/>
          <w:sz w:val="24"/>
          <w:szCs w:val="24"/>
        </w:rPr>
        <w:t xml:space="preserve">" за кодом ДК 021:2015: </w:t>
      </w:r>
      <w:r w:rsidR="008E196C" w:rsidRPr="008E196C">
        <w:rPr>
          <w:rFonts w:ascii="Times New Roman" w:hAnsi="Times New Roman" w:cs="Times New Roman"/>
          <w:sz w:val="24"/>
          <w:szCs w:val="24"/>
        </w:rPr>
        <w:t>44110000-4 Конструкційні матеріали в кількості 140 одиниць</w:t>
      </w:r>
      <w:r w:rsidRPr="008E196C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0526E582" w14:textId="50625E75" w:rsidR="00B55BBF" w:rsidRDefault="00B55BBF" w:rsidP="00B55B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</w:t>
      </w:r>
      <w:r>
        <w:rPr>
          <w:rFonts w:ascii="Times New Roman" w:hAnsi="Times New Roman" w:cs="Times New Roman"/>
          <w:sz w:val="24"/>
          <w:szCs w:val="24"/>
        </w:rPr>
        <w:t xml:space="preserve">ЖКП ММР </w:t>
      </w:r>
      <w:r w:rsidRPr="00B55BB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Прибужжя</w:t>
      </w:r>
      <w:r w:rsidRPr="00B55BB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393" w:rsidRPr="00016393">
        <w:rPr>
          <w:rFonts w:ascii="Times New Roman" w:hAnsi="Times New Roman" w:cs="Times New Roman"/>
          <w:sz w:val="24"/>
          <w:szCs w:val="24"/>
        </w:rPr>
        <w:t>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6E98A1DD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595E9F52" w:rsid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8E196C">
        <w:rPr>
          <w:rFonts w:ascii="Times New Roman" w:hAnsi="Times New Roman" w:cs="Times New Roman"/>
          <w:sz w:val="24"/>
          <w:szCs w:val="24"/>
        </w:rPr>
        <w:t xml:space="preserve">       </w:t>
      </w:r>
      <w:r w:rsidRPr="00016393">
        <w:rPr>
          <w:rFonts w:ascii="Times New Roman" w:hAnsi="Times New Roman" w:cs="Times New Roman"/>
          <w:sz w:val="24"/>
          <w:szCs w:val="24"/>
        </w:rPr>
        <w:t xml:space="preserve"> </w:t>
      </w:r>
      <w:r w:rsidR="008E196C" w:rsidRPr="008E196C">
        <w:rPr>
          <w:rFonts w:ascii="Times New Roman" w:hAnsi="Times New Roman" w:cs="Times New Roman"/>
          <w:sz w:val="24"/>
          <w:szCs w:val="24"/>
        </w:rPr>
        <w:t>367 015,18</w:t>
      </w:r>
      <w:r w:rsidRPr="008E196C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6FD5541C" w14:textId="3A4546D0" w:rsidR="008E196C" w:rsidRDefault="00016393" w:rsidP="008E19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0EBA67A4" w14:textId="5D6E738C" w:rsidR="008E196C" w:rsidRPr="008E196C" w:rsidRDefault="008E196C" w:rsidP="008E196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Відповідно до запиту військової частини </w:t>
      </w:r>
      <w:r w:rsidRPr="008E196C">
        <w:rPr>
          <w:rFonts w:ascii="Times New Roman" w:hAnsi="Times New Roman" w:cs="Times New Roman"/>
          <w:sz w:val="24"/>
          <w:szCs w:val="24"/>
        </w:rPr>
        <w:t xml:space="preserve">з метою забезпечення потреб оборони для облаштування оборонних </w:t>
      </w:r>
      <w:proofErr w:type="spellStart"/>
      <w:r w:rsidRPr="008E196C">
        <w:rPr>
          <w:rFonts w:ascii="Times New Roman" w:hAnsi="Times New Roman" w:cs="Times New Roman"/>
          <w:sz w:val="24"/>
          <w:szCs w:val="24"/>
        </w:rPr>
        <w:t>рубежів</w:t>
      </w:r>
      <w:proofErr w:type="spellEnd"/>
      <w:r w:rsidRPr="008E196C">
        <w:rPr>
          <w:rFonts w:ascii="Times New Roman" w:hAnsi="Times New Roman" w:cs="Times New Roman"/>
          <w:sz w:val="24"/>
          <w:szCs w:val="24"/>
        </w:rPr>
        <w:t>, забезпечення стійкої опори та підготовки місць установки оборонних засобів у визначених районах, довготривалої та надійної опори для обладнання оборонного призначення, скорочення строків підготовчих робіт за рахунок поставки готових елементів, створення необхідного запасу матеріалів для оперативного реагування у разі загрози, є необхідності у закупівлі фундаментних блоків.</w:t>
      </w:r>
    </w:p>
    <w:p w14:paraId="3986B371" w14:textId="1C466C20" w:rsidR="00016393" w:rsidRPr="00016393" w:rsidRDefault="00016393" w:rsidP="00016393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sz w:val="24"/>
          <w:szCs w:val="24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, частиною 37 розділу Х «Прикінцеві та перехідні положення» Закону встановлено, що на період дії правового режиму воєнного стану в Україні та протягом 90 днів з дня його припинення або скасування особливості здійснення </w:t>
      </w:r>
      <w:proofErr w:type="spellStart"/>
      <w:r w:rsidRPr="0001639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016393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281CAD"/>
    <w:rsid w:val="004F138D"/>
    <w:rsid w:val="00873904"/>
    <w:rsid w:val="008E196C"/>
    <w:rsid w:val="00AA16D9"/>
    <w:rsid w:val="00AD3C08"/>
    <w:rsid w:val="00B55BBF"/>
    <w:rsid w:val="00F17886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2026-01-20T13:01:00Z</dcterms:created>
  <dcterms:modified xsi:type="dcterms:W3CDTF">2026-01-22T10:22:00Z</dcterms:modified>
</cp:coreProperties>
</file>