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89" w:rsidRDefault="00B23DF8" w:rsidP="00674289">
      <w:pPr>
        <w:widowControl w:val="0"/>
        <w:autoSpaceDE w:val="0"/>
        <w:spacing w:line="240" w:lineRule="auto"/>
        <w:ind w:right="-14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</w:t>
      </w:r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ДК 021:2015: (09310000-5) – електрична енергія (</w:t>
      </w:r>
      <w:bookmarkStart w:id="0" w:name="tenderTitle"/>
      <w:bookmarkEnd w:id="0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електроенергія для об’єктів зовнішнього освітлення в </w:t>
      </w:r>
      <w:proofErr w:type="spellStart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мкр</w:t>
      </w:r>
      <w:proofErr w:type="spellEnd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Варварівка</w:t>
      </w:r>
      <w:proofErr w:type="spellEnd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В. </w:t>
      </w:r>
      <w:proofErr w:type="spellStart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Корениха</w:t>
      </w:r>
      <w:proofErr w:type="spellEnd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с. М. </w:t>
      </w:r>
      <w:proofErr w:type="spellStart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Корениха</w:t>
      </w:r>
      <w:proofErr w:type="spellEnd"/>
      <w:r w:rsidR="006742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Миколаєва)</w:t>
      </w:r>
    </w:p>
    <w:p w:rsidR="0010120B" w:rsidRDefault="0010120B" w:rsidP="0067428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p w:rsidR="00674289" w:rsidRDefault="00674289" w:rsidP="006742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Предмет закупівлі: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ДК 021:2015: (09310000-5) – електрична енергія 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(електроенергія для об’єктів зовнішнього освітлення 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мкр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Варварівка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Корениха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,                 с. М.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Корениха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м. Миколаєва).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74289" w:rsidRDefault="00674289" w:rsidP="00674289">
      <w:pPr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Обсяг предмету закупівлі: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  <w:t>Обсяги постачання електроенергії 365 000 кВт/год. на  І</w:t>
      </w:r>
      <w:r>
        <w:rPr>
          <w:rFonts w:ascii="Times New Roman" w:eastAsia="BatangChe" w:hAnsi="Times New Roman" w:cs="Times New Roman"/>
          <w:color w:val="auto"/>
          <w:sz w:val="24"/>
          <w:szCs w:val="24"/>
          <w:lang w:val="en-US"/>
        </w:rPr>
        <w:t>V</w:t>
      </w:r>
      <w:r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  <w:t xml:space="preserve"> квартал  2021 року. 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Терміни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поставки товару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з 01.10.2021 до 31.12.2021 року.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Місце поставки товару: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54001, Україна, Миколаївська область, м. Миколаїв, </w:t>
      </w:r>
      <w:r w:rsidR="006948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948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Варварівки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В.</w:t>
      </w:r>
      <w:r w:rsidR="006948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Коренихи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с.</w:t>
      </w:r>
      <w:r w:rsidR="006948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6948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Корениха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  <w:t>Умови постачання електричної енергії Замовнику повинні відповідати наступним нормативно-правовим актам:</w:t>
      </w:r>
    </w:p>
    <w:p w:rsidR="00674289" w:rsidRDefault="00674289" w:rsidP="0067428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674289" w:rsidRDefault="00674289" w:rsidP="00674289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Закон України «Про ринок електричної енергії»;</w:t>
      </w:r>
    </w:p>
    <w:p w:rsidR="00674289" w:rsidRDefault="00674289" w:rsidP="00674289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ПРАВИЛ роздрібного ринку електричної енергії (затверджені постановою Національної комісії, що здійснює державне регулювання у сферах енергетики та комунальних послуг від 14.03.2018  № 312);</w:t>
      </w:r>
    </w:p>
    <w:p w:rsidR="00674289" w:rsidRDefault="00674289" w:rsidP="00674289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 xml:space="preserve">- Кодекс системи передачі (затверджено постановою Національної комісії, що здійснює державне регулювання у сферах енергетики та комунальних послуг від 14.03.2018 № 309); </w:t>
      </w:r>
    </w:p>
    <w:p w:rsidR="00674289" w:rsidRDefault="00674289" w:rsidP="00674289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інші нормативно-правові акти, прийняті на виконання Закону України «Про ринок електричної енергії».</w:t>
      </w:r>
    </w:p>
    <w:p w:rsidR="00674289" w:rsidRDefault="00674289" w:rsidP="0067428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4289" w:rsidRDefault="00674289" w:rsidP="00674289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Особливі вимоги до предмету закупівлі  та  </w:t>
      </w:r>
      <w:r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  <w:lang w:val="uk-UA"/>
        </w:rPr>
        <w:t>порядок постачання товару (електричної енергії)</w:t>
      </w:r>
    </w:p>
    <w:p w:rsidR="00674289" w:rsidRDefault="00674289" w:rsidP="00674289">
      <w:pPr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  <w:lang w:val="uk-UA"/>
        </w:rPr>
      </w:pPr>
    </w:p>
    <w:p w:rsidR="00674289" w:rsidRDefault="00674289" w:rsidP="0067428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ab/>
        <w:t xml:space="preserve"> НКРЕКП від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ab/>
        <w:t xml:space="preserve">14.03.2018 № 312. 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/>
        </w:rPr>
        <w:t xml:space="preserve">затверджених Постановою НКРЕКП від 14.03.2018  № 307 (у редакції постанови НКРЕКП від 24.06.2019 № 1168). </w:t>
      </w:r>
    </w:p>
    <w:p w:rsidR="00674289" w:rsidRDefault="00674289" w:rsidP="0067428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 xml:space="preserve">Під час постачання електричної енергії,  Учасник  повинен забезпечити реалізацію права Замовника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на особистий прийом відповідною службовою (посадовою) особою постачальника електричної енергії, з метою можливості оперативного вирішення проблемних питань, які можуть виникати під час купівлі-продажу електричної енергії між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Електропостачальником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 та Споживачем, у відповідності до вимог п. 8.3.17 та п.8.3.6. «Правил роздрібного ринку електричної енергії».  </w:t>
      </w:r>
    </w:p>
    <w:p w:rsidR="00674289" w:rsidRDefault="00674289" w:rsidP="0067428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</w:p>
    <w:p w:rsidR="002129C0" w:rsidRDefault="00B23DF8" w:rsidP="00674289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Очікувана вартість сформована на підставі </w:t>
      </w:r>
      <w:r w:rsidR="00A66F0F">
        <w:rPr>
          <w:rFonts w:ascii="Times New Roman" w:hAnsi="Times New Roman" w:cs="Times New Roman"/>
          <w:b/>
          <w:lang w:val="uk-UA"/>
        </w:rPr>
        <w:t xml:space="preserve">аналізу пропозицій на ринку електроенергії та </w:t>
      </w:r>
      <w:r w:rsidR="00731600">
        <w:rPr>
          <w:rFonts w:ascii="Times New Roman" w:hAnsi="Times New Roman" w:cs="Times New Roman"/>
          <w:b/>
          <w:lang w:val="uk-UA"/>
        </w:rPr>
        <w:t>прогнозованої ціни  на ринку електричної енергії</w:t>
      </w:r>
      <w:bookmarkStart w:id="1" w:name="_GoBack"/>
      <w:bookmarkEnd w:id="1"/>
      <w:r w:rsidR="002129C0">
        <w:rPr>
          <w:rFonts w:ascii="Times New Roman" w:hAnsi="Times New Roman" w:cs="Times New Roman"/>
          <w:b/>
          <w:lang w:val="uk-UA"/>
        </w:rPr>
        <w:t>, а також регульованого тарифу на передачу електричної енергії, що входить до тарифу на закупівлю.</w:t>
      </w:r>
    </w:p>
    <w:sectPr w:rsidR="002129C0" w:rsidSect="004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DF8"/>
    <w:rsid w:val="0002196E"/>
    <w:rsid w:val="00083046"/>
    <w:rsid w:val="000D133C"/>
    <w:rsid w:val="0010120B"/>
    <w:rsid w:val="001576E4"/>
    <w:rsid w:val="001A39F5"/>
    <w:rsid w:val="002129C0"/>
    <w:rsid w:val="002515D3"/>
    <w:rsid w:val="002F19C0"/>
    <w:rsid w:val="00472923"/>
    <w:rsid w:val="00674289"/>
    <w:rsid w:val="006948A7"/>
    <w:rsid w:val="00717A2D"/>
    <w:rsid w:val="00731600"/>
    <w:rsid w:val="008C6EFF"/>
    <w:rsid w:val="00994C8D"/>
    <w:rsid w:val="00A47A05"/>
    <w:rsid w:val="00A66F0F"/>
    <w:rsid w:val="00B23DF8"/>
    <w:rsid w:val="00C409FD"/>
    <w:rsid w:val="00C74800"/>
    <w:rsid w:val="00CF34B9"/>
    <w:rsid w:val="00D576F3"/>
    <w:rsid w:val="00E44690"/>
    <w:rsid w:val="00E56402"/>
    <w:rsid w:val="00FB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8C6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0839-E8DB-4639-BF2F-409A301C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7</cp:revision>
  <dcterms:created xsi:type="dcterms:W3CDTF">2021-07-12T07:32:00Z</dcterms:created>
  <dcterms:modified xsi:type="dcterms:W3CDTF">2021-08-19T05:32:00Z</dcterms:modified>
</cp:coreProperties>
</file>