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D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C409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C409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="00C409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</w:t>
      </w:r>
      <w:r w:rsidR="00C409FD">
        <w:rPr>
          <w:rFonts w:ascii="Times New Roman" w:hAnsi="Times New Roman" w:cs="Times New Roman"/>
          <w:b/>
          <w:sz w:val="24"/>
          <w:szCs w:val="24"/>
          <w:lang w:val="uk-UA"/>
        </w:rPr>
        <w:t>догляд за об’єктами благоустрою зеленого господарства розташованими на бульварних частинах та бокових частинах в м. Миколаєві</w:t>
      </w:r>
      <w:r w:rsidR="00C409FD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C409FD" w:rsidRDefault="00C409FD" w:rsidP="00C409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09FD" w:rsidRDefault="00C409FD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08"/>
        <w:tblW w:w="104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C409FD" w:rsidTr="00C409FD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</w:t>
            </w:r>
          </w:p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робіт та послуг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C409FD" w:rsidTr="00C409FD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233709,6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C409FD" w:rsidTr="00C409FD">
        <w:trPr>
          <w:gridAfter w:val="1"/>
          <w:wAfter w:w="23" w:type="dxa"/>
          <w:trHeight w:val="252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C409FD" w:rsidTr="00C409FD">
        <w:trPr>
          <w:gridAfter w:val="1"/>
          <w:wAfter w:w="23" w:type="dxa"/>
          <w:trHeight w:val="333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плит від трави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4299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409FD" w:rsidTr="00C409FD">
        <w:trPr>
          <w:gridAfter w:val="1"/>
          <w:wAfter w:w="23" w:type="dxa"/>
          <w:trHeight w:val="31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09FD" w:rsidTr="00C409FD">
        <w:trPr>
          <w:gridAfter w:val="1"/>
          <w:wAfter w:w="23" w:type="dxa"/>
          <w:trHeight w:val="326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09FD" w:rsidTr="00C409FD">
        <w:trPr>
          <w:gridAfter w:val="1"/>
          <w:wAfter w:w="23" w:type="dxa"/>
          <w:trHeight w:val="227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09FD" w:rsidTr="00C409FD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</w:tr>
      <w:tr w:rsidR="00C409FD" w:rsidTr="00C409FD">
        <w:trPr>
          <w:gridAfter w:val="1"/>
          <w:wAfter w:w="23" w:type="dxa"/>
          <w:trHeight w:val="165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409FD" w:rsidTr="00C409FD">
        <w:trPr>
          <w:gridAfter w:val="1"/>
          <w:wAfter w:w="23" w:type="dxa"/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та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190417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навантаженням та вивезенням на полігон ТПВ з урахуванням вартості талонів на сміття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чагарників з урахуванням поливу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чагарників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живоплотів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сторін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77,15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сухих та пошкоджених гілок хвойних  з навантаженням та вивезенням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укриття на зиму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Викопування квітів з 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104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Догляд за квітами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термочашах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термочаш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під висадку квітів з урахуванням витрат на ґрунт , добриво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Посадка квітів з урахуванням вартості  ампельних квітів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Полів квітів згідно норм з урахуванням вартості води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Очищення квіткових рослин від відцвілих суцвіть з навантаженням та вивезенням зеленої маси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</w:tr>
      <w:tr w:rsidR="00C409FD" w:rsidTr="00C409FD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Викопування квітів з навантаженням та вивезенням зеленої маси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C409FD" w:rsidTr="00C409FD">
        <w:trPr>
          <w:gridAfter w:val="1"/>
          <w:wAfter w:w="23" w:type="dxa"/>
          <w:trHeight w:val="65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190654,6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104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водопроводів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Консервація водопроводів в взимку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C409FD" w:rsidTr="00C409FD">
        <w:trPr>
          <w:gridAfter w:val="1"/>
          <w:wAfter w:w="23" w:type="dxa"/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дерев з урахуванням поливу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9FD" w:rsidRDefault="00C409FD" w:rsidP="00C409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C409FD" w:rsidRDefault="00C409FD" w:rsidP="00C409F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C409FD" w:rsidRPr="00C409FD" w:rsidRDefault="00C409FD" w:rsidP="00C409F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C409FD">
        <w:rPr>
          <w:rFonts w:ascii="Times New Roman" w:eastAsia="Times New Roman" w:hAnsi="Times New Roman" w:cs="Times New Roman"/>
          <w:b/>
          <w:color w:val="auto"/>
          <w:lang w:val="uk-UA"/>
        </w:rPr>
        <w:lastRenderedPageBreak/>
        <w:t>Послуги будуть надаватись згідно затверджених графіків з санітарного очищення об'єкту та  за дорученням Замовника за результатами проведеної процедури закупівлі.</w:t>
      </w:r>
    </w:p>
    <w:p w:rsidR="00C409FD" w:rsidRPr="00C409FD" w:rsidRDefault="00C409FD" w:rsidP="00C409F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C409FD">
        <w:rPr>
          <w:rFonts w:ascii="Times New Roman" w:eastAsia="Times New Roman" w:hAnsi="Times New Roman" w:cs="Times New Roman"/>
          <w:b/>
          <w:color w:val="auto"/>
          <w:lang w:val="uk-UA"/>
        </w:rPr>
        <w:t>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B23DF8" w:rsidRPr="00075A05" w:rsidRDefault="00B23DF8" w:rsidP="00B23D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Pr="000F5D00" w:rsidRDefault="00B23DF8" w:rsidP="00B23DF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B23DF8">
        <w:rPr>
          <w:rFonts w:ascii="Times New Roman" w:hAnsi="Times New Roman" w:cs="Times New Roman"/>
          <w:b/>
          <w:lang w:val="uk-UA"/>
        </w:rPr>
        <w:t xml:space="preserve">Якість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на 2021 рік.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994C8D"/>
    <w:rsid w:val="00A47A05"/>
    <w:rsid w:val="00B23DF8"/>
    <w:rsid w:val="00C409FD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2021-01-18T08:16:00Z</dcterms:created>
  <dcterms:modified xsi:type="dcterms:W3CDTF">2021-01-18T08:16:00Z</dcterms:modified>
</cp:coreProperties>
</file>