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178FB" w14:textId="77777777" w:rsidR="009A1AEF" w:rsidRPr="00041B97" w:rsidRDefault="009A1AEF" w:rsidP="009A1AEF">
      <w:pPr>
        <w:spacing w:after="0"/>
        <w:jc w:val="center"/>
        <w:rPr>
          <w:rFonts w:ascii="Times New Roman" w:hAnsi="Times New Roman" w:cs="Times New Roman"/>
          <w:b/>
          <w:sz w:val="24"/>
        </w:rPr>
      </w:pPr>
      <w:bookmarkStart w:id="0" w:name="_Toc151128728"/>
      <w:r w:rsidRPr="00041B97">
        <w:rPr>
          <w:rFonts w:ascii="Times New Roman" w:hAnsi="Times New Roman" w:cs="Times New Roman"/>
          <w:b/>
          <w:sz w:val="24"/>
        </w:rPr>
        <w:t>16. Інформація про отримання дозволу для ознайомлення з нею громадськості</w:t>
      </w:r>
      <w:bookmarkEnd w:id="0"/>
    </w:p>
    <w:p w14:paraId="01CAE046" w14:textId="77777777" w:rsidR="009A1AEF" w:rsidRPr="00041B97" w:rsidRDefault="009A1AEF" w:rsidP="009A1AEF">
      <w:pPr>
        <w:spacing w:after="0"/>
        <w:rPr>
          <w:rFonts w:ascii="Times New Roman" w:hAnsi="Times New Roman" w:cs="Times New Roman"/>
          <w:sz w:val="24"/>
        </w:rPr>
      </w:pPr>
    </w:p>
    <w:p w14:paraId="5F0A7B8D" w14:textId="77777777" w:rsidR="009A1AEF" w:rsidRPr="00041B97" w:rsidRDefault="009A1AEF" w:rsidP="009A1AEF">
      <w:pPr>
        <w:spacing w:after="0"/>
        <w:jc w:val="center"/>
        <w:rPr>
          <w:rFonts w:ascii="Times New Roman" w:hAnsi="Times New Roman" w:cs="Times New Roman"/>
          <w:sz w:val="24"/>
        </w:rPr>
      </w:pPr>
      <w:bookmarkStart w:id="1" w:name="_Toc81380326"/>
      <w:bookmarkStart w:id="2" w:name="_Toc151128729"/>
      <w:r w:rsidRPr="00041B97">
        <w:rPr>
          <w:rFonts w:ascii="Times New Roman" w:hAnsi="Times New Roman" w:cs="Times New Roman"/>
          <w:sz w:val="24"/>
        </w:rPr>
        <w:t>Загальні відомості про підприємство</w:t>
      </w:r>
      <w:bookmarkEnd w:id="1"/>
      <w:bookmarkEnd w:id="2"/>
    </w:p>
    <w:p w14:paraId="3032C1D0" w14:textId="77777777" w:rsidR="009A1AEF" w:rsidRPr="00041B97" w:rsidRDefault="009A1AEF" w:rsidP="009A1AEF">
      <w:pPr>
        <w:spacing w:after="0"/>
        <w:jc w:val="right"/>
        <w:rPr>
          <w:rFonts w:ascii="Times New Roman" w:hAnsi="Times New Roman" w:cs="Times New Roman"/>
        </w:rPr>
      </w:pPr>
      <w:r w:rsidRPr="00041B97">
        <w:rPr>
          <w:rFonts w:ascii="Times New Roman" w:hAnsi="Times New Roman" w:cs="Times New Roman"/>
        </w:rPr>
        <w:t xml:space="preserve">Таблиця </w:t>
      </w:r>
    </w:p>
    <w:tbl>
      <w:tblPr>
        <w:tblW w:w="9188" w:type="dxa"/>
        <w:tblLayout w:type="fixed"/>
        <w:tblCellMar>
          <w:left w:w="40" w:type="dxa"/>
          <w:right w:w="40" w:type="dxa"/>
        </w:tblCellMar>
        <w:tblLook w:val="0000" w:firstRow="0" w:lastRow="0" w:firstColumn="0" w:lastColumn="0" w:noHBand="0" w:noVBand="0"/>
      </w:tblPr>
      <w:tblGrid>
        <w:gridCol w:w="3923"/>
        <w:gridCol w:w="5265"/>
      </w:tblGrid>
      <w:tr w:rsidR="009A1AEF" w:rsidRPr="00041B97" w14:paraId="723FE93B" w14:textId="77777777" w:rsidTr="00B0028B">
        <w:trPr>
          <w:trHeight w:val="19"/>
        </w:trPr>
        <w:tc>
          <w:tcPr>
            <w:tcW w:w="3923" w:type="dxa"/>
            <w:tcBorders>
              <w:top w:val="single" w:sz="6" w:space="0" w:color="auto"/>
              <w:left w:val="single" w:sz="6" w:space="0" w:color="auto"/>
              <w:bottom w:val="single" w:sz="4" w:space="0" w:color="auto"/>
              <w:right w:val="single" w:sz="6" w:space="0" w:color="auto"/>
            </w:tcBorders>
            <w:shd w:val="clear" w:color="auto" w:fill="FFFFFF"/>
          </w:tcPr>
          <w:p w14:paraId="2642027C" w14:textId="77777777" w:rsidR="009A1AEF" w:rsidRPr="00041B97" w:rsidRDefault="009A1AEF" w:rsidP="009A1AEF">
            <w:pPr>
              <w:spacing w:after="0"/>
              <w:rPr>
                <w:rFonts w:ascii="Times New Roman" w:hAnsi="Times New Roman" w:cs="Times New Roman"/>
              </w:rPr>
            </w:pPr>
            <w:r w:rsidRPr="00041B97">
              <w:rPr>
                <w:rFonts w:ascii="Times New Roman" w:hAnsi="Times New Roman" w:cs="Times New Roman"/>
              </w:rPr>
              <w:t>Повне і скорчене найменування суб’єкта господарювання</w:t>
            </w:r>
          </w:p>
        </w:tc>
        <w:tc>
          <w:tcPr>
            <w:tcW w:w="5265" w:type="dxa"/>
            <w:tcBorders>
              <w:top w:val="single" w:sz="6" w:space="0" w:color="auto"/>
              <w:left w:val="single" w:sz="6" w:space="0" w:color="auto"/>
              <w:bottom w:val="single" w:sz="4" w:space="0" w:color="auto"/>
              <w:right w:val="single" w:sz="6" w:space="0" w:color="auto"/>
            </w:tcBorders>
            <w:shd w:val="clear" w:color="auto" w:fill="FFFFFF"/>
            <w:vAlign w:val="center"/>
          </w:tcPr>
          <w:p w14:paraId="4D66122F" w14:textId="77777777" w:rsidR="009A1AEF" w:rsidRPr="00041B97" w:rsidRDefault="009A1AEF" w:rsidP="009A1AEF">
            <w:pPr>
              <w:spacing w:after="0"/>
              <w:rPr>
                <w:rFonts w:ascii="Times New Roman" w:hAnsi="Times New Roman" w:cs="Times New Roman"/>
              </w:rPr>
            </w:pPr>
            <w:r w:rsidRPr="00041B97">
              <w:rPr>
                <w:rFonts w:ascii="Times New Roman" w:hAnsi="Times New Roman" w:cs="Times New Roman"/>
              </w:rPr>
              <w:t>ТОВАРИСТВО З ОБМЕЖЕНОЮ ВІДПОВІДАЛЬНІСТЮ  «ОПЕРАТОР ГАЗОТРАНСПОРТНОЇ СИСТЕМИ УКРАЇНИ».</w:t>
            </w:r>
          </w:p>
          <w:p w14:paraId="5FD46552" w14:textId="77777777" w:rsidR="009A1AEF" w:rsidRPr="00041B97" w:rsidRDefault="009A1AEF" w:rsidP="009A1AEF">
            <w:pPr>
              <w:spacing w:after="0"/>
              <w:rPr>
                <w:rFonts w:ascii="Times New Roman" w:hAnsi="Times New Roman" w:cs="Times New Roman"/>
              </w:rPr>
            </w:pPr>
            <w:r w:rsidRPr="00041B97">
              <w:rPr>
                <w:rFonts w:ascii="Times New Roman" w:hAnsi="Times New Roman" w:cs="Times New Roman"/>
              </w:rPr>
              <w:t>(ТОВ «Оператор ГТС України»)</w:t>
            </w:r>
          </w:p>
        </w:tc>
      </w:tr>
      <w:tr w:rsidR="009A1AEF" w:rsidRPr="00041B97" w14:paraId="473A3260" w14:textId="77777777" w:rsidTr="00B0028B">
        <w:trPr>
          <w:trHeight w:val="19"/>
        </w:trPr>
        <w:tc>
          <w:tcPr>
            <w:tcW w:w="3923" w:type="dxa"/>
            <w:tcBorders>
              <w:top w:val="single" w:sz="6" w:space="0" w:color="auto"/>
              <w:left w:val="single" w:sz="6" w:space="0" w:color="auto"/>
              <w:bottom w:val="single" w:sz="4" w:space="0" w:color="auto"/>
              <w:right w:val="single" w:sz="6" w:space="0" w:color="auto"/>
            </w:tcBorders>
            <w:shd w:val="clear" w:color="auto" w:fill="FFFFFF"/>
          </w:tcPr>
          <w:p w14:paraId="18E37299" w14:textId="77777777" w:rsidR="009A1AEF" w:rsidRPr="00041B97" w:rsidRDefault="009A1AEF" w:rsidP="009A1AEF">
            <w:pPr>
              <w:spacing w:after="0"/>
              <w:rPr>
                <w:rFonts w:ascii="Times New Roman" w:hAnsi="Times New Roman" w:cs="Times New Roman"/>
              </w:rPr>
            </w:pPr>
            <w:r w:rsidRPr="00041B97">
              <w:rPr>
                <w:rFonts w:ascii="Times New Roman" w:hAnsi="Times New Roman" w:cs="Times New Roman"/>
              </w:rPr>
              <w:t>Ідентифікаційний  код юридичної особи в Єдиному державному реєстрі підприємств та організацій України;</w:t>
            </w:r>
          </w:p>
        </w:tc>
        <w:tc>
          <w:tcPr>
            <w:tcW w:w="5265" w:type="dxa"/>
            <w:tcBorders>
              <w:top w:val="single" w:sz="6" w:space="0" w:color="auto"/>
              <w:left w:val="single" w:sz="6" w:space="0" w:color="auto"/>
              <w:bottom w:val="single" w:sz="4" w:space="0" w:color="auto"/>
              <w:right w:val="single" w:sz="6" w:space="0" w:color="auto"/>
            </w:tcBorders>
            <w:shd w:val="clear" w:color="auto" w:fill="FFFFFF"/>
            <w:vAlign w:val="center"/>
          </w:tcPr>
          <w:p w14:paraId="68B01C4A" w14:textId="77777777" w:rsidR="009A1AEF" w:rsidRPr="00041B97" w:rsidRDefault="009A1AEF" w:rsidP="009A1AEF">
            <w:pPr>
              <w:spacing w:after="0"/>
              <w:rPr>
                <w:rFonts w:ascii="Times New Roman" w:hAnsi="Times New Roman" w:cs="Times New Roman"/>
              </w:rPr>
            </w:pPr>
            <w:r w:rsidRPr="00041B97">
              <w:rPr>
                <w:rFonts w:ascii="Times New Roman" w:hAnsi="Times New Roman" w:cs="Times New Roman"/>
              </w:rPr>
              <w:t>42795490</w:t>
            </w:r>
          </w:p>
        </w:tc>
      </w:tr>
      <w:tr w:rsidR="009A1AEF" w:rsidRPr="00041B97" w14:paraId="6F87525F" w14:textId="77777777" w:rsidTr="00B0028B">
        <w:trPr>
          <w:trHeight w:val="19"/>
        </w:trPr>
        <w:tc>
          <w:tcPr>
            <w:tcW w:w="3923" w:type="dxa"/>
            <w:tcBorders>
              <w:top w:val="single" w:sz="6" w:space="0" w:color="auto"/>
              <w:left w:val="single" w:sz="6" w:space="0" w:color="auto"/>
              <w:bottom w:val="single" w:sz="4" w:space="0" w:color="auto"/>
              <w:right w:val="single" w:sz="6" w:space="0" w:color="auto"/>
            </w:tcBorders>
            <w:shd w:val="clear" w:color="auto" w:fill="FFFFFF"/>
            <w:vAlign w:val="center"/>
          </w:tcPr>
          <w:p w14:paraId="1EAB7182" w14:textId="77777777" w:rsidR="009A1AEF" w:rsidRPr="00041B97" w:rsidRDefault="009A1AEF" w:rsidP="009A1AEF">
            <w:pPr>
              <w:spacing w:after="0"/>
              <w:rPr>
                <w:rFonts w:ascii="Times New Roman" w:hAnsi="Times New Roman" w:cs="Times New Roman"/>
              </w:rPr>
            </w:pPr>
            <w:r w:rsidRPr="00041B97">
              <w:rPr>
                <w:rFonts w:ascii="Times New Roman" w:hAnsi="Times New Roman" w:cs="Times New Roman"/>
              </w:rPr>
              <w:t>Місцезнаходження  суб’єкта господарювання</w:t>
            </w:r>
          </w:p>
        </w:tc>
        <w:tc>
          <w:tcPr>
            <w:tcW w:w="5265" w:type="dxa"/>
            <w:tcBorders>
              <w:top w:val="single" w:sz="6" w:space="0" w:color="auto"/>
              <w:left w:val="single" w:sz="6" w:space="0" w:color="auto"/>
              <w:bottom w:val="single" w:sz="4" w:space="0" w:color="auto"/>
              <w:right w:val="single" w:sz="6" w:space="0" w:color="auto"/>
            </w:tcBorders>
            <w:shd w:val="clear" w:color="auto" w:fill="FFFFFF"/>
            <w:vAlign w:val="center"/>
          </w:tcPr>
          <w:p w14:paraId="322E3988" w14:textId="77777777" w:rsidR="009A1AEF" w:rsidRPr="00041B97" w:rsidRDefault="009A1AEF" w:rsidP="009A1AEF">
            <w:pPr>
              <w:spacing w:after="0"/>
              <w:rPr>
                <w:rFonts w:ascii="Times New Roman" w:hAnsi="Times New Roman" w:cs="Times New Roman"/>
              </w:rPr>
            </w:pPr>
            <w:r w:rsidRPr="00041B97">
              <w:rPr>
                <w:rFonts w:ascii="Times New Roman" w:hAnsi="Times New Roman" w:cs="Times New Roman"/>
              </w:rPr>
              <w:t>Адреса  юридичної особи :</w:t>
            </w:r>
          </w:p>
          <w:p w14:paraId="3261DDD0" w14:textId="77777777" w:rsidR="009A1AEF" w:rsidRPr="00041B97" w:rsidRDefault="009A1AEF" w:rsidP="009A1AEF">
            <w:pPr>
              <w:spacing w:after="0"/>
              <w:rPr>
                <w:rFonts w:ascii="Times New Roman" w:hAnsi="Times New Roman" w:cs="Times New Roman"/>
              </w:rPr>
            </w:pPr>
            <w:r w:rsidRPr="00041B97">
              <w:rPr>
                <w:rFonts w:ascii="Times New Roman" w:hAnsi="Times New Roman" w:cs="Times New Roman"/>
              </w:rPr>
              <w:t>Україна, 03065, місто Київ, проспект Гузара Любомира, будинок 44</w:t>
            </w:r>
          </w:p>
        </w:tc>
      </w:tr>
      <w:tr w:rsidR="009A1AEF" w:rsidRPr="00041B97" w14:paraId="235F7643" w14:textId="77777777" w:rsidTr="00B0028B">
        <w:trPr>
          <w:trHeight w:val="19"/>
        </w:trPr>
        <w:tc>
          <w:tcPr>
            <w:tcW w:w="3923" w:type="dxa"/>
            <w:tcBorders>
              <w:top w:val="single" w:sz="6" w:space="0" w:color="auto"/>
              <w:left w:val="single" w:sz="6" w:space="0" w:color="auto"/>
              <w:bottom w:val="single" w:sz="4" w:space="0" w:color="auto"/>
              <w:right w:val="single" w:sz="6" w:space="0" w:color="auto"/>
            </w:tcBorders>
            <w:shd w:val="clear" w:color="auto" w:fill="FFFFFF"/>
            <w:vAlign w:val="center"/>
          </w:tcPr>
          <w:p w14:paraId="356FF03D" w14:textId="77777777" w:rsidR="009A1AEF" w:rsidRPr="00041B97" w:rsidRDefault="009A1AEF" w:rsidP="009A1AEF">
            <w:pPr>
              <w:spacing w:after="0"/>
              <w:rPr>
                <w:rFonts w:ascii="Times New Roman" w:hAnsi="Times New Roman" w:cs="Times New Roman"/>
              </w:rPr>
            </w:pPr>
            <w:r w:rsidRPr="00041B97">
              <w:rPr>
                <w:rFonts w:ascii="Times New Roman" w:hAnsi="Times New Roman" w:cs="Times New Roman"/>
              </w:rPr>
              <w:t>Контактний номер телефону, адреса електронної пошти суб'єкта господарювання:</w:t>
            </w:r>
          </w:p>
        </w:tc>
        <w:tc>
          <w:tcPr>
            <w:tcW w:w="5265" w:type="dxa"/>
            <w:tcBorders>
              <w:top w:val="single" w:sz="6" w:space="0" w:color="auto"/>
              <w:left w:val="single" w:sz="6" w:space="0" w:color="auto"/>
              <w:bottom w:val="single" w:sz="4" w:space="0" w:color="auto"/>
              <w:right w:val="single" w:sz="6" w:space="0" w:color="auto"/>
            </w:tcBorders>
            <w:shd w:val="clear" w:color="auto" w:fill="FFFFFF"/>
            <w:vAlign w:val="center"/>
          </w:tcPr>
          <w:p w14:paraId="22601307" w14:textId="77777777" w:rsidR="009A1AEF" w:rsidRPr="00041B97" w:rsidRDefault="009A1AEF" w:rsidP="009A1AEF">
            <w:pPr>
              <w:spacing w:after="0"/>
              <w:rPr>
                <w:rFonts w:ascii="Times New Roman" w:hAnsi="Times New Roman" w:cs="Times New Roman"/>
              </w:rPr>
            </w:pPr>
            <w:r w:rsidRPr="00041B97">
              <w:rPr>
                <w:rFonts w:ascii="Times New Roman" w:hAnsi="Times New Roman" w:cs="Times New Roman"/>
              </w:rPr>
              <w:t>Генеральний директор ТОВ «Оператор ГТС України»</w:t>
            </w:r>
          </w:p>
          <w:p w14:paraId="5AC6B63A" w14:textId="77777777" w:rsidR="009A1AEF" w:rsidRPr="00041B97" w:rsidRDefault="009A1AEF" w:rsidP="009A1AEF">
            <w:pPr>
              <w:spacing w:after="0"/>
              <w:rPr>
                <w:rFonts w:ascii="Times New Roman" w:hAnsi="Times New Roman" w:cs="Times New Roman"/>
              </w:rPr>
            </w:pPr>
          </w:p>
          <w:p w14:paraId="1449C23D" w14:textId="77777777" w:rsidR="009A1AEF" w:rsidRPr="00041B97" w:rsidRDefault="009A1AEF" w:rsidP="009A1AEF">
            <w:pPr>
              <w:spacing w:after="0"/>
              <w:rPr>
                <w:rFonts w:ascii="Times New Roman" w:hAnsi="Times New Roman" w:cs="Times New Roman"/>
              </w:rPr>
            </w:pPr>
            <w:proofErr w:type="spellStart"/>
            <w:r w:rsidRPr="00041B97">
              <w:rPr>
                <w:rFonts w:ascii="Times New Roman" w:hAnsi="Times New Roman" w:cs="Times New Roman"/>
              </w:rPr>
              <w:t>Липпа</w:t>
            </w:r>
            <w:proofErr w:type="spellEnd"/>
            <w:r w:rsidRPr="00041B97">
              <w:rPr>
                <w:rFonts w:ascii="Times New Roman" w:hAnsi="Times New Roman" w:cs="Times New Roman"/>
              </w:rPr>
              <w:t xml:space="preserve"> Дмитро Олександрович </w:t>
            </w:r>
          </w:p>
          <w:p w14:paraId="6CAD589A" w14:textId="77777777" w:rsidR="009A1AEF" w:rsidRPr="00041B97" w:rsidRDefault="009A1AEF" w:rsidP="009A1AEF">
            <w:pPr>
              <w:spacing w:after="0"/>
              <w:rPr>
                <w:rFonts w:ascii="Times New Roman" w:hAnsi="Times New Roman" w:cs="Times New Roman"/>
              </w:rPr>
            </w:pPr>
            <w:r w:rsidRPr="00041B97">
              <w:rPr>
                <w:rFonts w:ascii="Times New Roman" w:hAnsi="Times New Roman" w:cs="Times New Roman"/>
              </w:rPr>
              <w:t>Тел.: (044) 239-77-76, (044) 298-64-76,</w:t>
            </w:r>
          </w:p>
          <w:p w14:paraId="512CFFDC" w14:textId="77777777" w:rsidR="009A1AEF" w:rsidRPr="00041B97" w:rsidRDefault="009A1AEF" w:rsidP="009A1AEF">
            <w:pPr>
              <w:spacing w:after="0"/>
              <w:rPr>
                <w:rFonts w:ascii="Times New Roman" w:hAnsi="Times New Roman" w:cs="Times New Roman"/>
              </w:rPr>
            </w:pPr>
            <w:r w:rsidRPr="00041B97">
              <w:rPr>
                <w:rFonts w:ascii="Times New Roman" w:hAnsi="Times New Roman" w:cs="Times New Roman"/>
              </w:rPr>
              <w:t>е-</w:t>
            </w:r>
            <w:proofErr w:type="spellStart"/>
            <w:r w:rsidRPr="00041B97">
              <w:rPr>
                <w:rFonts w:ascii="Times New Roman" w:hAnsi="Times New Roman" w:cs="Times New Roman"/>
              </w:rPr>
              <w:t>mаil</w:t>
            </w:r>
            <w:proofErr w:type="spellEnd"/>
            <w:r w:rsidRPr="00041B97">
              <w:rPr>
                <w:rFonts w:ascii="Times New Roman" w:hAnsi="Times New Roman" w:cs="Times New Roman"/>
              </w:rPr>
              <w:t>: info@tsoua.com</w:t>
            </w:r>
          </w:p>
          <w:p w14:paraId="466074C3" w14:textId="77777777" w:rsidR="009A1AEF" w:rsidRPr="00041B97" w:rsidRDefault="009A1AEF" w:rsidP="009A1AEF">
            <w:pPr>
              <w:spacing w:after="0"/>
              <w:rPr>
                <w:rFonts w:ascii="Times New Roman" w:hAnsi="Times New Roman" w:cs="Times New Roman"/>
              </w:rPr>
            </w:pPr>
            <w:r w:rsidRPr="00041B97">
              <w:rPr>
                <w:rFonts w:ascii="Times New Roman" w:hAnsi="Times New Roman" w:cs="Times New Roman"/>
              </w:rPr>
              <w:t xml:space="preserve">Веб сторінка: </w:t>
            </w:r>
            <w:hyperlink r:id="rId8" w:history="1">
              <w:r w:rsidR="00BC23E8" w:rsidRPr="00041B97">
                <w:rPr>
                  <w:rStyle w:val="a9"/>
                  <w:rFonts w:ascii="Times New Roman" w:hAnsi="Times New Roman" w:cs="Times New Roman"/>
                  <w:color w:val="auto"/>
                </w:rPr>
                <w:t>https://tsoua.com/</w:t>
              </w:r>
            </w:hyperlink>
          </w:p>
          <w:p w14:paraId="7D6C2E82" w14:textId="77777777" w:rsidR="00BC23E8" w:rsidRPr="00041B97" w:rsidRDefault="00BC23E8" w:rsidP="009A1AEF">
            <w:pPr>
              <w:spacing w:after="0"/>
              <w:rPr>
                <w:rFonts w:ascii="Times New Roman" w:hAnsi="Times New Roman" w:cs="Times New Roman"/>
              </w:rPr>
            </w:pPr>
          </w:p>
          <w:p w14:paraId="3A4130FB" w14:textId="77777777" w:rsidR="00BC23E8" w:rsidRPr="00041B97" w:rsidRDefault="00BC23E8" w:rsidP="00BC23E8">
            <w:pPr>
              <w:spacing w:after="0"/>
              <w:rPr>
                <w:rFonts w:ascii="Times New Roman" w:hAnsi="Times New Roman" w:cs="Times New Roman"/>
              </w:rPr>
            </w:pPr>
            <w:r w:rsidRPr="00041B97">
              <w:rPr>
                <w:rFonts w:ascii="Times New Roman" w:hAnsi="Times New Roman" w:cs="Times New Roman"/>
              </w:rPr>
              <w:t>Миколаївське лінійне виробниче управління магістральних газопроводів є структурним підрозділом Товариства з обмеженою відповідальністю «Оператор газотранспортної системи України»:</w:t>
            </w:r>
          </w:p>
          <w:p w14:paraId="7200DB7B" w14:textId="77777777" w:rsidR="00BC23E8" w:rsidRPr="00041B97" w:rsidRDefault="00BC23E8" w:rsidP="00BC23E8">
            <w:pPr>
              <w:spacing w:after="0"/>
              <w:rPr>
                <w:rFonts w:ascii="Times New Roman" w:hAnsi="Times New Roman" w:cs="Times New Roman"/>
              </w:rPr>
            </w:pPr>
          </w:p>
          <w:p w14:paraId="25F0F6C5" w14:textId="77777777" w:rsidR="00BC23E8" w:rsidRPr="00041B97" w:rsidRDefault="00BC23E8" w:rsidP="00BC23E8">
            <w:pPr>
              <w:spacing w:after="0"/>
              <w:rPr>
                <w:rFonts w:ascii="Times New Roman" w:hAnsi="Times New Roman" w:cs="Times New Roman"/>
              </w:rPr>
            </w:pPr>
            <w:r w:rsidRPr="00041B97">
              <w:rPr>
                <w:rFonts w:ascii="Times New Roman" w:hAnsi="Times New Roman" w:cs="Times New Roman"/>
              </w:rPr>
              <w:t>Начальник управління</w:t>
            </w:r>
          </w:p>
          <w:p w14:paraId="2837AB6D" w14:textId="77777777" w:rsidR="00BC23E8" w:rsidRPr="00041B97" w:rsidRDefault="00BC23E8" w:rsidP="00BC23E8">
            <w:pPr>
              <w:spacing w:after="0"/>
              <w:rPr>
                <w:rFonts w:ascii="Times New Roman" w:hAnsi="Times New Roman" w:cs="Times New Roman"/>
              </w:rPr>
            </w:pPr>
            <w:proofErr w:type="spellStart"/>
            <w:r w:rsidRPr="00041B97">
              <w:rPr>
                <w:rFonts w:ascii="Times New Roman" w:hAnsi="Times New Roman" w:cs="Times New Roman"/>
              </w:rPr>
              <w:t>Литвинюк</w:t>
            </w:r>
            <w:proofErr w:type="spellEnd"/>
            <w:r w:rsidRPr="00041B97">
              <w:rPr>
                <w:rFonts w:ascii="Times New Roman" w:hAnsi="Times New Roman" w:cs="Times New Roman"/>
              </w:rPr>
              <w:t xml:space="preserve"> Євген Олександрович</w:t>
            </w:r>
          </w:p>
          <w:p w14:paraId="7AB82F7D" w14:textId="77777777" w:rsidR="00BC23E8" w:rsidRPr="00041B97" w:rsidRDefault="00BC23E8" w:rsidP="00BC23E8">
            <w:pPr>
              <w:spacing w:after="0"/>
              <w:rPr>
                <w:rFonts w:ascii="Times New Roman" w:hAnsi="Times New Roman" w:cs="Times New Roman"/>
              </w:rPr>
            </w:pPr>
            <w:r w:rsidRPr="00041B97">
              <w:rPr>
                <w:rFonts w:ascii="Times New Roman" w:hAnsi="Times New Roman" w:cs="Times New Roman"/>
              </w:rPr>
              <w:t>тел.: +38 0512-53-34-02</w:t>
            </w:r>
          </w:p>
          <w:p w14:paraId="0702C5C6" w14:textId="77777777" w:rsidR="00BC23E8" w:rsidRPr="00041B97" w:rsidRDefault="00BC23E8" w:rsidP="00BC23E8">
            <w:pPr>
              <w:spacing w:after="0"/>
              <w:rPr>
                <w:rFonts w:ascii="Times New Roman" w:hAnsi="Times New Roman" w:cs="Times New Roman"/>
              </w:rPr>
            </w:pPr>
            <w:r w:rsidRPr="00041B97">
              <w:rPr>
                <w:rFonts w:ascii="Times New Roman" w:hAnsi="Times New Roman" w:cs="Times New Roman"/>
              </w:rPr>
              <w:t>e-mail: h-office-n@tsoua.com</w:t>
            </w:r>
          </w:p>
          <w:p w14:paraId="1069FE0C" w14:textId="77777777" w:rsidR="00BC23E8" w:rsidRPr="00041B97" w:rsidRDefault="00BC23E8" w:rsidP="00BC23E8">
            <w:pPr>
              <w:spacing w:after="0"/>
              <w:rPr>
                <w:rFonts w:ascii="Times New Roman" w:hAnsi="Times New Roman" w:cs="Times New Roman"/>
              </w:rPr>
            </w:pPr>
          </w:p>
          <w:p w14:paraId="4D43BFEA" w14:textId="77777777" w:rsidR="00BC23E8" w:rsidRPr="00041B97" w:rsidRDefault="00BC23E8" w:rsidP="00BC23E8">
            <w:pPr>
              <w:spacing w:after="0"/>
              <w:rPr>
                <w:rFonts w:ascii="Times New Roman" w:hAnsi="Times New Roman" w:cs="Times New Roman"/>
              </w:rPr>
            </w:pPr>
            <w:r w:rsidRPr="00041B97">
              <w:rPr>
                <w:rFonts w:ascii="Times New Roman" w:hAnsi="Times New Roman" w:cs="Times New Roman"/>
              </w:rPr>
              <w:t>Інженер з охорони навколишнього середовища</w:t>
            </w:r>
          </w:p>
          <w:p w14:paraId="3B265EA2" w14:textId="77777777" w:rsidR="00BC23E8" w:rsidRPr="00041B97" w:rsidRDefault="00BC23E8" w:rsidP="00BC23E8">
            <w:pPr>
              <w:spacing w:after="0"/>
              <w:rPr>
                <w:rFonts w:ascii="Times New Roman" w:hAnsi="Times New Roman" w:cs="Times New Roman"/>
              </w:rPr>
            </w:pPr>
            <w:r w:rsidRPr="00041B97">
              <w:rPr>
                <w:rFonts w:ascii="Times New Roman" w:hAnsi="Times New Roman" w:cs="Times New Roman"/>
              </w:rPr>
              <w:t>Горбенко Тетяна Федорівна</w:t>
            </w:r>
          </w:p>
          <w:p w14:paraId="4A093289" w14:textId="77777777" w:rsidR="00BC23E8" w:rsidRPr="00041B97" w:rsidRDefault="00BC23E8" w:rsidP="00BC23E8">
            <w:pPr>
              <w:spacing w:after="0"/>
              <w:rPr>
                <w:rFonts w:ascii="Times New Roman" w:hAnsi="Times New Roman" w:cs="Times New Roman"/>
              </w:rPr>
            </w:pPr>
            <w:r w:rsidRPr="00041B97">
              <w:rPr>
                <w:rFonts w:ascii="Times New Roman" w:hAnsi="Times New Roman" w:cs="Times New Roman"/>
              </w:rPr>
              <w:t>тел.: +38 50-535-50-05</w:t>
            </w:r>
          </w:p>
          <w:p w14:paraId="5DE488C3" w14:textId="77777777" w:rsidR="009A1AEF" w:rsidRPr="00041B97" w:rsidRDefault="00BC23E8" w:rsidP="00BC23E8">
            <w:pPr>
              <w:spacing w:after="0"/>
              <w:rPr>
                <w:rFonts w:ascii="Times New Roman" w:hAnsi="Times New Roman" w:cs="Times New Roman"/>
                <w:lang w:val="en-US"/>
              </w:rPr>
            </w:pPr>
            <w:r w:rsidRPr="00041B97">
              <w:rPr>
                <w:rFonts w:ascii="Times New Roman" w:hAnsi="Times New Roman" w:cs="Times New Roman"/>
              </w:rPr>
              <w:t xml:space="preserve">e-mail: gorbenko-tf@tsoua.com </w:t>
            </w:r>
          </w:p>
        </w:tc>
      </w:tr>
      <w:tr w:rsidR="009A1AEF" w:rsidRPr="00041B97" w14:paraId="1B8AE49D" w14:textId="77777777" w:rsidTr="00B0028B">
        <w:trPr>
          <w:trHeight w:val="19"/>
        </w:trPr>
        <w:tc>
          <w:tcPr>
            <w:tcW w:w="3923" w:type="dxa"/>
            <w:tcBorders>
              <w:top w:val="single" w:sz="6" w:space="0" w:color="auto"/>
              <w:left w:val="single" w:sz="6" w:space="0" w:color="auto"/>
              <w:bottom w:val="single" w:sz="6" w:space="0" w:color="auto"/>
              <w:right w:val="single" w:sz="6" w:space="0" w:color="auto"/>
            </w:tcBorders>
            <w:shd w:val="clear" w:color="auto" w:fill="FFFFFF"/>
            <w:vAlign w:val="center"/>
          </w:tcPr>
          <w:p w14:paraId="20489E84" w14:textId="77777777" w:rsidR="009A1AEF" w:rsidRPr="00041B97" w:rsidRDefault="009A1AEF" w:rsidP="009A1AEF">
            <w:pPr>
              <w:spacing w:after="0"/>
              <w:rPr>
                <w:rFonts w:ascii="Times New Roman" w:hAnsi="Times New Roman" w:cs="Times New Roman"/>
              </w:rPr>
            </w:pPr>
            <w:r w:rsidRPr="00041B97">
              <w:rPr>
                <w:rFonts w:ascii="Times New Roman" w:hAnsi="Times New Roman" w:cs="Times New Roman"/>
              </w:rPr>
              <w:t>Місцезнаходження об’єкта / промислового майданчика</w:t>
            </w:r>
          </w:p>
        </w:tc>
        <w:tc>
          <w:tcPr>
            <w:tcW w:w="5265" w:type="dxa"/>
            <w:tcBorders>
              <w:top w:val="single" w:sz="6" w:space="0" w:color="auto"/>
              <w:left w:val="single" w:sz="6" w:space="0" w:color="auto"/>
              <w:bottom w:val="single" w:sz="6" w:space="0" w:color="auto"/>
              <w:right w:val="single" w:sz="6" w:space="0" w:color="auto"/>
            </w:tcBorders>
            <w:shd w:val="clear" w:color="auto" w:fill="FFFFFF"/>
            <w:vAlign w:val="center"/>
          </w:tcPr>
          <w:p w14:paraId="1CF5EDF2" w14:textId="77777777" w:rsidR="009A1AEF" w:rsidRPr="00041B97" w:rsidRDefault="009A1AEF" w:rsidP="009A1AEF">
            <w:pPr>
              <w:spacing w:after="0"/>
              <w:rPr>
                <w:rFonts w:ascii="Times New Roman" w:hAnsi="Times New Roman" w:cs="Times New Roman"/>
              </w:rPr>
            </w:pPr>
            <w:r w:rsidRPr="00041B97">
              <w:rPr>
                <w:rFonts w:ascii="Times New Roman" w:hAnsi="Times New Roman" w:cs="Times New Roman"/>
              </w:rPr>
              <w:t>Товариство з обмеженою відповідальністю «Оператор газотранспортної системи України» (</w:t>
            </w:r>
            <w:r w:rsidR="00B100CB" w:rsidRPr="00041B97">
              <w:rPr>
                <w:rFonts w:ascii="Times New Roman" w:hAnsi="Times New Roman" w:cs="Times New Roman"/>
              </w:rPr>
              <w:t xml:space="preserve">Миколаївський промисловий майданчик ГРС №1 м. </w:t>
            </w:r>
            <w:r w:rsidR="0027207F" w:rsidRPr="00041B97">
              <w:rPr>
                <w:rFonts w:ascii="Times New Roman" w:hAnsi="Times New Roman" w:cs="Times New Roman"/>
              </w:rPr>
              <w:t xml:space="preserve">Миколаїв  </w:t>
            </w:r>
            <w:r w:rsidR="00B100CB" w:rsidRPr="00041B97">
              <w:rPr>
                <w:rFonts w:ascii="Times New Roman" w:hAnsi="Times New Roman" w:cs="Times New Roman"/>
              </w:rPr>
              <w:t xml:space="preserve"> </w:t>
            </w:r>
            <w:r w:rsidRPr="00041B97">
              <w:rPr>
                <w:rFonts w:ascii="Times New Roman" w:hAnsi="Times New Roman" w:cs="Times New Roman"/>
              </w:rPr>
              <w:t xml:space="preserve"> </w:t>
            </w:r>
            <w:r w:rsidR="004A6C32" w:rsidRPr="00041B97">
              <w:rPr>
                <w:rFonts w:ascii="Times New Roman" w:hAnsi="Times New Roman" w:cs="Times New Roman"/>
              </w:rPr>
              <w:t>Миколаївського</w:t>
            </w:r>
            <w:r w:rsidRPr="00041B97">
              <w:rPr>
                <w:rFonts w:ascii="Times New Roman" w:hAnsi="Times New Roman" w:cs="Times New Roman"/>
              </w:rPr>
              <w:t xml:space="preserve"> лінійного виробничого управління магістральних газопроводів):</w:t>
            </w:r>
          </w:p>
          <w:p w14:paraId="21B6150A" w14:textId="77777777" w:rsidR="009A1AEF" w:rsidRPr="00041B97" w:rsidRDefault="009A1AEF" w:rsidP="009A1AEF">
            <w:pPr>
              <w:spacing w:after="0"/>
              <w:rPr>
                <w:rFonts w:ascii="Times New Roman" w:hAnsi="Times New Roman" w:cs="Times New Roman"/>
              </w:rPr>
            </w:pPr>
          </w:p>
          <w:p w14:paraId="6151D5FB" w14:textId="77777777" w:rsidR="009A1AEF" w:rsidRPr="00041B97" w:rsidRDefault="004A6C32" w:rsidP="00485BD3">
            <w:pPr>
              <w:spacing w:after="0"/>
              <w:rPr>
                <w:rFonts w:ascii="Times New Roman" w:hAnsi="Times New Roman" w:cs="Times New Roman"/>
              </w:rPr>
            </w:pPr>
            <w:r w:rsidRPr="00041B97">
              <w:rPr>
                <w:rFonts w:ascii="Times New Roman" w:hAnsi="Times New Roman" w:cs="Times New Roman"/>
              </w:rPr>
              <w:t xml:space="preserve">54028 Миколаївська обл., Миколаївський р-н., Миколаївська </w:t>
            </w:r>
            <w:r w:rsidR="00485BD3" w:rsidRPr="00485BD3">
              <w:rPr>
                <w:rFonts w:ascii="Times New Roman" w:hAnsi="Times New Roman" w:cs="Times New Roman"/>
              </w:rPr>
              <w:t>ТГ</w:t>
            </w:r>
            <w:r w:rsidRPr="00041B97">
              <w:rPr>
                <w:rFonts w:ascii="Times New Roman" w:hAnsi="Times New Roman" w:cs="Times New Roman"/>
              </w:rPr>
              <w:t xml:space="preserve"> , </w:t>
            </w:r>
            <w:r w:rsidR="00866DE1">
              <w:rPr>
                <w:rFonts w:ascii="Times New Roman" w:hAnsi="Times New Roman" w:cs="Times New Roman"/>
              </w:rPr>
              <w:t xml:space="preserve">м. Миколаїв </w:t>
            </w:r>
            <w:r w:rsidRPr="00041B97">
              <w:rPr>
                <w:rFonts w:ascii="Times New Roman" w:hAnsi="Times New Roman" w:cs="Times New Roman"/>
              </w:rPr>
              <w:t>вул. Херсонське шосе, буд. 102</w:t>
            </w:r>
          </w:p>
        </w:tc>
      </w:tr>
    </w:tbl>
    <w:p w14:paraId="3A711A20" w14:textId="77777777" w:rsidR="009A1AEF" w:rsidRPr="00041B97" w:rsidRDefault="009A1AEF" w:rsidP="009A1AEF">
      <w:pPr>
        <w:rPr>
          <w:rFonts w:ascii="Times New Roman" w:hAnsi="Times New Roman" w:cs="Times New Roman"/>
        </w:rPr>
      </w:pPr>
      <w:r w:rsidRPr="00041B97">
        <w:rPr>
          <w:rFonts w:ascii="Times New Roman" w:hAnsi="Times New Roman" w:cs="Times New Roman"/>
        </w:rPr>
        <w:t>Скорочене найменування об’єкту – ТОВ «Оператор ГТС України» (</w:t>
      </w:r>
      <w:r w:rsidR="00B100CB" w:rsidRPr="00041B97">
        <w:rPr>
          <w:rFonts w:ascii="Times New Roman" w:hAnsi="Times New Roman" w:cs="Times New Roman"/>
        </w:rPr>
        <w:t xml:space="preserve">Миколаївський </w:t>
      </w:r>
      <w:r w:rsidR="008D21F6" w:rsidRPr="00041B97">
        <w:rPr>
          <w:rFonts w:ascii="Times New Roman" w:hAnsi="Times New Roman" w:cs="Times New Roman"/>
        </w:rPr>
        <w:t>п/м</w:t>
      </w:r>
      <w:r w:rsidR="00B100CB" w:rsidRPr="00041B97">
        <w:rPr>
          <w:rFonts w:ascii="Times New Roman" w:hAnsi="Times New Roman" w:cs="Times New Roman"/>
        </w:rPr>
        <w:t xml:space="preserve"> ГРС №1 м. </w:t>
      </w:r>
      <w:r w:rsidR="0027207F" w:rsidRPr="00041B97">
        <w:rPr>
          <w:rFonts w:ascii="Times New Roman" w:hAnsi="Times New Roman" w:cs="Times New Roman"/>
        </w:rPr>
        <w:t xml:space="preserve">Миколаїв  </w:t>
      </w:r>
      <w:r w:rsidR="00B100CB" w:rsidRPr="00041B97">
        <w:rPr>
          <w:rFonts w:ascii="Times New Roman" w:hAnsi="Times New Roman" w:cs="Times New Roman"/>
        </w:rPr>
        <w:t xml:space="preserve">  </w:t>
      </w:r>
      <w:r w:rsidR="004A6C32" w:rsidRPr="00041B97">
        <w:rPr>
          <w:rFonts w:ascii="Times New Roman" w:hAnsi="Times New Roman" w:cs="Times New Roman"/>
        </w:rPr>
        <w:t xml:space="preserve">Миколаївського </w:t>
      </w:r>
      <w:r w:rsidRPr="00041B97">
        <w:rPr>
          <w:rFonts w:ascii="Times New Roman" w:hAnsi="Times New Roman" w:cs="Times New Roman"/>
        </w:rPr>
        <w:t>ЛВУМГ)</w:t>
      </w:r>
    </w:p>
    <w:p w14:paraId="20041538" w14:textId="77777777" w:rsidR="009A1AEF" w:rsidRPr="00041B97" w:rsidRDefault="009A1AEF" w:rsidP="004A6C32">
      <w:pPr>
        <w:jc w:val="both"/>
        <w:rPr>
          <w:rFonts w:ascii="Times New Roman" w:hAnsi="Times New Roman" w:cs="Times New Roman"/>
          <w:b/>
          <w:sz w:val="24"/>
        </w:rPr>
      </w:pPr>
      <w:bookmarkStart w:id="3" w:name="_Toc151128730"/>
      <w:r w:rsidRPr="00041B97">
        <w:rPr>
          <w:rFonts w:ascii="Times New Roman" w:hAnsi="Times New Roman" w:cs="Times New Roman"/>
          <w:b/>
          <w:sz w:val="24"/>
        </w:rPr>
        <w:t>Відомості  про наявність висновку з оцінки впливу на довкілля</w:t>
      </w:r>
      <w:bookmarkEnd w:id="3"/>
    </w:p>
    <w:p w14:paraId="57AEC5C8" w14:textId="77777777" w:rsidR="009A1AEF" w:rsidRPr="00041B97" w:rsidRDefault="008D21F6" w:rsidP="004A6C32">
      <w:pPr>
        <w:jc w:val="both"/>
        <w:rPr>
          <w:rFonts w:ascii="Times New Roman" w:hAnsi="Times New Roman" w:cs="Times New Roman"/>
          <w:sz w:val="24"/>
        </w:rPr>
      </w:pPr>
      <w:r w:rsidRPr="00041B97">
        <w:rPr>
          <w:rFonts w:ascii="Times New Roman" w:hAnsi="Times New Roman" w:cs="Times New Roman"/>
          <w:sz w:val="24"/>
        </w:rPr>
        <w:t xml:space="preserve">Миколаївський промисловий майданчик ГРС №1 м. </w:t>
      </w:r>
      <w:r w:rsidR="0027207F" w:rsidRPr="00041B97">
        <w:rPr>
          <w:rFonts w:ascii="Times New Roman" w:hAnsi="Times New Roman" w:cs="Times New Roman"/>
          <w:sz w:val="24"/>
        </w:rPr>
        <w:t xml:space="preserve">Миколаїв </w:t>
      </w:r>
      <w:r w:rsidR="009A1AEF" w:rsidRPr="00041B97">
        <w:rPr>
          <w:rFonts w:ascii="Times New Roman" w:hAnsi="Times New Roman" w:cs="Times New Roman"/>
          <w:sz w:val="24"/>
        </w:rPr>
        <w:t xml:space="preserve">є діючим об’єктом, що введений в експлуатацію в </w:t>
      </w:r>
      <w:r w:rsidR="004A6C32" w:rsidRPr="00041B97">
        <w:rPr>
          <w:rFonts w:ascii="Times New Roman" w:hAnsi="Times New Roman" w:cs="Times New Roman"/>
          <w:sz w:val="24"/>
        </w:rPr>
        <w:t>1963,1977 рр.</w:t>
      </w:r>
      <w:r w:rsidR="009A1AEF" w:rsidRPr="00041B97">
        <w:rPr>
          <w:rFonts w:ascii="Times New Roman" w:hAnsi="Times New Roman" w:cs="Times New Roman"/>
          <w:sz w:val="24"/>
        </w:rPr>
        <w:t xml:space="preserve">. Розширення та зміни, включаючи перегляд або оновлення умов провадження господарської діяльності, встановлених (затверджених) рішенням про провадження діяльності або подовження строків її провадження, реконструкції, технічного переоснащення, капітального ремонту, перепрофілювання </w:t>
      </w:r>
      <w:r w:rsidR="009A1AEF" w:rsidRPr="00041B97">
        <w:rPr>
          <w:rFonts w:ascii="Times New Roman" w:hAnsi="Times New Roman" w:cs="Times New Roman"/>
          <w:sz w:val="24"/>
        </w:rPr>
        <w:lastRenderedPageBreak/>
        <w:t xml:space="preserve">діяльності моменту введення в експлуатацію не проводилося. Відповідно до Закону України «Про оцінку впливу на довкілля» з урахуванням постанови Кабінету Міністрів України від 13.12.2017 року №1010 «Про затвердження критеріїв визначення планованої діяльності, яка не підлягає оцінці впливу на довкілля, та критерії визначення розширень і змін діяльності та об’єктів, які не підлягають оцінці впливу на довкілля» ведення господарської діяльності ТОВ «Оператор ГТС України» на об’єкті </w:t>
      </w:r>
      <w:r w:rsidRPr="00041B97">
        <w:rPr>
          <w:rFonts w:ascii="Times New Roman" w:hAnsi="Times New Roman" w:cs="Times New Roman"/>
          <w:sz w:val="24"/>
        </w:rPr>
        <w:t xml:space="preserve">Миколаївського п/м ГРС №1 м. </w:t>
      </w:r>
      <w:r w:rsidR="0027207F" w:rsidRPr="00041B97">
        <w:rPr>
          <w:rFonts w:ascii="Times New Roman" w:hAnsi="Times New Roman" w:cs="Times New Roman"/>
          <w:sz w:val="24"/>
        </w:rPr>
        <w:t xml:space="preserve">Миколаїв  </w:t>
      </w:r>
      <w:r w:rsidRPr="00041B97">
        <w:rPr>
          <w:rFonts w:ascii="Times New Roman" w:hAnsi="Times New Roman" w:cs="Times New Roman"/>
          <w:sz w:val="24"/>
        </w:rPr>
        <w:t xml:space="preserve">  Миколаївського ЛВУМГ </w:t>
      </w:r>
      <w:r w:rsidR="009A1AEF" w:rsidRPr="00041B97">
        <w:rPr>
          <w:rFonts w:ascii="Times New Roman" w:hAnsi="Times New Roman" w:cs="Times New Roman"/>
          <w:sz w:val="24"/>
        </w:rPr>
        <w:t>не підлягає оцінці впливу на довкілля.</w:t>
      </w:r>
    </w:p>
    <w:p w14:paraId="66E66B96" w14:textId="77777777" w:rsidR="009A1AEF" w:rsidRPr="00041B97" w:rsidRDefault="009A1AEF" w:rsidP="004A6C32">
      <w:pPr>
        <w:jc w:val="both"/>
        <w:rPr>
          <w:rFonts w:ascii="Times New Roman" w:hAnsi="Times New Roman" w:cs="Times New Roman"/>
          <w:b/>
          <w:sz w:val="24"/>
        </w:rPr>
      </w:pPr>
      <w:bookmarkStart w:id="4" w:name="_Toc151128731"/>
      <w:r w:rsidRPr="00041B97">
        <w:rPr>
          <w:rFonts w:ascii="Times New Roman" w:hAnsi="Times New Roman" w:cs="Times New Roman"/>
          <w:b/>
          <w:sz w:val="24"/>
        </w:rPr>
        <w:t>Перелік  та загальний опис виробництв, технологічних процесів, технологічного устаткування об’єкта</w:t>
      </w:r>
      <w:bookmarkEnd w:id="4"/>
    </w:p>
    <w:p w14:paraId="30BA42D8" w14:textId="77777777" w:rsidR="00E62597" w:rsidRPr="00041B97" w:rsidRDefault="00E62597" w:rsidP="00E62597">
      <w:pPr>
        <w:spacing w:after="0"/>
        <w:ind w:firstLine="851"/>
        <w:contextualSpacing/>
        <w:jc w:val="both"/>
        <w:rPr>
          <w:rFonts w:ascii="Times New Roman" w:hAnsi="Times New Roman" w:cs="Times New Roman"/>
          <w:sz w:val="24"/>
          <w:szCs w:val="24"/>
        </w:rPr>
      </w:pPr>
      <w:bookmarkStart w:id="5" w:name="_Toc151128732"/>
      <w:r w:rsidRPr="00041B97">
        <w:rPr>
          <w:rFonts w:ascii="Times New Roman" w:hAnsi="Times New Roman" w:cs="Times New Roman"/>
          <w:sz w:val="24"/>
          <w:szCs w:val="24"/>
        </w:rPr>
        <w:t>Природний газ з газопроводу-відгалуження подається на вузол/блок переключень, який об’єднує дільниці вхідного і вихідного газопроводів ГРС, запобіжні перепускні клапани, обвідну (</w:t>
      </w:r>
      <w:proofErr w:type="spellStart"/>
      <w:r w:rsidRPr="00041B97">
        <w:rPr>
          <w:rFonts w:ascii="Times New Roman" w:hAnsi="Times New Roman" w:cs="Times New Roman"/>
          <w:sz w:val="24"/>
          <w:szCs w:val="24"/>
        </w:rPr>
        <w:t>байпасну</w:t>
      </w:r>
      <w:proofErr w:type="spellEnd"/>
      <w:r w:rsidRPr="00041B97">
        <w:rPr>
          <w:rFonts w:ascii="Times New Roman" w:hAnsi="Times New Roman" w:cs="Times New Roman"/>
          <w:sz w:val="24"/>
          <w:szCs w:val="24"/>
        </w:rPr>
        <w:t>) лінію з краном-регулятором для дроселювання.</w:t>
      </w:r>
    </w:p>
    <w:p w14:paraId="74A31AC7" w14:textId="77777777" w:rsidR="00E62597" w:rsidRPr="00041B97" w:rsidRDefault="00E62597" w:rsidP="00E62597">
      <w:pPr>
        <w:spacing w:after="0"/>
        <w:ind w:firstLine="851"/>
        <w:contextualSpacing/>
        <w:jc w:val="both"/>
        <w:rPr>
          <w:rFonts w:ascii="Times New Roman" w:hAnsi="Times New Roman" w:cs="Times New Roman"/>
          <w:sz w:val="24"/>
          <w:szCs w:val="24"/>
        </w:rPr>
      </w:pPr>
      <w:proofErr w:type="spellStart"/>
      <w:r w:rsidRPr="00041B97">
        <w:rPr>
          <w:rFonts w:ascii="Times New Roman" w:hAnsi="Times New Roman" w:cs="Times New Roman"/>
          <w:sz w:val="24"/>
          <w:szCs w:val="24"/>
        </w:rPr>
        <w:t>Байпасною</w:t>
      </w:r>
      <w:proofErr w:type="spellEnd"/>
      <w:r w:rsidRPr="00041B97">
        <w:rPr>
          <w:rFonts w:ascii="Times New Roman" w:hAnsi="Times New Roman" w:cs="Times New Roman"/>
          <w:sz w:val="24"/>
          <w:szCs w:val="24"/>
        </w:rPr>
        <w:t xml:space="preserve"> лінією з’єднуються вхідний і вихідний газопроводи ГРС, і нею за потреби здійснюється короткотермінова подача газу споживачам під контролем оператора ГРС (при переключенні з автоматичного на ручне регулювання) в обхід основного обладнання ГРС.</w:t>
      </w:r>
    </w:p>
    <w:p w14:paraId="30473AFB" w14:textId="77777777" w:rsidR="00E62597" w:rsidRPr="00041B97" w:rsidRDefault="00E62597" w:rsidP="00E62597">
      <w:pPr>
        <w:spacing w:after="0"/>
        <w:ind w:firstLine="851"/>
        <w:contextualSpacing/>
        <w:jc w:val="both"/>
        <w:rPr>
          <w:rFonts w:ascii="Times New Roman" w:hAnsi="Times New Roman" w:cs="Times New Roman"/>
          <w:sz w:val="24"/>
          <w:szCs w:val="24"/>
        </w:rPr>
      </w:pPr>
      <w:r w:rsidRPr="00041B97">
        <w:rPr>
          <w:rFonts w:ascii="Times New Roman" w:hAnsi="Times New Roman" w:cs="Times New Roman"/>
          <w:sz w:val="24"/>
          <w:szCs w:val="24"/>
        </w:rPr>
        <w:t>Запобіжні клапани (ЗК) вузла/блоку переключень призначені для захисту газопроводів ГРС від перевищення заданого тиску.</w:t>
      </w:r>
    </w:p>
    <w:p w14:paraId="37AE7E3C" w14:textId="77777777" w:rsidR="00E62597" w:rsidRPr="00041B97" w:rsidRDefault="00E62597" w:rsidP="00E62597">
      <w:pPr>
        <w:spacing w:after="0"/>
        <w:ind w:firstLine="851"/>
        <w:contextualSpacing/>
        <w:jc w:val="both"/>
        <w:rPr>
          <w:rFonts w:ascii="Times New Roman" w:hAnsi="Times New Roman" w:cs="Times New Roman"/>
          <w:sz w:val="24"/>
          <w:szCs w:val="24"/>
        </w:rPr>
      </w:pPr>
      <w:r w:rsidRPr="00041B97">
        <w:rPr>
          <w:rFonts w:ascii="Times New Roman" w:hAnsi="Times New Roman" w:cs="Times New Roman"/>
          <w:sz w:val="24"/>
          <w:szCs w:val="24"/>
        </w:rPr>
        <w:t>Після вузла/блоку переключень природний газ поступає на вузол/блок очищення газу, на якому встановлюється технологічне газоочисне обладнання (фільтри-сепаратори, циклонні/</w:t>
      </w:r>
      <w:proofErr w:type="spellStart"/>
      <w:r w:rsidRPr="00041B97">
        <w:rPr>
          <w:rFonts w:ascii="Times New Roman" w:hAnsi="Times New Roman" w:cs="Times New Roman"/>
          <w:sz w:val="24"/>
          <w:szCs w:val="24"/>
        </w:rPr>
        <w:t>мультициклонні</w:t>
      </w:r>
      <w:proofErr w:type="spellEnd"/>
      <w:r w:rsidRPr="00041B97">
        <w:rPr>
          <w:rFonts w:ascii="Times New Roman" w:hAnsi="Times New Roman" w:cs="Times New Roman"/>
          <w:sz w:val="24"/>
          <w:szCs w:val="24"/>
        </w:rPr>
        <w:t>/масляні пиловловлювачі чи окремі вісцинові фільтри, тощо), призначене для вилучення з газу крапельної вологи та твердих механічних домішок.</w:t>
      </w:r>
    </w:p>
    <w:p w14:paraId="3C2D8F7A" w14:textId="77777777" w:rsidR="00E62597" w:rsidRPr="00041B97" w:rsidRDefault="00E62597" w:rsidP="00E62597">
      <w:pPr>
        <w:spacing w:after="0"/>
        <w:ind w:firstLine="851"/>
        <w:contextualSpacing/>
        <w:jc w:val="both"/>
        <w:rPr>
          <w:rFonts w:ascii="Times New Roman" w:hAnsi="Times New Roman" w:cs="Times New Roman"/>
          <w:sz w:val="24"/>
          <w:szCs w:val="24"/>
        </w:rPr>
      </w:pPr>
      <w:r w:rsidRPr="00041B97">
        <w:rPr>
          <w:rFonts w:ascii="Times New Roman" w:hAnsi="Times New Roman" w:cs="Times New Roman"/>
          <w:sz w:val="24"/>
          <w:szCs w:val="24"/>
        </w:rPr>
        <w:t xml:space="preserve">Вилучена з газу суміш води та механічних домішок направляється в резервуар </w:t>
      </w:r>
      <w:proofErr w:type="spellStart"/>
      <w:r w:rsidRPr="00041B97">
        <w:rPr>
          <w:rFonts w:ascii="Times New Roman" w:hAnsi="Times New Roman" w:cs="Times New Roman"/>
          <w:sz w:val="24"/>
          <w:szCs w:val="24"/>
        </w:rPr>
        <w:t>конденсатозбірника</w:t>
      </w:r>
      <w:proofErr w:type="spellEnd"/>
      <w:r w:rsidRPr="00041B97">
        <w:rPr>
          <w:rFonts w:ascii="Times New Roman" w:hAnsi="Times New Roman" w:cs="Times New Roman"/>
          <w:sz w:val="24"/>
          <w:szCs w:val="24"/>
        </w:rPr>
        <w:t>, а за відсутності такого на ГРС – збирається оператором ГРС у окрему ємність.</w:t>
      </w:r>
    </w:p>
    <w:p w14:paraId="3AE60054" w14:textId="77777777" w:rsidR="00E62597" w:rsidRPr="00041B97" w:rsidRDefault="00E62597" w:rsidP="00E62597">
      <w:pPr>
        <w:spacing w:after="0"/>
        <w:ind w:firstLine="851"/>
        <w:contextualSpacing/>
        <w:jc w:val="both"/>
        <w:rPr>
          <w:rFonts w:ascii="Times New Roman" w:hAnsi="Times New Roman" w:cs="Times New Roman"/>
          <w:sz w:val="24"/>
          <w:szCs w:val="24"/>
        </w:rPr>
      </w:pPr>
      <w:r w:rsidRPr="00041B97">
        <w:rPr>
          <w:rFonts w:ascii="Times New Roman" w:hAnsi="Times New Roman" w:cs="Times New Roman"/>
          <w:sz w:val="24"/>
          <w:szCs w:val="24"/>
        </w:rPr>
        <w:t>На ГРС з невеликою пропускною здатністю окремий вузол очищення може не передбачатися, натомість, лінійні вісцинові (сітчасті) фільтри встановлюються безпосередньо блоках редукування, на вході у кожну з редукуючи ліній.</w:t>
      </w:r>
    </w:p>
    <w:p w14:paraId="24A77B85" w14:textId="77777777" w:rsidR="00E62597" w:rsidRPr="00041B97" w:rsidRDefault="00E62597" w:rsidP="00E62597">
      <w:pPr>
        <w:spacing w:after="0"/>
        <w:ind w:firstLine="851"/>
        <w:contextualSpacing/>
        <w:jc w:val="both"/>
        <w:rPr>
          <w:rFonts w:ascii="Times New Roman" w:hAnsi="Times New Roman" w:cs="Times New Roman"/>
          <w:sz w:val="24"/>
          <w:szCs w:val="24"/>
        </w:rPr>
      </w:pPr>
      <w:r w:rsidRPr="00041B97">
        <w:rPr>
          <w:rFonts w:ascii="Times New Roman" w:hAnsi="Times New Roman" w:cs="Times New Roman"/>
          <w:sz w:val="24"/>
          <w:szCs w:val="24"/>
        </w:rPr>
        <w:t xml:space="preserve">Після вузла очищення невелика частина природного газу може виділятися у окрему лінію імпульсного газу, додатково </w:t>
      </w:r>
      <w:proofErr w:type="spellStart"/>
      <w:r w:rsidRPr="00041B97">
        <w:rPr>
          <w:rFonts w:ascii="Times New Roman" w:hAnsi="Times New Roman" w:cs="Times New Roman"/>
          <w:sz w:val="24"/>
          <w:szCs w:val="24"/>
        </w:rPr>
        <w:t>доочищуватися</w:t>
      </w:r>
      <w:proofErr w:type="spellEnd"/>
      <w:r w:rsidRPr="00041B97">
        <w:rPr>
          <w:rFonts w:ascii="Times New Roman" w:hAnsi="Times New Roman" w:cs="Times New Roman"/>
          <w:sz w:val="24"/>
          <w:szCs w:val="24"/>
        </w:rPr>
        <w:t xml:space="preserve"> у </w:t>
      </w:r>
      <w:proofErr w:type="spellStart"/>
      <w:r w:rsidRPr="00041B97">
        <w:rPr>
          <w:rFonts w:ascii="Times New Roman" w:hAnsi="Times New Roman" w:cs="Times New Roman"/>
          <w:sz w:val="24"/>
          <w:szCs w:val="24"/>
        </w:rPr>
        <w:t>сепаруючому</w:t>
      </w:r>
      <w:proofErr w:type="spellEnd"/>
      <w:r w:rsidRPr="00041B97">
        <w:rPr>
          <w:rFonts w:ascii="Times New Roman" w:hAnsi="Times New Roman" w:cs="Times New Roman"/>
          <w:sz w:val="24"/>
          <w:szCs w:val="24"/>
        </w:rPr>
        <w:t xml:space="preserve"> обладнанні (за його наявності) та використовуватися в якості робочого тіла </w:t>
      </w:r>
      <w:proofErr w:type="spellStart"/>
      <w:r w:rsidRPr="00041B97">
        <w:rPr>
          <w:rFonts w:ascii="Times New Roman" w:hAnsi="Times New Roman" w:cs="Times New Roman"/>
          <w:sz w:val="24"/>
          <w:szCs w:val="24"/>
        </w:rPr>
        <w:t>пневмоліній</w:t>
      </w:r>
      <w:proofErr w:type="spellEnd"/>
      <w:r w:rsidRPr="00041B97">
        <w:rPr>
          <w:rFonts w:ascii="Times New Roman" w:hAnsi="Times New Roman" w:cs="Times New Roman"/>
          <w:sz w:val="24"/>
          <w:szCs w:val="24"/>
        </w:rPr>
        <w:t xml:space="preserve"> для перестановки запірної арматури (кранів) газових обв’язок ГРС.</w:t>
      </w:r>
    </w:p>
    <w:p w14:paraId="483A7176" w14:textId="77777777" w:rsidR="00E62597" w:rsidRPr="00041B97" w:rsidRDefault="00E62597" w:rsidP="00E62597">
      <w:pPr>
        <w:spacing w:after="0"/>
        <w:ind w:firstLine="851"/>
        <w:contextualSpacing/>
        <w:jc w:val="both"/>
        <w:rPr>
          <w:rFonts w:ascii="Times New Roman" w:hAnsi="Times New Roman" w:cs="Times New Roman"/>
          <w:sz w:val="24"/>
          <w:szCs w:val="24"/>
        </w:rPr>
      </w:pPr>
      <w:r w:rsidRPr="00041B97">
        <w:rPr>
          <w:rFonts w:ascii="Times New Roman" w:hAnsi="Times New Roman" w:cs="Times New Roman"/>
          <w:sz w:val="24"/>
          <w:szCs w:val="24"/>
        </w:rPr>
        <w:t xml:space="preserve">Після вузла очищення природний газ поступає на підігрівач газу, який є складовою вузла попередження </w:t>
      </w:r>
      <w:proofErr w:type="spellStart"/>
      <w:r w:rsidRPr="00041B97">
        <w:rPr>
          <w:rFonts w:ascii="Times New Roman" w:hAnsi="Times New Roman" w:cs="Times New Roman"/>
          <w:sz w:val="24"/>
          <w:szCs w:val="24"/>
        </w:rPr>
        <w:t>гідратоутворень</w:t>
      </w:r>
      <w:proofErr w:type="spellEnd"/>
      <w:r w:rsidRPr="00041B97">
        <w:rPr>
          <w:rFonts w:ascii="Times New Roman" w:hAnsi="Times New Roman" w:cs="Times New Roman"/>
          <w:sz w:val="24"/>
          <w:szCs w:val="24"/>
        </w:rPr>
        <w:t>.</w:t>
      </w:r>
    </w:p>
    <w:p w14:paraId="051F9509" w14:textId="77777777" w:rsidR="00E62597" w:rsidRPr="00041B97" w:rsidRDefault="00E62597" w:rsidP="00E62597">
      <w:pPr>
        <w:spacing w:after="0"/>
        <w:ind w:firstLine="851"/>
        <w:contextualSpacing/>
        <w:jc w:val="both"/>
        <w:rPr>
          <w:rFonts w:ascii="Times New Roman" w:hAnsi="Times New Roman" w:cs="Times New Roman"/>
          <w:sz w:val="24"/>
          <w:szCs w:val="24"/>
        </w:rPr>
      </w:pPr>
      <w:r w:rsidRPr="00041B97">
        <w:rPr>
          <w:rFonts w:ascii="Times New Roman" w:hAnsi="Times New Roman" w:cs="Times New Roman"/>
          <w:sz w:val="24"/>
          <w:szCs w:val="24"/>
        </w:rPr>
        <w:t xml:space="preserve">У внутрішньому теплообміннику підігрівача газу природний газ підігрівається до температури, яка надалі унеможливлює утворення </w:t>
      </w:r>
      <w:proofErr w:type="spellStart"/>
      <w:r w:rsidRPr="00041B97">
        <w:rPr>
          <w:rFonts w:ascii="Times New Roman" w:hAnsi="Times New Roman" w:cs="Times New Roman"/>
          <w:sz w:val="24"/>
          <w:szCs w:val="24"/>
        </w:rPr>
        <w:t>кристалогідратних</w:t>
      </w:r>
      <w:proofErr w:type="spellEnd"/>
      <w:r w:rsidRPr="00041B97">
        <w:rPr>
          <w:rFonts w:ascii="Times New Roman" w:hAnsi="Times New Roman" w:cs="Times New Roman"/>
          <w:sz w:val="24"/>
          <w:szCs w:val="24"/>
        </w:rPr>
        <w:t xml:space="preserve"> пробок в порожнинах газопроводів мереж розподілення та регуляторів тиску вузла редукування, а також є достатньою для недопущення примерзання золотника регулятора тиску до сідла.</w:t>
      </w:r>
    </w:p>
    <w:p w14:paraId="27A53397" w14:textId="77777777" w:rsidR="00E62597" w:rsidRPr="00041B97" w:rsidRDefault="00E62597" w:rsidP="00E62597">
      <w:pPr>
        <w:spacing w:after="0"/>
        <w:ind w:firstLine="851"/>
        <w:contextualSpacing/>
        <w:jc w:val="both"/>
        <w:rPr>
          <w:rFonts w:ascii="Times New Roman" w:hAnsi="Times New Roman" w:cs="Times New Roman"/>
          <w:sz w:val="24"/>
          <w:szCs w:val="24"/>
        </w:rPr>
      </w:pPr>
      <w:r w:rsidRPr="00041B97">
        <w:rPr>
          <w:rFonts w:ascii="Times New Roman" w:hAnsi="Times New Roman" w:cs="Times New Roman"/>
          <w:sz w:val="24"/>
          <w:szCs w:val="24"/>
        </w:rPr>
        <w:t>На ГРС з невеликою проектною пропускною здатністю, а також на ГРС, які отримують газ з попередніх (транзитних) ГРС більшої потужності вже підігрітим, підігрівачі газу можуть не встановлюватися. Також підігрівачами можуть не обладнуватися ГРС, які знаходяться в безпосередній близькості до надпотужних промислових споживачів (заводів, енергогенеруючих підприємств).</w:t>
      </w:r>
    </w:p>
    <w:p w14:paraId="07B8FFFA" w14:textId="77777777" w:rsidR="00E62597" w:rsidRPr="00041B97" w:rsidRDefault="00E62597" w:rsidP="00E62597">
      <w:pPr>
        <w:spacing w:after="0"/>
        <w:ind w:firstLine="851"/>
        <w:contextualSpacing/>
        <w:jc w:val="both"/>
        <w:rPr>
          <w:rFonts w:ascii="Times New Roman" w:hAnsi="Times New Roman" w:cs="Times New Roman"/>
          <w:sz w:val="24"/>
          <w:szCs w:val="24"/>
        </w:rPr>
      </w:pPr>
      <w:r w:rsidRPr="00041B97">
        <w:rPr>
          <w:rFonts w:ascii="Times New Roman" w:hAnsi="Times New Roman" w:cs="Times New Roman"/>
          <w:sz w:val="24"/>
          <w:szCs w:val="24"/>
        </w:rPr>
        <w:t xml:space="preserve">Підігрітий до температури на 5...7ºС вище температури точки роси (і таким чином убезпечений від утворення кристалогідратів) природний газ з підігрівача газу потрапляє на вузол/блок редукування, що складається щонайменше з двох ліній – основної і резервної. </w:t>
      </w:r>
    </w:p>
    <w:p w14:paraId="5F40BE4F" w14:textId="77777777" w:rsidR="00E62597" w:rsidRPr="00041B97" w:rsidRDefault="00E62597" w:rsidP="00E62597">
      <w:pPr>
        <w:spacing w:after="0"/>
        <w:ind w:firstLine="851"/>
        <w:contextualSpacing/>
        <w:jc w:val="both"/>
        <w:rPr>
          <w:rFonts w:ascii="Times New Roman" w:hAnsi="Times New Roman" w:cs="Times New Roman"/>
          <w:sz w:val="24"/>
          <w:szCs w:val="24"/>
        </w:rPr>
      </w:pPr>
      <w:r w:rsidRPr="00041B97">
        <w:rPr>
          <w:rFonts w:ascii="Times New Roman" w:hAnsi="Times New Roman" w:cs="Times New Roman"/>
          <w:sz w:val="24"/>
          <w:szCs w:val="24"/>
        </w:rPr>
        <w:t>На лінії редукування тиск природного газу знижується у регуляторах тиску, залежно від співвідношень вхідного тиску до вихідного може передбачатися одно- або двоступеневе редукування, і постійно підтримується в межах, встановлених угодою із споживачем газу.</w:t>
      </w:r>
    </w:p>
    <w:p w14:paraId="51D1C825" w14:textId="77777777" w:rsidR="00E62597" w:rsidRPr="00041B97" w:rsidRDefault="00E62597" w:rsidP="00E62597">
      <w:pPr>
        <w:spacing w:after="0"/>
        <w:ind w:firstLine="851"/>
        <w:contextualSpacing/>
        <w:jc w:val="both"/>
        <w:rPr>
          <w:rFonts w:ascii="Times New Roman" w:hAnsi="Times New Roman" w:cs="Times New Roman"/>
          <w:sz w:val="24"/>
          <w:szCs w:val="24"/>
        </w:rPr>
      </w:pPr>
      <w:r w:rsidRPr="00041B97">
        <w:rPr>
          <w:rFonts w:ascii="Times New Roman" w:hAnsi="Times New Roman" w:cs="Times New Roman"/>
          <w:sz w:val="24"/>
          <w:szCs w:val="24"/>
        </w:rPr>
        <w:lastRenderedPageBreak/>
        <w:t>При нормальній роботі ГРС в роботі знаходиться виключно основна лінія, а резервна включається в роботу тільки у випадку відхилення величини вихідного тиску від значення, передбаченого угодою зі споживачем.</w:t>
      </w:r>
    </w:p>
    <w:p w14:paraId="77F81F69" w14:textId="77777777" w:rsidR="00E62597" w:rsidRPr="00041B97" w:rsidRDefault="00E62597" w:rsidP="00E62597">
      <w:pPr>
        <w:spacing w:after="0"/>
        <w:ind w:firstLine="851"/>
        <w:contextualSpacing/>
        <w:jc w:val="both"/>
        <w:rPr>
          <w:rFonts w:ascii="Times New Roman" w:hAnsi="Times New Roman" w:cs="Times New Roman"/>
          <w:sz w:val="24"/>
          <w:szCs w:val="24"/>
        </w:rPr>
      </w:pPr>
      <w:r w:rsidRPr="00041B97">
        <w:rPr>
          <w:rFonts w:ascii="Times New Roman" w:hAnsi="Times New Roman" w:cs="Times New Roman"/>
          <w:sz w:val="24"/>
          <w:szCs w:val="24"/>
        </w:rPr>
        <w:t xml:space="preserve">Кількість основних і резервних ліній редукування вузла редукування збільшується </w:t>
      </w:r>
      <w:proofErr w:type="spellStart"/>
      <w:r w:rsidRPr="00041B97">
        <w:rPr>
          <w:rFonts w:ascii="Times New Roman" w:hAnsi="Times New Roman" w:cs="Times New Roman"/>
          <w:sz w:val="24"/>
          <w:szCs w:val="24"/>
        </w:rPr>
        <w:t>пропорційно</w:t>
      </w:r>
      <w:proofErr w:type="spellEnd"/>
      <w:r w:rsidRPr="00041B97">
        <w:rPr>
          <w:rFonts w:ascii="Times New Roman" w:hAnsi="Times New Roman" w:cs="Times New Roman"/>
          <w:sz w:val="24"/>
          <w:szCs w:val="24"/>
        </w:rPr>
        <w:t xml:space="preserve"> до кількості крупних (окремих або об’єднаних у крупні) споживачів газу, якими можуть виступати як окремі промислові підприємства, так і територіальні громади.</w:t>
      </w:r>
    </w:p>
    <w:p w14:paraId="04D9F589" w14:textId="77777777" w:rsidR="00E62597" w:rsidRPr="00041B97" w:rsidRDefault="00E62597" w:rsidP="00E62597">
      <w:pPr>
        <w:spacing w:after="0"/>
        <w:ind w:firstLine="851"/>
        <w:contextualSpacing/>
        <w:jc w:val="both"/>
        <w:rPr>
          <w:rFonts w:ascii="Times New Roman" w:hAnsi="Times New Roman" w:cs="Times New Roman"/>
          <w:sz w:val="24"/>
          <w:szCs w:val="24"/>
        </w:rPr>
      </w:pPr>
      <w:r w:rsidRPr="00041B97">
        <w:rPr>
          <w:rFonts w:ascii="Times New Roman" w:hAnsi="Times New Roman" w:cs="Times New Roman"/>
          <w:sz w:val="24"/>
          <w:szCs w:val="24"/>
        </w:rPr>
        <w:t xml:space="preserve">Редукований природний газ обліковується (вимірюється) на </w:t>
      </w:r>
      <w:proofErr w:type="spellStart"/>
      <w:r w:rsidRPr="00041B97">
        <w:rPr>
          <w:rFonts w:ascii="Times New Roman" w:hAnsi="Times New Roman" w:cs="Times New Roman"/>
          <w:sz w:val="24"/>
          <w:szCs w:val="24"/>
        </w:rPr>
        <w:t>вузлі</w:t>
      </w:r>
      <w:proofErr w:type="spellEnd"/>
      <w:r w:rsidRPr="00041B97">
        <w:rPr>
          <w:rFonts w:ascii="Times New Roman" w:hAnsi="Times New Roman" w:cs="Times New Roman"/>
          <w:sz w:val="24"/>
          <w:szCs w:val="24"/>
        </w:rPr>
        <w:t>/блоці обліку/заміру, яким може виступати вимірювальний трубопровід зі стандартним звужуючим пристроєм (діафрагмою) або цілісний вимірювальний комплекс з автоматичним обчислювачем, чи на промисловому лічильнику ГРС.</w:t>
      </w:r>
    </w:p>
    <w:p w14:paraId="38AD3BF2" w14:textId="77777777" w:rsidR="00E62597" w:rsidRPr="00041B97" w:rsidRDefault="00E62597" w:rsidP="00E62597">
      <w:pPr>
        <w:spacing w:after="0"/>
        <w:ind w:firstLine="851"/>
        <w:contextualSpacing/>
        <w:jc w:val="both"/>
        <w:rPr>
          <w:rFonts w:ascii="Times New Roman" w:hAnsi="Times New Roman" w:cs="Times New Roman"/>
          <w:sz w:val="24"/>
          <w:szCs w:val="24"/>
        </w:rPr>
      </w:pPr>
      <w:r w:rsidRPr="00041B97">
        <w:rPr>
          <w:rFonts w:ascii="Times New Roman" w:hAnsi="Times New Roman" w:cs="Times New Roman"/>
          <w:sz w:val="24"/>
          <w:szCs w:val="24"/>
        </w:rPr>
        <w:t xml:space="preserve">Облікований природний газ поступає на блок одоризації чи </w:t>
      </w:r>
      <w:proofErr w:type="spellStart"/>
      <w:r w:rsidRPr="00041B97">
        <w:rPr>
          <w:rFonts w:ascii="Times New Roman" w:hAnsi="Times New Roman" w:cs="Times New Roman"/>
          <w:sz w:val="24"/>
          <w:szCs w:val="24"/>
        </w:rPr>
        <w:t>одоризаційну</w:t>
      </w:r>
      <w:proofErr w:type="spellEnd"/>
      <w:r w:rsidRPr="00041B97">
        <w:rPr>
          <w:rFonts w:ascii="Times New Roman" w:hAnsi="Times New Roman" w:cs="Times New Roman"/>
          <w:sz w:val="24"/>
          <w:szCs w:val="24"/>
        </w:rPr>
        <w:t xml:space="preserve"> установку, де насичується </w:t>
      </w:r>
      <w:proofErr w:type="spellStart"/>
      <w:r w:rsidRPr="00041B97">
        <w:rPr>
          <w:rFonts w:ascii="Times New Roman" w:hAnsi="Times New Roman" w:cs="Times New Roman"/>
          <w:sz w:val="24"/>
          <w:szCs w:val="24"/>
        </w:rPr>
        <w:t>етилмеркаптаном</w:t>
      </w:r>
      <w:proofErr w:type="spellEnd"/>
      <w:r w:rsidRPr="00041B97">
        <w:rPr>
          <w:rFonts w:ascii="Times New Roman" w:hAnsi="Times New Roman" w:cs="Times New Roman"/>
          <w:sz w:val="24"/>
          <w:szCs w:val="24"/>
        </w:rPr>
        <w:t xml:space="preserve"> для вчасного виявлення його витоків природного газу споживачами.</w:t>
      </w:r>
    </w:p>
    <w:p w14:paraId="68E18F13" w14:textId="77777777" w:rsidR="00E62597" w:rsidRPr="00041B97" w:rsidRDefault="00E62597" w:rsidP="00E62597">
      <w:pPr>
        <w:spacing w:after="0"/>
        <w:ind w:firstLine="851"/>
        <w:contextualSpacing/>
        <w:jc w:val="both"/>
        <w:rPr>
          <w:rFonts w:ascii="Times New Roman" w:hAnsi="Times New Roman" w:cs="Times New Roman"/>
          <w:sz w:val="24"/>
          <w:szCs w:val="24"/>
        </w:rPr>
      </w:pPr>
      <w:r w:rsidRPr="00041B97">
        <w:rPr>
          <w:rFonts w:ascii="Times New Roman" w:hAnsi="Times New Roman" w:cs="Times New Roman"/>
          <w:sz w:val="24"/>
          <w:szCs w:val="24"/>
        </w:rPr>
        <w:t xml:space="preserve">Всі технологічні операції з обладнанням блоку одоризації/ </w:t>
      </w:r>
      <w:proofErr w:type="spellStart"/>
      <w:r w:rsidRPr="00041B97">
        <w:rPr>
          <w:rFonts w:ascii="Times New Roman" w:hAnsi="Times New Roman" w:cs="Times New Roman"/>
          <w:sz w:val="24"/>
          <w:szCs w:val="24"/>
        </w:rPr>
        <w:t>одоризаційної</w:t>
      </w:r>
      <w:proofErr w:type="spellEnd"/>
      <w:r w:rsidRPr="00041B97">
        <w:rPr>
          <w:rFonts w:ascii="Times New Roman" w:hAnsi="Times New Roman" w:cs="Times New Roman"/>
          <w:sz w:val="24"/>
          <w:szCs w:val="24"/>
        </w:rPr>
        <w:t xml:space="preserve"> установки (заправка підземної ємності, заправка/ревізія </w:t>
      </w:r>
      <w:proofErr w:type="spellStart"/>
      <w:r w:rsidRPr="00041B97">
        <w:rPr>
          <w:rFonts w:ascii="Times New Roman" w:hAnsi="Times New Roman" w:cs="Times New Roman"/>
          <w:sz w:val="24"/>
          <w:szCs w:val="24"/>
        </w:rPr>
        <w:t>витратомірного</w:t>
      </w:r>
      <w:proofErr w:type="spellEnd"/>
      <w:r w:rsidRPr="00041B97">
        <w:rPr>
          <w:rFonts w:ascii="Times New Roman" w:hAnsi="Times New Roman" w:cs="Times New Roman"/>
          <w:sz w:val="24"/>
          <w:szCs w:val="24"/>
        </w:rPr>
        <w:t xml:space="preserve"> бачка) виконуються виключно закритим способом.</w:t>
      </w:r>
    </w:p>
    <w:p w14:paraId="303AB5C7" w14:textId="77777777" w:rsidR="00E62597" w:rsidRPr="00041B97" w:rsidRDefault="00E62597" w:rsidP="00E62597">
      <w:pPr>
        <w:spacing w:after="0"/>
        <w:ind w:firstLine="851"/>
        <w:contextualSpacing/>
        <w:jc w:val="both"/>
        <w:rPr>
          <w:rFonts w:ascii="Times New Roman" w:hAnsi="Times New Roman" w:cs="Times New Roman"/>
          <w:sz w:val="24"/>
          <w:szCs w:val="24"/>
        </w:rPr>
      </w:pPr>
      <w:r w:rsidRPr="00041B97">
        <w:rPr>
          <w:rFonts w:ascii="Times New Roman" w:hAnsi="Times New Roman" w:cs="Times New Roman"/>
          <w:sz w:val="24"/>
          <w:szCs w:val="24"/>
        </w:rPr>
        <w:t xml:space="preserve">Складовою блоку одоризації/ </w:t>
      </w:r>
      <w:proofErr w:type="spellStart"/>
      <w:r w:rsidRPr="00041B97">
        <w:rPr>
          <w:rFonts w:ascii="Times New Roman" w:hAnsi="Times New Roman" w:cs="Times New Roman"/>
          <w:sz w:val="24"/>
          <w:szCs w:val="24"/>
        </w:rPr>
        <w:t>одоризаційної</w:t>
      </w:r>
      <w:proofErr w:type="spellEnd"/>
      <w:r w:rsidRPr="00041B97">
        <w:rPr>
          <w:rFonts w:ascii="Times New Roman" w:hAnsi="Times New Roman" w:cs="Times New Roman"/>
          <w:sz w:val="24"/>
          <w:szCs w:val="24"/>
        </w:rPr>
        <w:t xml:space="preserve"> установки є бачок нейтралізації (нейтралізатор, дезодоратор), в який заливається п’ятивідсотковий розчин хлорного вапна.</w:t>
      </w:r>
    </w:p>
    <w:p w14:paraId="575C6005" w14:textId="77777777" w:rsidR="00E62597" w:rsidRPr="00041B97" w:rsidRDefault="00E62597" w:rsidP="00E62597">
      <w:pPr>
        <w:spacing w:after="0"/>
        <w:ind w:firstLine="851"/>
        <w:contextualSpacing/>
        <w:jc w:val="both"/>
        <w:rPr>
          <w:rFonts w:ascii="Times New Roman" w:hAnsi="Times New Roman" w:cs="Times New Roman"/>
          <w:sz w:val="24"/>
          <w:szCs w:val="24"/>
        </w:rPr>
      </w:pPr>
      <w:r w:rsidRPr="00041B97">
        <w:rPr>
          <w:rFonts w:ascii="Times New Roman" w:hAnsi="Times New Roman" w:cs="Times New Roman"/>
          <w:sz w:val="24"/>
          <w:szCs w:val="24"/>
        </w:rPr>
        <w:t xml:space="preserve">Природний газ насичений парами </w:t>
      </w:r>
      <w:proofErr w:type="spellStart"/>
      <w:r w:rsidRPr="00041B97">
        <w:rPr>
          <w:rFonts w:ascii="Times New Roman" w:hAnsi="Times New Roman" w:cs="Times New Roman"/>
          <w:sz w:val="24"/>
          <w:szCs w:val="24"/>
        </w:rPr>
        <w:t>одоранту</w:t>
      </w:r>
      <w:proofErr w:type="spellEnd"/>
      <w:r w:rsidRPr="00041B97">
        <w:rPr>
          <w:rFonts w:ascii="Times New Roman" w:hAnsi="Times New Roman" w:cs="Times New Roman"/>
          <w:sz w:val="24"/>
          <w:szCs w:val="24"/>
        </w:rPr>
        <w:t xml:space="preserve">, який підлягає </w:t>
      </w:r>
      <w:proofErr w:type="spellStart"/>
      <w:r w:rsidRPr="00041B97">
        <w:rPr>
          <w:rFonts w:ascii="Times New Roman" w:hAnsi="Times New Roman" w:cs="Times New Roman"/>
          <w:sz w:val="24"/>
          <w:szCs w:val="24"/>
        </w:rPr>
        <w:t>стравлюванню</w:t>
      </w:r>
      <w:proofErr w:type="spellEnd"/>
      <w:r w:rsidRPr="00041B97">
        <w:rPr>
          <w:rFonts w:ascii="Times New Roman" w:hAnsi="Times New Roman" w:cs="Times New Roman"/>
          <w:sz w:val="24"/>
          <w:szCs w:val="24"/>
        </w:rPr>
        <w:t xml:space="preserve"> при виконанні технологічних операцій з обладнанням блоку одоризації/ </w:t>
      </w:r>
      <w:proofErr w:type="spellStart"/>
      <w:r w:rsidRPr="00041B97">
        <w:rPr>
          <w:rFonts w:ascii="Times New Roman" w:hAnsi="Times New Roman" w:cs="Times New Roman"/>
          <w:sz w:val="24"/>
          <w:szCs w:val="24"/>
        </w:rPr>
        <w:t>одоризаційної</w:t>
      </w:r>
      <w:proofErr w:type="spellEnd"/>
      <w:r w:rsidRPr="00041B97">
        <w:rPr>
          <w:rFonts w:ascii="Times New Roman" w:hAnsi="Times New Roman" w:cs="Times New Roman"/>
          <w:sz w:val="24"/>
          <w:szCs w:val="24"/>
        </w:rPr>
        <w:t xml:space="preserve"> установки, поступає в бачок нейтралізації, у якому барботує через хлорний розчин вапна.</w:t>
      </w:r>
    </w:p>
    <w:p w14:paraId="0DDC79A9" w14:textId="77777777" w:rsidR="00E62597" w:rsidRPr="00041B97" w:rsidRDefault="00E62597" w:rsidP="00E62597">
      <w:pPr>
        <w:spacing w:after="0"/>
        <w:ind w:firstLine="851"/>
        <w:contextualSpacing/>
        <w:jc w:val="both"/>
        <w:rPr>
          <w:rFonts w:ascii="Times New Roman" w:hAnsi="Times New Roman" w:cs="Times New Roman"/>
          <w:sz w:val="24"/>
          <w:szCs w:val="24"/>
        </w:rPr>
      </w:pPr>
      <w:r w:rsidRPr="00041B97">
        <w:rPr>
          <w:rFonts w:ascii="Times New Roman" w:hAnsi="Times New Roman" w:cs="Times New Roman"/>
          <w:sz w:val="24"/>
          <w:szCs w:val="24"/>
        </w:rPr>
        <w:t xml:space="preserve">Молекули </w:t>
      </w:r>
      <w:proofErr w:type="spellStart"/>
      <w:r w:rsidRPr="00041B97">
        <w:rPr>
          <w:rFonts w:ascii="Times New Roman" w:hAnsi="Times New Roman" w:cs="Times New Roman"/>
          <w:sz w:val="24"/>
          <w:szCs w:val="24"/>
        </w:rPr>
        <w:t>меркаптанової</w:t>
      </w:r>
      <w:proofErr w:type="spellEnd"/>
      <w:r w:rsidRPr="00041B97">
        <w:rPr>
          <w:rFonts w:ascii="Times New Roman" w:hAnsi="Times New Roman" w:cs="Times New Roman"/>
          <w:sz w:val="24"/>
          <w:szCs w:val="24"/>
        </w:rPr>
        <w:t xml:space="preserve"> групи при барботуванні вступають в реакцію з хлорним розчином у бачку і таким чином зв’язуються і нейтралізуються (тобто газ позбавляється характерного запаху </w:t>
      </w:r>
      <w:proofErr w:type="spellStart"/>
      <w:r w:rsidRPr="00041B97">
        <w:rPr>
          <w:rFonts w:ascii="Times New Roman" w:hAnsi="Times New Roman" w:cs="Times New Roman"/>
          <w:sz w:val="24"/>
          <w:szCs w:val="24"/>
        </w:rPr>
        <w:t>одоранту</w:t>
      </w:r>
      <w:proofErr w:type="spellEnd"/>
      <w:r w:rsidRPr="00041B97">
        <w:rPr>
          <w:rFonts w:ascii="Times New Roman" w:hAnsi="Times New Roman" w:cs="Times New Roman"/>
          <w:sz w:val="24"/>
          <w:szCs w:val="24"/>
        </w:rPr>
        <w:t xml:space="preserve">), а природний нейтралізований газ стравлюється в атмосферу через свічу блоку одоризації/ </w:t>
      </w:r>
      <w:proofErr w:type="spellStart"/>
      <w:r w:rsidRPr="00041B97">
        <w:rPr>
          <w:rFonts w:ascii="Times New Roman" w:hAnsi="Times New Roman" w:cs="Times New Roman"/>
          <w:sz w:val="24"/>
          <w:szCs w:val="24"/>
        </w:rPr>
        <w:t>одоризаційної</w:t>
      </w:r>
      <w:proofErr w:type="spellEnd"/>
      <w:r w:rsidRPr="00041B97">
        <w:rPr>
          <w:rFonts w:ascii="Times New Roman" w:hAnsi="Times New Roman" w:cs="Times New Roman"/>
          <w:sz w:val="24"/>
          <w:szCs w:val="24"/>
        </w:rPr>
        <w:t xml:space="preserve"> установки або окрему свічу нейтралізатора блоку одоризації/ </w:t>
      </w:r>
      <w:proofErr w:type="spellStart"/>
      <w:r w:rsidRPr="00041B97">
        <w:rPr>
          <w:rFonts w:ascii="Times New Roman" w:hAnsi="Times New Roman" w:cs="Times New Roman"/>
          <w:sz w:val="24"/>
          <w:szCs w:val="24"/>
        </w:rPr>
        <w:t>одоризаційної</w:t>
      </w:r>
      <w:proofErr w:type="spellEnd"/>
      <w:r w:rsidRPr="00041B97">
        <w:rPr>
          <w:rFonts w:ascii="Times New Roman" w:hAnsi="Times New Roman" w:cs="Times New Roman"/>
          <w:sz w:val="24"/>
          <w:szCs w:val="24"/>
        </w:rPr>
        <w:t xml:space="preserve"> установки чи одну з інших технологічних </w:t>
      </w:r>
      <w:proofErr w:type="spellStart"/>
      <w:r w:rsidRPr="00041B97">
        <w:rPr>
          <w:rFonts w:ascii="Times New Roman" w:hAnsi="Times New Roman" w:cs="Times New Roman"/>
          <w:sz w:val="24"/>
          <w:szCs w:val="24"/>
        </w:rPr>
        <w:t>свічей</w:t>
      </w:r>
      <w:proofErr w:type="spellEnd"/>
      <w:r w:rsidRPr="00041B97">
        <w:rPr>
          <w:rFonts w:ascii="Times New Roman" w:hAnsi="Times New Roman" w:cs="Times New Roman"/>
          <w:sz w:val="24"/>
          <w:szCs w:val="24"/>
        </w:rPr>
        <w:t xml:space="preserve"> ГРС. Враховуючи хімічну агресивність </w:t>
      </w:r>
      <w:proofErr w:type="spellStart"/>
      <w:r w:rsidRPr="00041B97">
        <w:rPr>
          <w:rFonts w:ascii="Times New Roman" w:hAnsi="Times New Roman" w:cs="Times New Roman"/>
          <w:sz w:val="24"/>
          <w:szCs w:val="24"/>
        </w:rPr>
        <w:t>одоранту</w:t>
      </w:r>
      <w:proofErr w:type="spellEnd"/>
      <w:r w:rsidRPr="00041B97">
        <w:rPr>
          <w:rFonts w:ascii="Times New Roman" w:hAnsi="Times New Roman" w:cs="Times New Roman"/>
          <w:sz w:val="24"/>
          <w:szCs w:val="24"/>
        </w:rPr>
        <w:t xml:space="preserve">, яка </w:t>
      </w:r>
      <w:proofErr w:type="spellStart"/>
      <w:r w:rsidRPr="00041B97">
        <w:rPr>
          <w:rFonts w:ascii="Times New Roman" w:hAnsi="Times New Roman" w:cs="Times New Roman"/>
          <w:sz w:val="24"/>
          <w:szCs w:val="24"/>
        </w:rPr>
        <w:t>влриває</w:t>
      </w:r>
      <w:proofErr w:type="spellEnd"/>
      <w:r w:rsidRPr="00041B97">
        <w:rPr>
          <w:rFonts w:ascii="Times New Roman" w:hAnsi="Times New Roman" w:cs="Times New Roman"/>
          <w:sz w:val="24"/>
          <w:szCs w:val="24"/>
        </w:rPr>
        <w:t xml:space="preserve"> на герметичність ущільнень та з’єднань нейтралізатора, </w:t>
      </w:r>
      <w:proofErr w:type="spellStart"/>
      <w:r w:rsidRPr="00041B97">
        <w:rPr>
          <w:rFonts w:ascii="Times New Roman" w:hAnsi="Times New Roman" w:cs="Times New Roman"/>
          <w:sz w:val="24"/>
          <w:szCs w:val="24"/>
        </w:rPr>
        <w:t>ввжається</w:t>
      </w:r>
      <w:proofErr w:type="spellEnd"/>
      <w:r w:rsidRPr="00041B97">
        <w:rPr>
          <w:rFonts w:ascii="Times New Roman" w:hAnsi="Times New Roman" w:cs="Times New Roman"/>
          <w:sz w:val="24"/>
          <w:szCs w:val="24"/>
        </w:rPr>
        <w:t xml:space="preserve">, що ступінь очистки природного газу від парів </w:t>
      </w:r>
      <w:proofErr w:type="spellStart"/>
      <w:r w:rsidRPr="00041B97">
        <w:rPr>
          <w:rFonts w:ascii="Times New Roman" w:hAnsi="Times New Roman" w:cs="Times New Roman"/>
          <w:sz w:val="24"/>
          <w:szCs w:val="24"/>
        </w:rPr>
        <w:t>одоранту</w:t>
      </w:r>
      <w:proofErr w:type="spellEnd"/>
      <w:r w:rsidRPr="00041B97">
        <w:rPr>
          <w:rFonts w:ascii="Times New Roman" w:hAnsi="Times New Roman" w:cs="Times New Roman"/>
          <w:sz w:val="24"/>
          <w:szCs w:val="24"/>
        </w:rPr>
        <w:t xml:space="preserve"> становить 99%.</w:t>
      </w:r>
    </w:p>
    <w:p w14:paraId="5E33F3B4" w14:textId="77777777" w:rsidR="00E62597" w:rsidRPr="00041B97" w:rsidRDefault="00E62597" w:rsidP="00E62597">
      <w:pPr>
        <w:spacing w:after="0"/>
        <w:ind w:firstLine="851"/>
        <w:contextualSpacing/>
        <w:jc w:val="both"/>
        <w:rPr>
          <w:rFonts w:ascii="Times New Roman" w:hAnsi="Times New Roman" w:cs="Times New Roman"/>
          <w:sz w:val="24"/>
          <w:szCs w:val="24"/>
        </w:rPr>
      </w:pPr>
      <w:proofErr w:type="spellStart"/>
      <w:r w:rsidRPr="00041B97">
        <w:rPr>
          <w:rFonts w:ascii="Times New Roman" w:hAnsi="Times New Roman" w:cs="Times New Roman"/>
          <w:sz w:val="24"/>
          <w:szCs w:val="24"/>
        </w:rPr>
        <w:t>Одорований</w:t>
      </w:r>
      <w:proofErr w:type="spellEnd"/>
      <w:r w:rsidRPr="00041B97">
        <w:rPr>
          <w:rFonts w:ascii="Times New Roman" w:hAnsi="Times New Roman" w:cs="Times New Roman"/>
          <w:sz w:val="24"/>
          <w:szCs w:val="24"/>
        </w:rPr>
        <w:t xml:space="preserve"> природний газ через вихідний кран ГРС поступає через вузол/блок переключень в мережі розподілення природного газу споживачам.</w:t>
      </w:r>
    </w:p>
    <w:p w14:paraId="0A1919C9" w14:textId="77777777" w:rsidR="00E62597" w:rsidRPr="00041B97" w:rsidRDefault="00E62597" w:rsidP="00E62597">
      <w:pPr>
        <w:spacing w:after="0"/>
        <w:ind w:firstLine="851"/>
        <w:contextualSpacing/>
        <w:jc w:val="both"/>
        <w:rPr>
          <w:rFonts w:ascii="Times New Roman" w:hAnsi="Times New Roman" w:cs="Times New Roman"/>
          <w:sz w:val="24"/>
          <w:szCs w:val="24"/>
        </w:rPr>
      </w:pPr>
      <w:r w:rsidRPr="00041B97">
        <w:rPr>
          <w:rFonts w:ascii="Times New Roman" w:hAnsi="Times New Roman" w:cs="Times New Roman"/>
          <w:sz w:val="24"/>
          <w:szCs w:val="24"/>
        </w:rPr>
        <w:t>Для контролю за технологічним процесом, захисту обладнання, автоматизації технологічного процесу на ГРС встановлюється (у складі окремих блоків або у інших технологічних спорудах чи блоках) обладнання контрольно-вимірювальних приладів та автоматизації, протикорозійного захисту основного технологічного обладнання та трубопроводів.</w:t>
      </w:r>
    </w:p>
    <w:p w14:paraId="7FFEDBE1" w14:textId="77777777" w:rsidR="00E62597" w:rsidRPr="00041B97" w:rsidRDefault="00E62597" w:rsidP="00E62597">
      <w:pPr>
        <w:spacing w:after="0"/>
        <w:ind w:firstLine="900"/>
        <w:contextualSpacing/>
        <w:jc w:val="both"/>
        <w:rPr>
          <w:rFonts w:ascii="Times New Roman" w:hAnsi="Times New Roman" w:cs="Times New Roman"/>
          <w:sz w:val="24"/>
          <w:szCs w:val="24"/>
        </w:rPr>
      </w:pPr>
      <w:r w:rsidRPr="00041B97">
        <w:rPr>
          <w:rFonts w:ascii="Times New Roman" w:hAnsi="Times New Roman" w:cs="Times New Roman"/>
          <w:sz w:val="24"/>
          <w:szCs w:val="24"/>
        </w:rPr>
        <w:t xml:space="preserve">До складу ГРС  входять: </w:t>
      </w:r>
    </w:p>
    <w:p w14:paraId="6F4638DA" w14:textId="77777777" w:rsidR="00E62597" w:rsidRPr="00041B97" w:rsidRDefault="00E62597" w:rsidP="00E62597">
      <w:pPr>
        <w:spacing w:after="0"/>
        <w:ind w:firstLine="900"/>
        <w:contextualSpacing/>
        <w:jc w:val="both"/>
        <w:rPr>
          <w:rFonts w:ascii="Times New Roman" w:hAnsi="Times New Roman" w:cs="Times New Roman"/>
          <w:sz w:val="24"/>
          <w:szCs w:val="24"/>
        </w:rPr>
      </w:pPr>
      <w:r w:rsidRPr="00041B97">
        <w:rPr>
          <w:rFonts w:ascii="Times New Roman" w:hAnsi="Times New Roman" w:cs="Times New Roman"/>
          <w:sz w:val="24"/>
          <w:szCs w:val="24"/>
        </w:rPr>
        <w:t xml:space="preserve">а) вузли: перемикання, очищення газу, запобігання </w:t>
      </w:r>
      <w:proofErr w:type="spellStart"/>
      <w:r w:rsidRPr="00041B97">
        <w:rPr>
          <w:rFonts w:ascii="Times New Roman" w:hAnsi="Times New Roman" w:cs="Times New Roman"/>
          <w:sz w:val="24"/>
          <w:szCs w:val="24"/>
        </w:rPr>
        <w:t>гідратоутворень</w:t>
      </w:r>
      <w:proofErr w:type="spellEnd"/>
      <w:r w:rsidRPr="00041B97">
        <w:rPr>
          <w:rFonts w:ascii="Times New Roman" w:hAnsi="Times New Roman" w:cs="Times New Roman"/>
          <w:sz w:val="24"/>
          <w:szCs w:val="24"/>
        </w:rPr>
        <w:t xml:space="preserve">, редукування тиску газу, вимірювання витрати газу, одоризації газу, підготовки імпульсного газу. </w:t>
      </w:r>
    </w:p>
    <w:p w14:paraId="73FFF59C" w14:textId="77777777" w:rsidR="00E62597" w:rsidRPr="00041B97" w:rsidRDefault="00E62597" w:rsidP="00E62597">
      <w:pPr>
        <w:spacing w:after="0"/>
        <w:ind w:firstLine="900"/>
        <w:contextualSpacing/>
        <w:jc w:val="both"/>
        <w:rPr>
          <w:rFonts w:ascii="Times New Roman" w:hAnsi="Times New Roman" w:cs="Times New Roman"/>
          <w:sz w:val="24"/>
          <w:szCs w:val="24"/>
        </w:rPr>
      </w:pPr>
      <w:r w:rsidRPr="00041B97">
        <w:rPr>
          <w:rFonts w:ascii="Times New Roman" w:hAnsi="Times New Roman" w:cs="Times New Roman"/>
          <w:sz w:val="24"/>
          <w:szCs w:val="24"/>
        </w:rPr>
        <w:t xml:space="preserve">б) системи: автоматичного керування, телемеханіки та зв’язку, протикорозійного захисту,  автоматичного  </w:t>
      </w:r>
      <w:proofErr w:type="spellStart"/>
      <w:r w:rsidRPr="00041B97">
        <w:rPr>
          <w:rFonts w:ascii="Times New Roman" w:hAnsi="Times New Roman" w:cs="Times New Roman"/>
          <w:sz w:val="24"/>
          <w:szCs w:val="24"/>
        </w:rPr>
        <w:t>газовиявлення</w:t>
      </w:r>
      <w:proofErr w:type="spellEnd"/>
      <w:r w:rsidRPr="00041B97">
        <w:rPr>
          <w:rFonts w:ascii="Times New Roman" w:hAnsi="Times New Roman" w:cs="Times New Roman"/>
          <w:sz w:val="24"/>
          <w:szCs w:val="24"/>
        </w:rPr>
        <w:t xml:space="preserve">,  дистанційного  оповіщення,  пожежної,  охоронної та </w:t>
      </w:r>
      <w:proofErr w:type="spellStart"/>
      <w:r w:rsidRPr="00041B97">
        <w:rPr>
          <w:rFonts w:ascii="Times New Roman" w:hAnsi="Times New Roman" w:cs="Times New Roman"/>
          <w:sz w:val="24"/>
          <w:szCs w:val="24"/>
        </w:rPr>
        <w:t>периметральної</w:t>
      </w:r>
      <w:proofErr w:type="spellEnd"/>
      <w:r w:rsidRPr="00041B97">
        <w:rPr>
          <w:rFonts w:ascii="Times New Roman" w:hAnsi="Times New Roman" w:cs="Times New Roman"/>
          <w:sz w:val="24"/>
          <w:szCs w:val="24"/>
        </w:rPr>
        <w:t xml:space="preserve"> сигналізації, електропостачання, пристроїв блискавкозахисту, заземлюючих пристроїв.</w:t>
      </w:r>
    </w:p>
    <w:p w14:paraId="3D7E4999" w14:textId="77777777" w:rsidR="00E62597" w:rsidRPr="00041B97" w:rsidRDefault="00E62597" w:rsidP="00E62597">
      <w:pPr>
        <w:spacing w:after="0"/>
        <w:ind w:firstLine="900"/>
        <w:contextualSpacing/>
        <w:jc w:val="both"/>
        <w:rPr>
          <w:rFonts w:ascii="Times New Roman" w:hAnsi="Times New Roman" w:cs="Times New Roman"/>
          <w:sz w:val="24"/>
          <w:szCs w:val="24"/>
        </w:rPr>
      </w:pPr>
      <w:r w:rsidRPr="00041B97">
        <w:rPr>
          <w:rFonts w:ascii="Times New Roman" w:hAnsi="Times New Roman" w:cs="Times New Roman"/>
          <w:sz w:val="24"/>
          <w:szCs w:val="24"/>
        </w:rPr>
        <w:t xml:space="preserve">До складу </w:t>
      </w:r>
      <w:r w:rsidR="008D21F6" w:rsidRPr="00041B97">
        <w:rPr>
          <w:rFonts w:ascii="Times New Roman" w:hAnsi="Times New Roman" w:cs="Times New Roman"/>
          <w:sz w:val="24"/>
          <w:szCs w:val="24"/>
        </w:rPr>
        <w:t xml:space="preserve">Миколаївського п/м ГРС №1 м. </w:t>
      </w:r>
      <w:r w:rsidR="00493DFC" w:rsidRPr="00041B97">
        <w:rPr>
          <w:rFonts w:ascii="Times New Roman" w:hAnsi="Times New Roman" w:cs="Times New Roman"/>
          <w:sz w:val="24"/>
          <w:szCs w:val="24"/>
        </w:rPr>
        <w:t xml:space="preserve">Миколаїв </w:t>
      </w:r>
      <w:r w:rsidR="008D21F6" w:rsidRPr="00041B97">
        <w:rPr>
          <w:rFonts w:ascii="Times New Roman" w:hAnsi="Times New Roman" w:cs="Times New Roman"/>
          <w:sz w:val="24"/>
          <w:szCs w:val="24"/>
        </w:rPr>
        <w:t xml:space="preserve">Миколаївського ЛВУМГ </w:t>
      </w:r>
      <w:r w:rsidRPr="00041B97">
        <w:rPr>
          <w:rFonts w:ascii="Times New Roman" w:hAnsi="Times New Roman" w:cs="Times New Roman"/>
          <w:sz w:val="24"/>
          <w:szCs w:val="24"/>
        </w:rPr>
        <w:t>входить наступне основне устаткування та обладнання:</w:t>
      </w:r>
    </w:p>
    <w:p w14:paraId="30DA4A06" w14:textId="77777777" w:rsidR="00E62597" w:rsidRPr="00041B97" w:rsidRDefault="00E62597" w:rsidP="00E62597">
      <w:pPr>
        <w:pStyle w:val="a4"/>
        <w:numPr>
          <w:ilvl w:val="0"/>
          <w:numId w:val="1"/>
        </w:numPr>
        <w:adjustRightInd/>
        <w:spacing w:line="240" w:lineRule="auto"/>
        <w:ind w:left="1134"/>
        <w:textAlignment w:val="auto"/>
        <w:rPr>
          <w:sz w:val="24"/>
          <w:szCs w:val="24"/>
        </w:rPr>
      </w:pPr>
      <w:r w:rsidRPr="00041B97">
        <w:rPr>
          <w:sz w:val="24"/>
          <w:szCs w:val="24"/>
        </w:rPr>
        <w:t>вхідний трубопровід;</w:t>
      </w:r>
    </w:p>
    <w:p w14:paraId="4156A10B" w14:textId="77777777" w:rsidR="00E62597" w:rsidRPr="00041B97" w:rsidRDefault="00E62597" w:rsidP="00E62597">
      <w:pPr>
        <w:pStyle w:val="a4"/>
        <w:numPr>
          <w:ilvl w:val="0"/>
          <w:numId w:val="1"/>
        </w:numPr>
        <w:adjustRightInd/>
        <w:spacing w:line="240" w:lineRule="auto"/>
        <w:ind w:left="1134"/>
        <w:textAlignment w:val="auto"/>
        <w:rPr>
          <w:sz w:val="24"/>
          <w:szCs w:val="24"/>
        </w:rPr>
      </w:pPr>
      <w:r w:rsidRPr="00041B97">
        <w:rPr>
          <w:sz w:val="24"/>
          <w:szCs w:val="24"/>
        </w:rPr>
        <w:t>вихід низького тиску (вихідний трубопровід);</w:t>
      </w:r>
    </w:p>
    <w:p w14:paraId="336D0D2C" w14:textId="77777777" w:rsidR="00E62597" w:rsidRPr="00041B97" w:rsidRDefault="00E62597" w:rsidP="00E62597">
      <w:pPr>
        <w:pStyle w:val="a4"/>
        <w:numPr>
          <w:ilvl w:val="0"/>
          <w:numId w:val="1"/>
        </w:numPr>
        <w:adjustRightInd/>
        <w:spacing w:line="240" w:lineRule="auto"/>
        <w:ind w:left="1134"/>
        <w:textAlignment w:val="auto"/>
        <w:rPr>
          <w:sz w:val="24"/>
          <w:szCs w:val="24"/>
        </w:rPr>
      </w:pPr>
      <w:r w:rsidRPr="00041B97">
        <w:rPr>
          <w:sz w:val="24"/>
          <w:szCs w:val="24"/>
        </w:rPr>
        <w:t>вузол перемикань;</w:t>
      </w:r>
    </w:p>
    <w:p w14:paraId="799F1338" w14:textId="77777777" w:rsidR="00E62597" w:rsidRPr="00041B97" w:rsidRDefault="00E62597" w:rsidP="00E62597">
      <w:pPr>
        <w:pStyle w:val="a4"/>
        <w:numPr>
          <w:ilvl w:val="0"/>
          <w:numId w:val="1"/>
        </w:numPr>
        <w:adjustRightInd/>
        <w:spacing w:line="240" w:lineRule="auto"/>
        <w:ind w:left="1134"/>
        <w:textAlignment w:val="auto"/>
        <w:rPr>
          <w:sz w:val="24"/>
          <w:szCs w:val="24"/>
        </w:rPr>
      </w:pPr>
      <w:r w:rsidRPr="00041B97">
        <w:rPr>
          <w:sz w:val="24"/>
          <w:szCs w:val="24"/>
        </w:rPr>
        <w:t>посудини високого тиску (установки очистки газу);</w:t>
      </w:r>
    </w:p>
    <w:p w14:paraId="66B13B0F" w14:textId="77777777" w:rsidR="00E62597" w:rsidRPr="00041B97" w:rsidRDefault="00E62597" w:rsidP="00E62597">
      <w:pPr>
        <w:pStyle w:val="a4"/>
        <w:numPr>
          <w:ilvl w:val="0"/>
          <w:numId w:val="1"/>
        </w:numPr>
        <w:adjustRightInd/>
        <w:spacing w:line="240" w:lineRule="auto"/>
        <w:ind w:left="1134"/>
        <w:textAlignment w:val="auto"/>
        <w:rPr>
          <w:sz w:val="24"/>
          <w:szCs w:val="24"/>
        </w:rPr>
      </w:pPr>
      <w:r w:rsidRPr="00041B97">
        <w:rPr>
          <w:sz w:val="24"/>
          <w:szCs w:val="24"/>
        </w:rPr>
        <w:t>вузол редукування;</w:t>
      </w:r>
    </w:p>
    <w:p w14:paraId="3833A80F" w14:textId="77777777" w:rsidR="00E62597" w:rsidRPr="00041B97" w:rsidRDefault="00E62597" w:rsidP="00E62597">
      <w:pPr>
        <w:pStyle w:val="a4"/>
        <w:numPr>
          <w:ilvl w:val="0"/>
          <w:numId w:val="1"/>
        </w:numPr>
        <w:adjustRightInd/>
        <w:spacing w:line="240" w:lineRule="auto"/>
        <w:ind w:left="1134"/>
        <w:textAlignment w:val="auto"/>
        <w:rPr>
          <w:sz w:val="24"/>
          <w:szCs w:val="24"/>
        </w:rPr>
      </w:pPr>
      <w:proofErr w:type="spellStart"/>
      <w:r w:rsidRPr="00041B97">
        <w:rPr>
          <w:sz w:val="24"/>
          <w:szCs w:val="24"/>
        </w:rPr>
        <w:t>витратомірні</w:t>
      </w:r>
      <w:proofErr w:type="spellEnd"/>
      <w:r w:rsidRPr="00041B97">
        <w:rPr>
          <w:sz w:val="24"/>
          <w:szCs w:val="24"/>
        </w:rPr>
        <w:t xml:space="preserve"> трубопроводи;</w:t>
      </w:r>
    </w:p>
    <w:p w14:paraId="30C319B9" w14:textId="77777777" w:rsidR="00E62597" w:rsidRPr="00041B97" w:rsidRDefault="00E62597" w:rsidP="00E62597">
      <w:pPr>
        <w:pStyle w:val="a4"/>
        <w:numPr>
          <w:ilvl w:val="0"/>
          <w:numId w:val="1"/>
        </w:numPr>
        <w:adjustRightInd/>
        <w:spacing w:line="240" w:lineRule="auto"/>
        <w:ind w:left="1134"/>
        <w:textAlignment w:val="auto"/>
        <w:rPr>
          <w:sz w:val="24"/>
          <w:szCs w:val="24"/>
        </w:rPr>
      </w:pPr>
      <w:r w:rsidRPr="00041B97">
        <w:rPr>
          <w:sz w:val="24"/>
          <w:szCs w:val="24"/>
        </w:rPr>
        <w:lastRenderedPageBreak/>
        <w:t>прилади вимірювання тиску, перепаду тиску, температури та витрати;</w:t>
      </w:r>
    </w:p>
    <w:p w14:paraId="47BE929E" w14:textId="77777777" w:rsidR="00E62597" w:rsidRPr="00041B97" w:rsidRDefault="00E62597" w:rsidP="00E62597">
      <w:pPr>
        <w:pStyle w:val="a4"/>
        <w:numPr>
          <w:ilvl w:val="0"/>
          <w:numId w:val="1"/>
        </w:numPr>
        <w:adjustRightInd/>
        <w:spacing w:line="240" w:lineRule="auto"/>
        <w:ind w:left="1134"/>
        <w:textAlignment w:val="auto"/>
        <w:rPr>
          <w:sz w:val="24"/>
          <w:szCs w:val="24"/>
        </w:rPr>
      </w:pPr>
      <w:r w:rsidRPr="00041B97">
        <w:rPr>
          <w:sz w:val="24"/>
          <w:szCs w:val="24"/>
        </w:rPr>
        <w:t>запобіжні клапани;</w:t>
      </w:r>
    </w:p>
    <w:p w14:paraId="750B8B04" w14:textId="77777777" w:rsidR="00E62597" w:rsidRPr="00041B97" w:rsidRDefault="00E62597" w:rsidP="00E62597">
      <w:pPr>
        <w:pStyle w:val="a4"/>
        <w:numPr>
          <w:ilvl w:val="0"/>
          <w:numId w:val="1"/>
        </w:numPr>
        <w:adjustRightInd/>
        <w:spacing w:line="240" w:lineRule="auto"/>
        <w:ind w:left="1134"/>
        <w:textAlignment w:val="auto"/>
        <w:rPr>
          <w:sz w:val="24"/>
          <w:szCs w:val="24"/>
        </w:rPr>
      </w:pPr>
      <w:r w:rsidRPr="00041B97">
        <w:rPr>
          <w:sz w:val="24"/>
          <w:szCs w:val="24"/>
        </w:rPr>
        <w:t>ємності (</w:t>
      </w:r>
      <w:proofErr w:type="spellStart"/>
      <w:r w:rsidRPr="00041B97">
        <w:rPr>
          <w:sz w:val="24"/>
          <w:szCs w:val="24"/>
        </w:rPr>
        <w:t>одоранту</w:t>
      </w:r>
      <w:proofErr w:type="spellEnd"/>
      <w:r w:rsidRPr="00041B97">
        <w:rPr>
          <w:sz w:val="24"/>
          <w:szCs w:val="24"/>
        </w:rPr>
        <w:t>, конденсату);</w:t>
      </w:r>
    </w:p>
    <w:p w14:paraId="56E10D91" w14:textId="77777777" w:rsidR="00E62597" w:rsidRPr="00041B97" w:rsidRDefault="00E62597" w:rsidP="00E62597">
      <w:pPr>
        <w:pStyle w:val="a4"/>
        <w:numPr>
          <w:ilvl w:val="0"/>
          <w:numId w:val="1"/>
        </w:numPr>
        <w:adjustRightInd/>
        <w:spacing w:line="240" w:lineRule="auto"/>
        <w:ind w:left="1134"/>
        <w:textAlignment w:val="auto"/>
        <w:rPr>
          <w:sz w:val="24"/>
          <w:szCs w:val="24"/>
        </w:rPr>
      </w:pPr>
      <w:proofErr w:type="spellStart"/>
      <w:r w:rsidRPr="00041B97">
        <w:rPr>
          <w:sz w:val="24"/>
          <w:szCs w:val="24"/>
        </w:rPr>
        <w:t>одоризатори</w:t>
      </w:r>
      <w:proofErr w:type="spellEnd"/>
      <w:r w:rsidRPr="00041B97">
        <w:rPr>
          <w:sz w:val="24"/>
          <w:szCs w:val="24"/>
        </w:rPr>
        <w:t>;</w:t>
      </w:r>
    </w:p>
    <w:p w14:paraId="12D249EC" w14:textId="77777777" w:rsidR="00E62597" w:rsidRPr="00041B97" w:rsidRDefault="00E62597" w:rsidP="00E62597">
      <w:pPr>
        <w:pStyle w:val="a4"/>
        <w:numPr>
          <w:ilvl w:val="0"/>
          <w:numId w:val="1"/>
        </w:numPr>
        <w:adjustRightInd/>
        <w:spacing w:line="240" w:lineRule="auto"/>
        <w:ind w:left="1134"/>
        <w:textAlignment w:val="auto"/>
        <w:rPr>
          <w:sz w:val="24"/>
          <w:szCs w:val="24"/>
        </w:rPr>
      </w:pPr>
      <w:r w:rsidRPr="00041B97">
        <w:rPr>
          <w:sz w:val="24"/>
          <w:szCs w:val="24"/>
        </w:rPr>
        <w:t>запірна арматура.</w:t>
      </w:r>
    </w:p>
    <w:p w14:paraId="286A98D6" w14:textId="77777777" w:rsidR="00E62597" w:rsidRPr="00041B97" w:rsidRDefault="00E62597" w:rsidP="00E62597">
      <w:pPr>
        <w:pStyle w:val="a4"/>
        <w:numPr>
          <w:ilvl w:val="0"/>
          <w:numId w:val="1"/>
        </w:numPr>
        <w:adjustRightInd/>
        <w:spacing w:line="240" w:lineRule="auto"/>
        <w:ind w:left="1134"/>
        <w:textAlignment w:val="auto"/>
        <w:rPr>
          <w:sz w:val="24"/>
          <w:szCs w:val="24"/>
        </w:rPr>
      </w:pPr>
      <w:r w:rsidRPr="00041B97">
        <w:rPr>
          <w:sz w:val="24"/>
          <w:szCs w:val="24"/>
        </w:rPr>
        <w:t>установки підготовки паливного газу на власні потреби</w:t>
      </w:r>
    </w:p>
    <w:p w14:paraId="1C7602C4" w14:textId="77777777" w:rsidR="00E62597" w:rsidRPr="00041B97" w:rsidRDefault="00E62597" w:rsidP="00E62597">
      <w:pPr>
        <w:spacing w:after="0"/>
        <w:ind w:firstLine="900"/>
        <w:contextualSpacing/>
        <w:jc w:val="both"/>
        <w:rPr>
          <w:rFonts w:ascii="Times New Roman" w:hAnsi="Times New Roman" w:cs="Times New Roman"/>
          <w:sz w:val="24"/>
          <w:szCs w:val="24"/>
        </w:rPr>
      </w:pPr>
      <w:r w:rsidRPr="00041B97">
        <w:rPr>
          <w:rFonts w:ascii="Times New Roman" w:hAnsi="Times New Roman" w:cs="Times New Roman"/>
          <w:bCs/>
          <w:sz w:val="24"/>
          <w:szCs w:val="24"/>
        </w:rPr>
        <w:t>Вхідний трубопровід ГРС</w:t>
      </w:r>
      <w:r w:rsidRPr="00041B97">
        <w:rPr>
          <w:rFonts w:ascii="Times New Roman" w:hAnsi="Times New Roman" w:cs="Times New Roman"/>
          <w:sz w:val="24"/>
          <w:szCs w:val="24"/>
        </w:rPr>
        <w:t xml:space="preserve">  - це конструктивна складова станції, що розміщена по її високій (вхідній) стороні, якою здійснюється подача газу від вхідного крану до вузла очищення газу.</w:t>
      </w:r>
    </w:p>
    <w:p w14:paraId="7654D571" w14:textId="77777777" w:rsidR="00E62597" w:rsidRPr="00041B97" w:rsidRDefault="00E62597" w:rsidP="00E62597">
      <w:pPr>
        <w:spacing w:after="0"/>
        <w:ind w:firstLine="900"/>
        <w:contextualSpacing/>
        <w:jc w:val="both"/>
        <w:rPr>
          <w:rFonts w:ascii="Times New Roman" w:hAnsi="Times New Roman" w:cs="Times New Roman"/>
          <w:sz w:val="24"/>
          <w:szCs w:val="24"/>
        </w:rPr>
      </w:pPr>
      <w:r w:rsidRPr="00041B97">
        <w:rPr>
          <w:rFonts w:ascii="Times New Roman" w:hAnsi="Times New Roman" w:cs="Times New Roman"/>
          <w:bCs/>
          <w:sz w:val="24"/>
          <w:szCs w:val="24"/>
        </w:rPr>
        <w:t>Вихідний трубопровід ГРС</w:t>
      </w:r>
      <w:r w:rsidRPr="00041B97">
        <w:rPr>
          <w:rFonts w:ascii="Times New Roman" w:hAnsi="Times New Roman" w:cs="Times New Roman"/>
          <w:sz w:val="24"/>
          <w:szCs w:val="24"/>
        </w:rPr>
        <w:t xml:space="preserve"> - це конструктивна складова станції, що розміщена по її низькій (вихідній) стороні, якою здійснюється подача газу після технологічного устаткування станції в мережі низького тиску та кінцевому споживачу.</w:t>
      </w:r>
    </w:p>
    <w:p w14:paraId="2F8D51C1" w14:textId="77777777" w:rsidR="00E62597" w:rsidRPr="00041B97" w:rsidRDefault="00E62597" w:rsidP="00E62597">
      <w:pPr>
        <w:spacing w:after="0"/>
        <w:ind w:firstLine="851"/>
        <w:contextualSpacing/>
        <w:jc w:val="both"/>
        <w:rPr>
          <w:rFonts w:ascii="Times New Roman" w:hAnsi="Times New Roman" w:cs="Times New Roman"/>
          <w:sz w:val="24"/>
          <w:szCs w:val="24"/>
        </w:rPr>
      </w:pPr>
      <w:r w:rsidRPr="00041B97">
        <w:rPr>
          <w:rFonts w:ascii="Times New Roman" w:hAnsi="Times New Roman" w:cs="Times New Roman"/>
          <w:sz w:val="24"/>
          <w:szCs w:val="24"/>
        </w:rPr>
        <w:t>Вузол перемикань - об’єднує дільниці вхідного і вихідного газопроводів ГРС, запобіжні перепускні клапани, обвідну (</w:t>
      </w:r>
      <w:proofErr w:type="spellStart"/>
      <w:r w:rsidRPr="00041B97">
        <w:rPr>
          <w:rFonts w:ascii="Times New Roman" w:hAnsi="Times New Roman" w:cs="Times New Roman"/>
          <w:sz w:val="24"/>
          <w:szCs w:val="24"/>
        </w:rPr>
        <w:t>байпасну</w:t>
      </w:r>
      <w:proofErr w:type="spellEnd"/>
      <w:r w:rsidRPr="00041B97">
        <w:rPr>
          <w:rFonts w:ascii="Times New Roman" w:hAnsi="Times New Roman" w:cs="Times New Roman"/>
          <w:sz w:val="24"/>
          <w:szCs w:val="24"/>
        </w:rPr>
        <w:t>) лінію з краном-регулятором для дроселювання.</w:t>
      </w:r>
    </w:p>
    <w:p w14:paraId="5B861CC6" w14:textId="77777777" w:rsidR="00E62597" w:rsidRPr="00041B97" w:rsidRDefault="00E62597" w:rsidP="00E62597">
      <w:pPr>
        <w:spacing w:after="0"/>
        <w:ind w:firstLine="851"/>
        <w:contextualSpacing/>
        <w:jc w:val="both"/>
        <w:rPr>
          <w:rFonts w:ascii="Times New Roman" w:hAnsi="Times New Roman" w:cs="Times New Roman"/>
          <w:sz w:val="24"/>
          <w:szCs w:val="24"/>
        </w:rPr>
      </w:pPr>
      <w:r w:rsidRPr="00041B97">
        <w:rPr>
          <w:rFonts w:ascii="Times New Roman" w:hAnsi="Times New Roman" w:cs="Times New Roman"/>
          <w:bCs/>
          <w:sz w:val="24"/>
          <w:szCs w:val="24"/>
        </w:rPr>
        <w:t>Посудини високого тиску</w:t>
      </w:r>
      <w:r w:rsidRPr="00041B97">
        <w:rPr>
          <w:rFonts w:ascii="Times New Roman" w:hAnsi="Times New Roman" w:cs="Times New Roman"/>
          <w:sz w:val="24"/>
          <w:szCs w:val="24"/>
        </w:rPr>
        <w:t xml:space="preserve"> - це установки, що призначені для очищення газу від механічних домішок та краплинної вологи.</w:t>
      </w:r>
    </w:p>
    <w:p w14:paraId="430AB298" w14:textId="77777777" w:rsidR="00E62597" w:rsidRPr="00041B97" w:rsidRDefault="00E62597" w:rsidP="00E62597">
      <w:pPr>
        <w:spacing w:after="0"/>
        <w:ind w:firstLine="851"/>
        <w:contextualSpacing/>
        <w:jc w:val="both"/>
        <w:rPr>
          <w:rFonts w:ascii="Times New Roman" w:hAnsi="Times New Roman" w:cs="Times New Roman"/>
          <w:sz w:val="24"/>
          <w:szCs w:val="24"/>
        </w:rPr>
      </w:pPr>
      <w:r w:rsidRPr="00041B97">
        <w:rPr>
          <w:rFonts w:ascii="Times New Roman" w:hAnsi="Times New Roman" w:cs="Times New Roman"/>
          <w:bCs/>
          <w:sz w:val="24"/>
          <w:szCs w:val="24"/>
        </w:rPr>
        <w:t>Ємність конденсату</w:t>
      </w:r>
      <w:r w:rsidRPr="00041B97">
        <w:rPr>
          <w:rFonts w:ascii="Times New Roman" w:hAnsi="Times New Roman" w:cs="Times New Roman"/>
          <w:sz w:val="24"/>
          <w:szCs w:val="24"/>
        </w:rPr>
        <w:t xml:space="preserve"> – це ємність, що призначена для зберігання суміші води та механічних домішок, що вилучені установками очистки газу.</w:t>
      </w:r>
    </w:p>
    <w:p w14:paraId="0C7242D2" w14:textId="77777777" w:rsidR="00E62597" w:rsidRPr="00041B97" w:rsidRDefault="00E62597" w:rsidP="00E62597">
      <w:pPr>
        <w:spacing w:after="0"/>
        <w:ind w:firstLine="851"/>
        <w:contextualSpacing/>
        <w:jc w:val="both"/>
        <w:rPr>
          <w:rFonts w:ascii="Times New Roman" w:hAnsi="Times New Roman" w:cs="Times New Roman"/>
          <w:sz w:val="24"/>
          <w:szCs w:val="24"/>
        </w:rPr>
      </w:pPr>
      <w:r w:rsidRPr="00041B97">
        <w:rPr>
          <w:rFonts w:ascii="Times New Roman" w:hAnsi="Times New Roman" w:cs="Times New Roman"/>
          <w:sz w:val="24"/>
          <w:szCs w:val="24"/>
        </w:rPr>
        <w:t>Вузол редукування - призначений для редукування тиску природного газу з високого та середнього тиску до необхідного, а також для автоматичного підтримання його в заданих межах, автоматичного відключення подачі газу при аварійному підвищенні або зниженні вихідного тиску.</w:t>
      </w:r>
    </w:p>
    <w:p w14:paraId="167A1E5A" w14:textId="77777777" w:rsidR="00E62597" w:rsidRPr="00041B97" w:rsidRDefault="00E62597" w:rsidP="00E62597">
      <w:pPr>
        <w:spacing w:after="0"/>
        <w:ind w:firstLine="851"/>
        <w:contextualSpacing/>
        <w:jc w:val="both"/>
        <w:rPr>
          <w:rFonts w:ascii="Times New Roman" w:hAnsi="Times New Roman" w:cs="Times New Roman"/>
          <w:sz w:val="24"/>
          <w:szCs w:val="24"/>
        </w:rPr>
      </w:pPr>
      <w:proofErr w:type="spellStart"/>
      <w:r w:rsidRPr="00041B97">
        <w:rPr>
          <w:rFonts w:ascii="Times New Roman" w:hAnsi="Times New Roman" w:cs="Times New Roman"/>
          <w:bCs/>
          <w:sz w:val="24"/>
          <w:szCs w:val="24"/>
        </w:rPr>
        <w:t>Витратомірні</w:t>
      </w:r>
      <w:proofErr w:type="spellEnd"/>
      <w:r w:rsidRPr="00041B97">
        <w:rPr>
          <w:rFonts w:ascii="Times New Roman" w:hAnsi="Times New Roman" w:cs="Times New Roman"/>
          <w:bCs/>
          <w:sz w:val="24"/>
          <w:szCs w:val="24"/>
        </w:rPr>
        <w:t xml:space="preserve"> трубопроводи та прилади вимірювання тиску, перепаду тиску, температури та витрати</w:t>
      </w:r>
      <w:r w:rsidRPr="00041B97">
        <w:rPr>
          <w:rFonts w:ascii="Times New Roman" w:hAnsi="Times New Roman" w:cs="Times New Roman"/>
          <w:sz w:val="24"/>
          <w:szCs w:val="24"/>
        </w:rPr>
        <w:t xml:space="preserve"> - це конструктивні складові станції, що призначена для комерційного або технологічного обліку витрати природного газу, контролю його параметрів газу.</w:t>
      </w:r>
    </w:p>
    <w:p w14:paraId="65EB0EAD" w14:textId="77777777" w:rsidR="00E62597" w:rsidRPr="00041B97" w:rsidRDefault="00E62597" w:rsidP="00E62597">
      <w:pPr>
        <w:spacing w:after="0"/>
        <w:ind w:firstLine="851"/>
        <w:contextualSpacing/>
        <w:jc w:val="both"/>
        <w:rPr>
          <w:rFonts w:ascii="Times New Roman" w:hAnsi="Times New Roman" w:cs="Times New Roman"/>
          <w:sz w:val="24"/>
          <w:szCs w:val="24"/>
        </w:rPr>
      </w:pPr>
      <w:r w:rsidRPr="00041B97">
        <w:rPr>
          <w:rFonts w:ascii="Times New Roman" w:hAnsi="Times New Roman" w:cs="Times New Roman"/>
          <w:bCs/>
          <w:sz w:val="24"/>
          <w:szCs w:val="24"/>
        </w:rPr>
        <w:t xml:space="preserve">Запобіжні клапани – </w:t>
      </w:r>
      <w:r w:rsidRPr="00041B97">
        <w:rPr>
          <w:rFonts w:ascii="Times New Roman" w:hAnsi="Times New Roman" w:cs="Times New Roman"/>
          <w:sz w:val="24"/>
          <w:szCs w:val="24"/>
        </w:rPr>
        <w:t>це конструктивні складові станції, що використовуються для захисту комунікацій станції при аварійному відхиленні від заданих параметрів тиску газу.</w:t>
      </w:r>
    </w:p>
    <w:p w14:paraId="059EF498" w14:textId="77777777" w:rsidR="00E62597" w:rsidRPr="00041B97" w:rsidRDefault="00E62597" w:rsidP="00E62597">
      <w:pPr>
        <w:spacing w:after="0"/>
        <w:ind w:firstLine="851"/>
        <w:contextualSpacing/>
        <w:jc w:val="both"/>
        <w:rPr>
          <w:rFonts w:ascii="Times New Roman" w:hAnsi="Times New Roman" w:cs="Times New Roman"/>
          <w:sz w:val="24"/>
          <w:szCs w:val="24"/>
        </w:rPr>
      </w:pPr>
      <w:r w:rsidRPr="00041B97">
        <w:rPr>
          <w:rFonts w:ascii="Times New Roman" w:hAnsi="Times New Roman" w:cs="Times New Roman"/>
          <w:bCs/>
          <w:sz w:val="24"/>
          <w:szCs w:val="24"/>
        </w:rPr>
        <w:t xml:space="preserve">Ємності </w:t>
      </w:r>
      <w:proofErr w:type="spellStart"/>
      <w:r w:rsidRPr="00041B97">
        <w:rPr>
          <w:rFonts w:ascii="Times New Roman" w:hAnsi="Times New Roman" w:cs="Times New Roman"/>
          <w:bCs/>
          <w:sz w:val="24"/>
          <w:szCs w:val="24"/>
        </w:rPr>
        <w:t>одоранту</w:t>
      </w:r>
      <w:proofErr w:type="spellEnd"/>
      <w:r w:rsidRPr="00041B97">
        <w:rPr>
          <w:rFonts w:ascii="Times New Roman" w:hAnsi="Times New Roman" w:cs="Times New Roman"/>
          <w:bCs/>
          <w:sz w:val="24"/>
          <w:szCs w:val="24"/>
        </w:rPr>
        <w:t xml:space="preserve"> та </w:t>
      </w:r>
      <w:proofErr w:type="spellStart"/>
      <w:r w:rsidRPr="00041B97">
        <w:rPr>
          <w:rFonts w:ascii="Times New Roman" w:hAnsi="Times New Roman" w:cs="Times New Roman"/>
          <w:bCs/>
          <w:sz w:val="24"/>
          <w:szCs w:val="24"/>
        </w:rPr>
        <w:t>одоризатори</w:t>
      </w:r>
      <w:proofErr w:type="spellEnd"/>
      <w:r w:rsidRPr="00041B97">
        <w:rPr>
          <w:rFonts w:ascii="Times New Roman" w:hAnsi="Times New Roman" w:cs="Times New Roman"/>
          <w:sz w:val="24"/>
          <w:szCs w:val="24"/>
        </w:rPr>
        <w:t xml:space="preserve"> – це конструктивні складові станції, що призначені для введення </w:t>
      </w:r>
      <w:proofErr w:type="spellStart"/>
      <w:r w:rsidRPr="00041B97">
        <w:rPr>
          <w:rFonts w:ascii="Times New Roman" w:hAnsi="Times New Roman" w:cs="Times New Roman"/>
          <w:sz w:val="24"/>
          <w:szCs w:val="24"/>
        </w:rPr>
        <w:t>одоранту</w:t>
      </w:r>
      <w:proofErr w:type="spellEnd"/>
      <w:r w:rsidRPr="00041B97">
        <w:rPr>
          <w:rFonts w:ascii="Times New Roman" w:hAnsi="Times New Roman" w:cs="Times New Roman"/>
          <w:sz w:val="24"/>
          <w:szCs w:val="24"/>
        </w:rPr>
        <w:t xml:space="preserve"> (додання запаху) в потік газу. Ємності </w:t>
      </w:r>
      <w:proofErr w:type="spellStart"/>
      <w:r w:rsidRPr="00041B97">
        <w:rPr>
          <w:rFonts w:ascii="Times New Roman" w:hAnsi="Times New Roman" w:cs="Times New Roman"/>
          <w:sz w:val="24"/>
          <w:szCs w:val="24"/>
        </w:rPr>
        <w:t>одоранту</w:t>
      </w:r>
      <w:proofErr w:type="spellEnd"/>
      <w:r w:rsidRPr="00041B97">
        <w:rPr>
          <w:rFonts w:ascii="Times New Roman" w:hAnsi="Times New Roman" w:cs="Times New Roman"/>
          <w:sz w:val="24"/>
          <w:szCs w:val="24"/>
        </w:rPr>
        <w:t xml:space="preserve"> призначені для зберігання </w:t>
      </w:r>
      <w:proofErr w:type="spellStart"/>
      <w:r w:rsidRPr="00041B97">
        <w:rPr>
          <w:rFonts w:ascii="Times New Roman" w:hAnsi="Times New Roman" w:cs="Times New Roman"/>
          <w:sz w:val="24"/>
          <w:szCs w:val="24"/>
        </w:rPr>
        <w:t>одоранту</w:t>
      </w:r>
      <w:proofErr w:type="spellEnd"/>
      <w:r w:rsidRPr="00041B97">
        <w:rPr>
          <w:rFonts w:ascii="Times New Roman" w:hAnsi="Times New Roman" w:cs="Times New Roman"/>
          <w:sz w:val="24"/>
          <w:szCs w:val="24"/>
        </w:rPr>
        <w:t xml:space="preserve">.  </w:t>
      </w:r>
      <w:proofErr w:type="spellStart"/>
      <w:r w:rsidRPr="00041B97">
        <w:rPr>
          <w:rFonts w:ascii="Times New Roman" w:hAnsi="Times New Roman" w:cs="Times New Roman"/>
          <w:sz w:val="24"/>
          <w:szCs w:val="24"/>
        </w:rPr>
        <w:t>Одоризатори</w:t>
      </w:r>
      <w:proofErr w:type="spellEnd"/>
      <w:r w:rsidRPr="00041B97">
        <w:rPr>
          <w:rFonts w:ascii="Times New Roman" w:hAnsi="Times New Roman" w:cs="Times New Roman"/>
          <w:sz w:val="24"/>
          <w:szCs w:val="24"/>
        </w:rPr>
        <w:t xml:space="preserve">, це установки які забезпечують рівномірну одоризацію газу, що транспортується по газопроводах і подається споживачам. З метою охорони навколишнього середовища </w:t>
      </w:r>
      <w:proofErr w:type="spellStart"/>
      <w:r w:rsidRPr="00041B97">
        <w:rPr>
          <w:rFonts w:ascii="Times New Roman" w:hAnsi="Times New Roman" w:cs="Times New Roman"/>
          <w:sz w:val="24"/>
          <w:szCs w:val="24"/>
        </w:rPr>
        <w:t>одоризатори</w:t>
      </w:r>
      <w:proofErr w:type="spellEnd"/>
      <w:r w:rsidRPr="00041B97">
        <w:rPr>
          <w:rFonts w:ascii="Times New Roman" w:hAnsi="Times New Roman" w:cs="Times New Roman"/>
          <w:sz w:val="24"/>
          <w:szCs w:val="24"/>
        </w:rPr>
        <w:t xml:space="preserve"> обладнуються дезодораторами для нейтралізації парів </w:t>
      </w:r>
      <w:proofErr w:type="spellStart"/>
      <w:r w:rsidRPr="00041B97">
        <w:rPr>
          <w:rFonts w:ascii="Times New Roman" w:hAnsi="Times New Roman" w:cs="Times New Roman"/>
          <w:sz w:val="24"/>
          <w:szCs w:val="24"/>
        </w:rPr>
        <w:t>одоранту</w:t>
      </w:r>
      <w:proofErr w:type="spellEnd"/>
      <w:r w:rsidRPr="00041B97">
        <w:rPr>
          <w:rFonts w:ascii="Times New Roman" w:hAnsi="Times New Roman" w:cs="Times New Roman"/>
          <w:sz w:val="24"/>
          <w:szCs w:val="24"/>
        </w:rPr>
        <w:t xml:space="preserve">, що утворюються при заповненні </w:t>
      </w:r>
      <w:proofErr w:type="spellStart"/>
      <w:r w:rsidRPr="00041B97">
        <w:rPr>
          <w:rFonts w:ascii="Times New Roman" w:hAnsi="Times New Roman" w:cs="Times New Roman"/>
          <w:sz w:val="24"/>
          <w:szCs w:val="24"/>
        </w:rPr>
        <w:t>ємностей</w:t>
      </w:r>
      <w:proofErr w:type="spellEnd"/>
      <w:r w:rsidRPr="00041B97">
        <w:rPr>
          <w:rFonts w:ascii="Times New Roman" w:hAnsi="Times New Roman" w:cs="Times New Roman"/>
          <w:sz w:val="24"/>
          <w:szCs w:val="24"/>
        </w:rPr>
        <w:t xml:space="preserve">. </w:t>
      </w:r>
      <w:r w:rsidRPr="00041B97">
        <w:rPr>
          <w:rFonts w:ascii="Times New Roman" w:hAnsi="Times New Roman" w:cs="Times New Roman"/>
          <w:bCs/>
          <w:sz w:val="24"/>
          <w:szCs w:val="24"/>
        </w:rPr>
        <w:t>Установки підготовки паливного газу</w:t>
      </w:r>
      <w:r w:rsidRPr="00041B97">
        <w:rPr>
          <w:rFonts w:ascii="Times New Roman" w:hAnsi="Times New Roman" w:cs="Times New Roman"/>
          <w:sz w:val="24"/>
          <w:szCs w:val="24"/>
        </w:rPr>
        <w:t xml:space="preserve"> </w:t>
      </w:r>
      <w:r w:rsidRPr="00041B97">
        <w:rPr>
          <w:rFonts w:ascii="Times New Roman" w:hAnsi="Times New Roman" w:cs="Times New Roman"/>
          <w:bCs/>
          <w:sz w:val="24"/>
          <w:szCs w:val="24"/>
        </w:rPr>
        <w:t>на власні потреби</w:t>
      </w:r>
      <w:r w:rsidRPr="00041B97">
        <w:rPr>
          <w:rFonts w:ascii="Times New Roman" w:hAnsi="Times New Roman" w:cs="Times New Roman"/>
          <w:sz w:val="24"/>
          <w:szCs w:val="24"/>
        </w:rPr>
        <w:t xml:space="preserve"> призначені для приведення тиску газу до паспортних значень робочого тиску подачі газу на пальники </w:t>
      </w:r>
      <w:proofErr w:type="spellStart"/>
      <w:r w:rsidRPr="00041B97">
        <w:rPr>
          <w:rFonts w:ascii="Times New Roman" w:hAnsi="Times New Roman" w:cs="Times New Roman"/>
          <w:sz w:val="24"/>
          <w:szCs w:val="24"/>
        </w:rPr>
        <w:t>паливовикористовуючого</w:t>
      </w:r>
      <w:proofErr w:type="spellEnd"/>
      <w:r w:rsidRPr="00041B97">
        <w:rPr>
          <w:rFonts w:ascii="Times New Roman" w:hAnsi="Times New Roman" w:cs="Times New Roman"/>
          <w:sz w:val="24"/>
          <w:szCs w:val="24"/>
        </w:rPr>
        <w:t xml:space="preserve"> обладнання, що встановлене на ГРС.</w:t>
      </w:r>
    </w:p>
    <w:p w14:paraId="3E1A145B" w14:textId="77777777" w:rsidR="00E62597" w:rsidRPr="00041B97" w:rsidRDefault="00E62597" w:rsidP="00E62597">
      <w:pPr>
        <w:spacing w:after="0" w:line="300" w:lineRule="auto"/>
        <w:jc w:val="center"/>
        <w:rPr>
          <w:rFonts w:ascii="Times New Roman" w:hAnsi="Times New Roman" w:cs="Times New Roman"/>
          <w:sz w:val="24"/>
          <w:szCs w:val="24"/>
        </w:rPr>
      </w:pPr>
      <w:r w:rsidRPr="00041B97">
        <w:rPr>
          <w:rFonts w:ascii="Times New Roman" w:hAnsi="Times New Roman" w:cs="Times New Roman"/>
          <w:sz w:val="24"/>
          <w:szCs w:val="24"/>
        </w:rPr>
        <w:t>Загальна характеристика основного технологічного обладнання ГРС:</w:t>
      </w:r>
    </w:p>
    <w:p w14:paraId="098BB630" w14:textId="77777777" w:rsidR="00E62597" w:rsidRPr="00041B97" w:rsidRDefault="00E62597" w:rsidP="00E62597">
      <w:pPr>
        <w:spacing w:after="0" w:line="300" w:lineRule="auto"/>
        <w:jc w:val="both"/>
        <w:rPr>
          <w:rFonts w:ascii="Times New Roman" w:hAnsi="Times New Roman" w:cs="Times New Roman"/>
          <w:bCs/>
          <w:sz w:val="24"/>
          <w:szCs w:val="24"/>
        </w:rPr>
      </w:pPr>
      <w:r w:rsidRPr="00041B97">
        <w:rPr>
          <w:rFonts w:ascii="Times New Roman" w:hAnsi="Times New Roman" w:cs="Times New Roman"/>
          <w:bCs/>
          <w:sz w:val="24"/>
          <w:szCs w:val="24"/>
        </w:rPr>
        <w:t>Тиск на вході в ГРС-1 – 1-2-5,5 МПа</w:t>
      </w:r>
    </w:p>
    <w:p w14:paraId="4FD8FBB8" w14:textId="77777777" w:rsidR="00E62597" w:rsidRPr="00041B97" w:rsidRDefault="00E62597" w:rsidP="00E62597">
      <w:pPr>
        <w:spacing w:after="0" w:line="300" w:lineRule="auto"/>
        <w:jc w:val="both"/>
        <w:rPr>
          <w:rFonts w:ascii="Times New Roman" w:hAnsi="Times New Roman" w:cs="Times New Roman"/>
          <w:bCs/>
          <w:sz w:val="24"/>
          <w:szCs w:val="24"/>
        </w:rPr>
      </w:pPr>
      <w:r w:rsidRPr="00041B97">
        <w:rPr>
          <w:rFonts w:ascii="Times New Roman" w:hAnsi="Times New Roman" w:cs="Times New Roman"/>
          <w:bCs/>
          <w:sz w:val="24"/>
          <w:szCs w:val="24"/>
        </w:rPr>
        <w:t>Тиск на виході в ГРС-1 – 0,3-1,2 МПа</w:t>
      </w:r>
    </w:p>
    <w:tbl>
      <w:tblPr>
        <w:tblStyle w:val="a3"/>
        <w:tblW w:w="9289" w:type="dxa"/>
        <w:tblLook w:val="04A0" w:firstRow="1" w:lastRow="0" w:firstColumn="1" w:lastColumn="0" w:noHBand="0" w:noVBand="1"/>
      </w:tblPr>
      <w:tblGrid>
        <w:gridCol w:w="3510"/>
        <w:gridCol w:w="993"/>
        <w:gridCol w:w="2393"/>
        <w:gridCol w:w="2393"/>
      </w:tblGrid>
      <w:tr w:rsidR="00E62597" w:rsidRPr="00041B97" w14:paraId="661A689E" w14:textId="77777777" w:rsidTr="007A656E">
        <w:tc>
          <w:tcPr>
            <w:tcW w:w="3510" w:type="dxa"/>
            <w:tcBorders>
              <w:top w:val="nil"/>
              <w:left w:val="nil"/>
              <w:bottom w:val="nil"/>
              <w:right w:val="single" w:sz="4" w:space="0" w:color="auto"/>
            </w:tcBorders>
          </w:tcPr>
          <w:p w14:paraId="523DA918" w14:textId="77777777" w:rsidR="00E62597" w:rsidRPr="00041B97" w:rsidRDefault="00E62597" w:rsidP="00E62597">
            <w:pPr>
              <w:rPr>
                <w:bCs/>
                <w:sz w:val="24"/>
                <w:szCs w:val="24"/>
                <w:lang w:val="uk-UA"/>
              </w:rPr>
            </w:pPr>
            <w:r w:rsidRPr="00041B97">
              <w:rPr>
                <w:bCs/>
                <w:sz w:val="24"/>
                <w:szCs w:val="24"/>
                <w:lang w:val="uk-UA"/>
              </w:rPr>
              <w:t>Виходи низького тиску:</w:t>
            </w:r>
          </w:p>
        </w:tc>
        <w:tc>
          <w:tcPr>
            <w:tcW w:w="993" w:type="dxa"/>
            <w:tcBorders>
              <w:left w:val="single" w:sz="4" w:space="0" w:color="auto"/>
            </w:tcBorders>
            <w:vAlign w:val="center"/>
          </w:tcPr>
          <w:p w14:paraId="228CE319" w14:textId="77777777" w:rsidR="00E62597" w:rsidRPr="00041B97" w:rsidRDefault="00E62597" w:rsidP="00E62597">
            <w:pPr>
              <w:jc w:val="center"/>
              <w:rPr>
                <w:bCs/>
                <w:sz w:val="24"/>
                <w:szCs w:val="24"/>
                <w:lang w:val="uk-UA"/>
              </w:rPr>
            </w:pPr>
            <w:r w:rsidRPr="00041B97">
              <w:rPr>
                <w:bCs/>
                <w:sz w:val="24"/>
                <w:szCs w:val="24"/>
                <w:lang w:val="uk-UA"/>
              </w:rPr>
              <w:t>№ п/п</w:t>
            </w:r>
          </w:p>
        </w:tc>
        <w:tc>
          <w:tcPr>
            <w:tcW w:w="2393" w:type="dxa"/>
            <w:vAlign w:val="center"/>
          </w:tcPr>
          <w:p w14:paraId="11F106B5" w14:textId="77777777" w:rsidR="00E62597" w:rsidRPr="00041B97" w:rsidRDefault="00E62597" w:rsidP="00E62597">
            <w:pPr>
              <w:jc w:val="center"/>
              <w:rPr>
                <w:bCs/>
                <w:sz w:val="24"/>
                <w:szCs w:val="24"/>
                <w:lang w:val="uk-UA"/>
              </w:rPr>
            </w:pPr>
            <w:r w:rsidRPr="00041B97">
              <w:rPr>
                <w:bCs/>
                <w:sz w:val="24"/>
                <w:szCs w:val="24"/>
                <w:lang w:val="uk-UA"/>
              </w:rPr>
              <w:t>Тиск (проект)</w:t>
            </w:r>
          </w:p>
        </w:tc>
        <w:tc>
          <w:tcPr>
            <w:tcW w:w="2393" w:type="dxa"/>
            <w:vAlign w:val="center"/>
          </w:tcPr>
          <w:p w14:paraId="669B1250" w14:textId="77777777" w:rsidR="00E62597" w:rsidRPr="00041B97" w:rsidRDefault="00E62597" w:rsidP="00E62597">
            <w:pPr>
              <w:jc w:val="center"/>
              <w:rPr>
                <w:bCs/>
                <w:sz w:val="24"/>
                <w:szCs w:val="24"/>
                <w:lang w:val="uk-UA"/>
              </w:rPr>
            </w:pPr>
            <w:r w:rsidRPr="00041B97">
              <w:rPr>
                <w:bCs/>
                <w:sz w:val="24"/>
                <w:szCs w:val="24"/>
                <w:lang w:val="uk-UA"/>
              </w:rPr>
              <w:t>Продуктивність (проект)</w:t>
            </w:r>
          </w:p>
        </w:tc>
      </w:tr>
      <w:tr w:rsidR="00E62597" w:rsidRPr="00041B97" w14:paraId="68183A5F" w14:textId="77777777" w:rsidTr="007A656E">
        <w:tc>
          <w:tcPr>
            <w:tcW w:w="3510" w:type="dxa"/>
            <w:tcBorders>
              <w:top w:val="nil"/>
              <w:left w:val="nil"/>
              <w:bottom w:val="nil"/>
              <w:right w:val="single" w:sz="4" w:space="0" w:color="auto"/>
            </w:tcBorders>
          </w:tcPr>
          <w:p w14:paraId="1E2C6246" w14:textId="77777777" w:rsidR="00E62597" w:rsidRPr="00041B97" w:rsidRDefault="00E62597" w:rsidP="00E62597">
            <w:pPr>
              <w:rPr>
                <w:bCs/>
                <w:sz w:val="24"/>
                <w:szCs w:val="24"/>
                <w:highlight w:val="yellow"/>
                <w:lang w:val="uk-UA"/>
              </w:rPr>
            </w:pPr>
          </w:p>
        </w:tc>
        <w:tc>
          <w:tcPr>
            <w:tcW w:w="993" w:type="dxa"/>
            <w:tcBorders>
              <w:left w:val="single" w:sz="4" w:space="0" w:color="auto"/>
            </w:tcBorders>
            <w:vAlign w:val="center"/>
          </w:tcPr>
          <w:p w14:paraId="27C2C7FC" w14:textId="77777777" w:rsidR="00E62597" w:rsidRPr="00041B97" w:rsidRDefault="00E62597" w:rsidP="00E62597">
            <w:pPr>
              <w:jc w:val="center"/>
              <w:rPr>
                <w:bCs/>
                <w:sz w:val="24"/>
                <w:szCs w:val="24"/>
                <w:lang w:val="uk-UA"/>
              </w:rPr>
            </w:pPr>
            <w:r w:rsidRPr="00041B97">
              <w:rPr>
                <w:bCs/>
                <w:sz w:val="24"/>
                <w:szCs w:val="24"/>
                <w:lang w:val="uk-UA"/>
              </w:rPr>
              <w:t>1</w:t>
            </w:r>
          </w:p>
        </w:tc>
        <w:tc>
          <w:tcPr>
            <w:tcW w:w="2393" w:type="dxa"/>
          </w:tcPr>
          <w:p w14:paraId="767EDCFE" w14:textId="77777777" w:rsidR="00E62597" w:rsidRPr="00041B97" w:rsidRDefault="00E62597" w:rsidP="00E62597">
            <w:pPr>
              <w:shd w:val="clear" w:color="auto" w:fill="FFFFFF"/>
              <w:jc w:val="center"/>
              <w:rPr>
                <w:sz w:val="24"/>
                <w:szCs w:val="24"/>
                <w:lang w:val="uk-UA"/>
              </w:rPr>
            </w:pPr>
            <w:r w:rsidRPr="00041B97">
              <w:rPr>
                <w:sz w:val="24"/>
                <w:szCs w:val="24"/>
                <w:lang w:val="uk-UA"/>
              </w:rPr>
              <w:t xml:space="preserve">6 </w:t>
            </w:r>
            <w:proofErr w:type="spellStart"/>
            <w:r w:rsidRPr="00041B97">
              <w:rPr>
                <w:sz w:val="24"/>
                <w:szCs w:val="24"/>
                <w:lang w:val="uk-UA"/>
              </w:rPr>
              <w:t>кгс</w:t>
            </w:r>
            <w:proofErr w:type="spellEnd"/>
            <w:r w:rsidRPr="00041B97">
              <w:rPr>
                <w:sz w:val="24"/>
                <w:szCs w:val="24"/>
                <w:lang w:val="uk-UA"/>
              </w:rPr>
              <w:t>/см</w:t>
            </w:r>
            <w:r w:rsidRPr="00041B97">
              <w:rPr>
                <w:sz w:val="24"/>
                <w:szCs w:val="24"/>
                <w:vertAlign w:val="superscript"/>
                <w:lang w:val="uk-UA"/>
              </w:rPr>
              <w:t>2</w:t>
            </w:r>
          </w:p>
        </w:tc>
        <w:tc>
          <w:tcPr>
            <w:tcW w:w="2393" w:type="dxa"/>
          </w:tcPr>
          <w:p w14:paraId="7BF1034A" w14:textId="77777777" w:rsidR="00E62597" w:rsidRPr="00041B97" w:rsidRDefault="00E62597" w:rsidP="00E62597">
            <w:pPr>
              <w:shd w:val="clear" w:color="auto" w:fill="FFFFFF"/>
              <w:jc w:val="center"/>
              <w:rPr>
                <w:sz w:val="24"/>
                <w:szCs w:val="24"/>
                <w:lang w:val="uk-UA"/>
              </w:rPr>
            </w:pPr>
            <w:r w:rsidRPr="00041B97">
              <w:rPr>
                <w:sz w:val="24"/>
                <w:szCs w:val="24"/>
                <w:lang w:val="uk-UA"/>
              </w:rPr>
              <w:t>300 м</w:t>
            </w:r>
            <w:r w:rsidRPr="00041B97">
              <w:rPr>
                <w:sz w:val="24"/>
                <w:szCs w:val="24"/>
                <w:vertAlign w:val="superscript"/>
                <w:lang w:val="uk-UA"/>
              </w:rPr>
              <w:t>3</w:t>
            </w:r>
            <w:r w:rsidRPr="00041B97">
              <w:rPr>
                <w:sz w:val="24"/>
                <w:szCs w:val="24"/>
                <w:lang w:val="uk-UA"/>
              </w:rPr>
              <w:t>/год</w:t>
            </w:r>
          </w:p>
        </w:tc>
      </w:tr>
      <w:tr w:rsidR="00E62597" w:rsidRPr="00041B97" w14:paraId="4EAE7B66" w14:textId="77777777" w:rsidTr="007A656E">
        <w:tc>
          <w:tcPr>
            <w:tcW w:w="3510" w:type="dxa"/>
            <w:tcBorders>
              <w:top w:val="nil"/>
              <w:left w:val="nil"/>
              <w:bottom w:val="nil"/>
              <w:right w:val="single" w:sz="4" w:space="0" w:color="auto"/>
            </w:tcBorders>
          </w:tcPr>
          <w:p w14:paraId="04843E89" w14:textId="77777777" w:rsidR="00E62597" w:rsidRPr="00041B97" w:rsidRDefault="00E62597" w:rsidP="00E62597">
            <w:pPr>
              <w:rPr>
                <w:bCs/>
                <w:sz w:val="24"/>
                <w:szCs w:val="24"/>
                <w:highlight w:val="yellow"/>
                <w:lang w:val="uk-UA"/>
              </w:rPr>
            </w:pPr>
          </w:p>
        </w:tc>
        <w:tc>
          <w:tcPr>
            <w:tcW w:w="993" w:type="dxa"/>
            <w:tcBorders>
              <w:left w:val="single" w:sz="4" w:space="0" w:color="auto"/>
            </w:tcBorders>
            <w:vAlign w:val="center"/>
          </w:tcPr>
          <w:p w14:paraId="605FB016" w14:textId="77777777" w:rsidR="00E62597" w:rsidRPr="00041B97" w:rsidRDefault="00E62597" w:rsidP="00E62597">
            <w:pPr>
              <w:jc w:val="center"/>
              <w:rPr>
                <w:bCs/>
                <w:sz w:val="24"/>
                <w:szCs w:val="24"/>
                <w:lang w:val="uk-UA"/>
              </w:rPr>
            </w:pPr>
            <w:r w:rsidRPr="00041B97">
              <w:rPr>
                <w:bCs/>
                <w:sz w:val="24"/>
                <w:szCs w:val="24"/>
                <w:lang w:val="uk-UA"/>
              </w:rPr>
              <w:t>2</w:t>
            </w:r>
          </w:p>
        </w:tc>
        <w:tc>
          <w:tcPr>
            <w:tcW w:w="2393" w:type="dxa"/>
          </w:tcPr>
          <w:p w14:paraId="51F31D2C" w14:textId="77777777" w:rsidR="00E62597" w:rsidRPr="00041B97" w:rsidRDefault="00E62597" w:rsidP="00E62597">
            <w:pPr>
              <w:shd w:val="clear" w:color="auto" w:fill="FFFFFF"/>
              <w:jc w:val="center"/>
              <w:rPr>
                <w:sz w:val="24"/>
                <w:szCs w:val="24"/>
                <w:lang w:val="uk-UA"/>
              </w:rPr>
            </w:pPr>
            <w:r w:rsidRPr="00041B97">
              <w:rPr>
                <w:sz w:val="24"/>
                <w:szCs w:val="24"/>
                <w:lang w:val="uk-UA"/>
              </w:rPr>
              <w:t xml:space="preserve">12 </w:t>
            </w:r>
            <w:proofErr w:type="spellStart"/>
            <w:r w:rsidRPr="00041B97">
              <w:rPr>
                <w:sz w:val="24"/>
                <w:szCs w:val="24"/>
                <w:lang w:val="uk-UA"/>
              </w:rPr>
              <w:t>кгс</w:t>
            </w:r>
            <w:proofErr w:type="spellEnd"/>
            <w:r w:rsidRPr="00041B97">
              <w:rPr>
                <w:sz w:val="24"/>
                <w:szCs w:val="24"/>
                <w:lang w:val="uk-UA"/>
              </w:rPr>
              <w:t>/см</w:t>
            </w:r>
            <w:r w:rsidRPr="00041B97">
              <w:rPr>
                <w:sz w:val="24"/>
                <w:szCs w:val="24"/>
                <w:vertAlign w:val="superscript"/>
                <w:lang w:val="uk-UA"/>
              </w:rPr>
              <w:t>2</w:t>
            </w:r>
          </w:p>
        </w:tc>
        <w:tc>
          <w:tcPr>
            <w:tcW w:w="2393" w:type="dxa"/>
          </w:tcPr>
          <w:p w14:paraId="76B31160" w14:textId="77777777" w:rsidR="00E62597" w:rsidRPr="00041B97" w:rsidRDefault="00E62597" w:rsidP="00E62597">
            <w:pPr>
              <w:shd w:val="clear" w:color="auto" w:fill="FFFFFF"/>
              <w:jc w:val="center"/>
              <w:rPr>
                <w:sz w:val="24"/>
                <w:szCs w:val="24"/>
                <w:lang w:val="uk-UA"/>
              </w:rPr>
            </w:pPr>
            <w:r w:rsidRPr="00041B97">
              <w:rPr>
                <w:sz w:val="24"/>
                <w:szCs w:val="24"/>
                <w:lang w:val="uk-UA"/>
              </w:rPr>
              <w:t>40 м</w:t>
            </w:r>
            <w:r w:rsidRPr="00041B97">
              <w:rPr>
                <w:sz w:val="24"/>
                <w:szCs w:val="24"/>
                <w:vertAlign w:val="superscript"/>
                <w:lang w:val="uk-UA"/>
              </w:rPr>
              <w:t>3</w:t>
            </w:r>
            <w:r w:rsidRPr="00041B97">
              <w:rPr>
                <w:sz w:val="24"/>
                <w:szCs w:val="24"/>
                <w:lang w:val="uk-UA"/>
              </w:rPr>
              <w:t>/год</w:t>
            </w:r>
          </w:p>
        </w:tc>
      </w:tr>
      <w:tr w:rsidR="00E62597" w:rsidRPr="00041B97" w14:paraId="60C19C95" w14:textId="77777777" w:rsidTr="007A656E">
        <w:tc>
          <w:tcPr>
            <w:tcW w:w="3510" w:type="dxa"/>
            <w:tcBorders>
              <w:top w:val="nil"/>
              <w:left w:val="nil"/>
              <w:bottom w:val="nil"/>
              <w:right w:val="single" w:sz="4" w:space="0" w:color="auto"/>
            </w:tcBorders>
          </w:tcPr>
          <w:p w14:paraId="16C0C4B6" w14:textId="77777777" w:rsidR="00E62597" w:rsidRPr="00041B97" w:rsidRDefault="00E62597" w:rsidP="00E62597">
            <w:pPr>
              <w:rPr>
                <w:bCs/>
                <w:sz w:val="24"/>
                <w:szCs w:val="24"/>
                <w:highlight w:val="yellow"/>
                <w:lang w:val="uk-UA"/>
              </w:rPr>
            </w:pPr>
          </w:p>
        </w:tc>
        <w:tc>
          <w:tcPr>
            <w:tcW w:w="993" w:type="dxa"/>
            <w:tcBorders>
              <w:left w:val="single" w:sz="4" w:space="0" w:color="auto"/>
            </w:tcBorders>
            <w:vAlign w:val="center"/>
          </w:tcPr>
          <w:p w14:paraId="7C47269F" w14:textId="77777777" w:rsidR="00E62597" w:rsidRPr="00041B97" w:rsidRDefault="00E62597" w:rsidP="00E62597">
            <w:pPr>
              <w:jc w:val="center"/>
              <w:rPr>
                <w:bCs/>
                <w:sz w:val="24"/>
                <w:szCs w:val="24"/>
                <w:lang w:val="uk-UA"/>
              </w:rPr>
            </w:pPr>
            <w:r w:rsidRPr="00041B97">
              <w:rPr>
                <w:bCs/>
                <w:sz w:val="24"/>
                <w:szCs w:val="24"/>
                <w:lang w:val="uk-UA"/>
              </w:rPr>
              <w:t>3</w:t>
            </w:r>
          </w:p>
        </w:tc>
        <w:tc>
          <w:tcPr>
            <w:tcW w:w="2393" w:type="dxa"/>
          </w:tcPr>
          <w:p w14:paraId="50A19DEB" w14:textId="77777777" w:rsidR="00E62597" w:rsidRPr="00041B97" w:rsidRDefault="00E62597" w:rsidP="00E62597">
            <w:pPr>
              <w:shd w:val="clear" w:color="auto" w:fill="FFFFFF"/>
              <w:jc w:val="center"/>
              <w:rPr>
                <w:sz w:val="24"/>
                <w:szCs w:val="24"/>
                <w:lang w:val="uk-UA"/>
              </w:rPr>
            </w:pPr>
            <w:r w:rsidRPr="00041B97">
              <w:rPr>
                <w:sz w:val="24"/>
                <w:szCs w:val="24"/>
                <w:lang w:val="uk-UA"/>
              </w:rPr>
              <w:t xml:space="preserve">25 </w:t>
            </w:r>
            <w:proofErr w:type="spellStart"/>
            <w:r w:rsidRPr="00041B97">
              <w:rPr>
                <w:sz w:val="24"/>
                <w:szCs w:val="24"/>
                <w:lang w:val="uk-UA"/>
              </w:rPr>
              <w:t>кгс</w:t>
            </w:r>
            <w:proofErr w:type="spellEnd"/>
            <w:r w:rsidRPr="00041B97">
              <w:rPr>
                <w:sz w:val="24"/>
                <w:szCs w:val="24"/>
                <w:lang w:val="uk-UA"/>
              </w:rPr>
              <w:t>/см</w:t>
            </w:r>
            <w:r w:rsidRPr="00041B97">
              <w:rPr>
                <w:sz w:val="24"/>
                <w:szCs w:val="24"/>
                <w:vertAlign w:val="superscript"/>
                <w:lang w:val="uk-UA"/>
              </w:rPr>
              <w:t>2</w:t>
            </w:r>
          </w:p>
        </w:tc>
        <w:tc>
          <w:tcPr>
            <w:tcW w:w="2393" w:type="dxa"/>
          </w:tcPr>
          <w:p w14:paraId="63341976" w14:textId="77777777" w:rsidR="00E62597" w:rsidRPr="00041B97" w:rsidRDefault="00E62597" w:rsidP="00E62597">
            <w:pPr>
              <w:shd w:val="clear" w:color="auto" w:fill="FFFFFF"/>
              <w:jc w:val="center"/>
              <w:rPr>
                <w:sz w:val="24"/>
                <w:szCs w:val="24"/>
                <w:lang w:val="uk-UA"/>
              </w:rPr>
            </w:pPr>
            <w:r w:rsidRPr="00041B97">
              <w:rPr>
                <w:sz w:val="24"/>
                <w:szCs w:val="24"/>
                <w:lang w:val="uk-UA"/>
              </w:rPr>
              <w:t>20 м</w:t>
            </w:r>
            <w:r w:rsidRPr="00041B97">
              <w:rPr>
                <w:sz w:val="24"/>
                <w:szCs w:val="24"/>
                <w:vertAlign w:val="superscript"/>
                <w:lang w:val="uk-UA"/>
              </w:rPr>
              <w:t>3</w:t>
            </w:r>
            <w:r w:rsidRPr="00041B97">
              <w:rPr>
                <w:sz w:val="24"/>
                <w:szCs w:val="24"/>
                <w:lang w:val="uk-UA"/>
              </w:rPr>
              <w:t>/год</w:t>
            </w:r>
          </w:p>
        </w:tc>
      </w:tr>
      <w:tr w:rsidR="00E62597" w:rsidRPr="00041B97" w14:paraId="6503A9A0" w14:textId="77777777" w:rsidTr="007A656E">
        <w:tc>
          <w:tcPr>
            <w:tcW w:w="3510" w:type="dxa"/>
            <w:tcBorders>
              <w:top w:val="nil"/>
              <w:left w:val="nil"/>
              <w:bottom w:val="nil"/>
              <w:right w:val="single" w:sz="4" w:space="0" w:color="auto"/>
            </w:tcBorders>
          </w:tcPr>
          <w:p w14:paraId="7EA0DC5D" w14:textId="77777777" w:rsidR="00E62597" w:rsidRPr="00041B97" w:rsidRDefault="00E62597" w:rsidP="00E62597">
            <w:pPr>
              <w:rPr>
                <w:bCs/>
                <w:sz w:val="24"/>
                <w:szCs w:val="24"/>
                <w:highlight w:val="yellow"/>
                <w:lang w:val="uk-UA"/>
              </w:rPr>
            </w:pPr>
          </w:p>
        </w:tc>
        <w:tc>
          <w:tcPr>
            <w:tcW w:w="993" w:type="dxa"/>
            <w:tcBorders>
              <w:left w:val="single" w:sz="4" w:space="0" w:color="auto"/>
            </w:tcBorders>
            <w:vAlign w:val="center"/>
          </w:tcPr>
          <w:p w14:paraId="7C32CCA0" w14:textId="77777777" w:rsidR="00E62597" w:rsidRPr="00041B97" w:rsidRDefault="00E62597" w:rsidP="00E62597">
            <w:pPr>
              <w:jc w:val="center"/>
              <w:rPr>
                <w:bCs/>
                <w:sz w:val="24"/>
                <w:szCs w:val="24"/>
                <w:lang w:val="uk-UA"/>
              </w:rPr>
            </w:pPr>
            <w:r w:rsidRPr="00041B97">
              <w:rPr>
                <w:bCs/>
                <w:sz w:val="24"/>
                <w:szCs w:val="24"/>
                <w:lang w:val="uk-UA"/>
              </w:rPr>
              <w:t>4</w:t>
            </w:r>
          </w:p>
        </w:tc>
        <w:tc>
          <w:tcPr>
            <w:tcW w:w="2393" w:type="dxa"/>
          </w:tcPr>
          <w:p w14:paraId="43E1053E" w14:textId="77777777" w:rsidR="00E62597" w:rsidRPr="00041B97" w:rsidRDefault="00E62597" w:rsidP="00E62597">
            <w:pPr>
              <w:shd w:val="clear" w:color="auto" w:fill="FFFFFF"/>
              <w:jc w:val="center"/>
              <w:rPr>
                <w:sz w:val="24"/>
                <w:szCs w:val="24"/>
                <w:lang w:val="uk-UA"/>
              </w:rPr>
            </w:pPr>
            <w:r w:rsidRPr="00041B97">
              <w:rPr>
                <w:sz w:val="24"/>
                <w:szCs w:val="24"/>
                <w:lang w:val="uk-UA"/>
              </w:rPr>
              <w:t xml:space="preserve">12 </w:t>
            </w:r>
            <w:proofErr w:type="spellStart"/>
            <w:r w:rsidRPr="00041B97">
              <w:rPr>
                <w:sz w:val="24"/>
                <w:szCs w:val="24"/>
                <w:lang w:val="uk-UA"/>
              </w:rPr>
              <w:t>кгс</w:t>
            </w:r>
            <w:proofErr w:type="spellEnd"/>
            <w:r w:rsidRPr="00041B97">
              <w:rPr>
                <w:sz w:val="24"/>
                <w:szCs w:val="24"/>
                <w:lang w:val="uk-UA"/>
              </w:rPr>
              <w:t>/см</w:t>
            </w:r>
            <w:r w:rsidRPr="00041B97">
              <w:rPr>
                <w:sz w:val="24"/>
                <w:szCs w:val="24"/>
                <w:vertAlign w:val="superscript"/>
                <w:lang w:val="uk-UA"/>
              </w:rPr>
              <w:t>2</w:t>
            </w:r>
          </w:p>
        </w:tc>
        <w:tc>
          <w:tcPr>
            <w:tcW w:w="2393" w:type="dxa"/>
          </w:tcPr>
          <w:p w14:paraId="2A9303C0" w14:textId="77777777" w:rsidR="00E62597" w:rsidRPr="00041B97" w:rsidRDefault="00E62597" w:rsidP="00E62597">
            <w:pPr>
              <w:shd w:val="clear" w:color="auto" w:fill="FFFFFF"/>
              <w:jc w:val="center"/>
              <w:rPr>
                <w:sz w:val="24"/>
                <w:szCs w:val="24"/>
                <w:lang w:val="uk-UA"/>
              </w:rPr>
            </w:pPr>
            <w:r w:rsidRPr="00041B97">
              <w:rPr>
                <w:sz w:val="24"/>
                <w:szCs w:val="24"/>
                <w:lang w:val="uk-UA"/>
              </w:rPr>
              <w:t>20 м</w:t>
            </w:r>
            <w:r w:rsidRPr="00041B97">
              <w:rPr>
                <w:sz w:val="24"/>
                <w:szCs w:val="24"/>
                <w:vertAlign w:val="superscript"/>
                <w:lang w:val="uk-UA"/>
              </w:rPr>
              <w:t>3</w:t>
            </w:r>
            <w:r w:rsidRPr="00041B97">
              <w:rPr>
                <w:sz w:val="24"/>
                <w:szCs w:val="24"/>
                <w:lang w:val="uk-UA"/>
              </w:rPr>
              <w:t>/год</w:t>
            </w:r>
          </w:p>
        </w:tc>
      </w:tr>
      <w:tr w:rsidR="00E62597" w:rsidRPr="00041B97" w14:paraId="2069ABFC" w14:textId="77777777" w:rsidTr="007A656E">
        <w:tc>
          <w:tcPr>
            <w:tcW w:w="3510" w:type="dxa"/>
            <w:tcBorders>
              <w:top w:val="nil"/>
              <w:left w:val="nil"/>
              <w:bottom w:val="nil"/>
              <w:right w:val="single" w:sz="4" w:space="0" w:color="auto"/>
            </w:tcBorders>
          </w:tcPr>
          <w:p w14:paraId="588F46E6" w14:textId="77777777" w:rsidR="00E62597" w:rsidRPr="00041B97" w:rsidRDefault="00E62597" w:rsidP="00E62597">
            <w:pPr>
              <w:rPr>
                <w:bCs/>
                <w:sz w:val="24"/>
                <w:szCs w:val="24"/>
                <w:highlight w:val="yellow"/>
                <w:lang w:val="uk-UA"/>
              </w:rPr>
            </w:pPr>
          </w:p>
        </w:tc>
        <w:tc>
          <w:tcPr>
            <w:tcW w:w="993" w:type="dxa"/>
            <w:tcBorders>
              <w:left w:val="single" w:sz="4" w:space="0" w:color="auto"/>
            </w:tcBorders>
            <w:vAlign w:val="center"/>
          </w:tcPr>
          <w:p w14:paraId="0B9FD55A" w14:textId="77777777" w:rsidR="00E62597" w:rsidRPr="00041B97" w:rsidRDefault="00E62597" w:rsidP="00E62597">
            <w:pPr>
              <w:jc w:val="center"/>
              <w:rPr>
                <w:bCs/>
                <w:sz w:val="24"/>
                <w:szCs w:val="24"/>
                <w:lang w:val="uk-UA"/>
              </w:rPr>
            </w:pPr>
            <w:r w:rsidRPr="00041B97">
              <w:rPr>
                <w:bCs/>
                <w:sz w:val="24"/>
                <w:szCs w:val="24"/>
                <w:lang w:val="uk-UA"/>
              </w:rPr>
              <w:t>5</w:t>
            </w:r>
          </w:p>
        </w:tc>
        <w:tc>
          <w:tcPr>
            <w:tcW w:w="2393" w:type="dxa"/>
          </w:tcPr>
          <w:p w14:paraId="0DC89179" w14:textId="77777777" w:rsidR="00E62597" w:rsidRPr="00041B97" w:rsidRDefault="00E62597" w:rsidP="00E62597">
            <w:pPr>
              <w:shd w:val="clear" w:color="auto" w:fill="FFFFFF"/>
              <w:jc w:val="center"/>
              <w:rPr>
                <w:sz w:val="24"/>
                <w:szCs w:val="24"/>
                <w:lang w:val="uk-UA"/>
              </w:rPr>
            </w:pPr>
            <w:r w:rsidRPr="00041B97">
              <w:rPr>
                <w:sz w:val="24"/>
                <w:szCs w:val="24"/>
                <w:lang w:val="uk-UA"/>
              </w:rPr>
              <w:t xml:space="preserve">12 </w:t>
            </w:r>
            <w:proofErr w:type="spellStart"/>
            <w:r w:rsidRPr="00041B97">
              <w:rPr>
                <w:sz w:val="24"/>
                <w:szCs w:val="24"/>
                <w:lang w:val="uk-UA"/>
              </w:rPr>
              <w:t>кгс</w:t>
            </w:r>
            <w:proofErr w:type="spellEnd"/>
            <w:r w:rsidRPr="00041B97">
              <w:rPr>
                <w:sz w:val="24"/>
                <w:szCs w:val="24"/>
                <w:lang w:val="uk-UA"/>
              </w:rPr>
              <w:t>/см</w:t>
            </w:r>
            <w:r w:rsidRPr="00041B97">
              <w:rPr>
                <w:sz w:val="24"/>
                <w:szCs w:val="24"/>
                <w:vertAlign w:val="superscript"/>
                <w:lang w:val="uk-UA"/>
              </w:rPr>
              <w:t>2</w:t>
            </w:r>
          </w:p>
        </w:tc>
        <w:tc>
          <w:tcPr>
            <w:tcW w:w="2393" w:type="dxa"/>
          </w:tcPr>
          <w:p w14:paraId="62819623" w14:textId="77777777" w:rsidR="00E62597" w:rsidRPr="00041B97" w:rsidRDefault="00E62597" w:rsidP="00E62597">
            <w:pPr>
              <w:shd w:val="clear" w:color="auto" w:fill="FFFFFF"/>
              <w:jc w:val="center"/>
              <w:rPr>
                <w:sz w:val="24"/>
                <w:szCs w:val="24"/>
                <w:lang w:val="uk-UA"/>
              </w:rPr>
            </w:pPr>
            <w:r w:rsidRPr="00041B97">
              <w:rPr>
                <w:sz w:val="24"/>
                <w:szCs w:val="24"/>
                <w:lang w:val="uk-UA"/>
              </w:rPr>
              <w:t>9 м</w:t>
            </w:r>
            <w:r w:rsidRPr="00041B97">
              <w:rPr>
                <w:sz w:val="24"/>
                <w:szCs w:val="24"/>
                <w:vertAlign w:val="superscript"/>
                <w:lang w:val="uk-UA"/>
              </w:rPr>
              <w:t>3</w:t>
            </w:r>
            <w:r w:rsidRPr="00041B97">
              <w:rPr>
                <w:sz w:val="24"/>
                <w:szCs w:val="24"/>
                <w:lang w:val="uk-UA"/>
              </w:rPr>
              <w:t>/год</w:t>
            </w:r>
          </w:p>
        </w:tc>
      </w:tr>
    </w:tbl>
    <w:p w14:paraId="10F7B246" w14:textId="77777777" w:rsidR="00E62597" w:rsidRPr="00041B97" w:rsidRDefault="00E62597" w:rsidP="00E62597">
      <w:pPr>
        <w:spacing w:after="0" w:line="300" w:lineRule="auto"/>
        <w:jc w:val="both"/>
        <w:rPr>
          <w:rFonts w:ascii="Times New Roman" w:hAnsi="Times New Roman" w:cs="Times New Roman"/>
          <w:bCs/>
          <w:sz w:val="24"/>
          <w:szCs w:val="24"/>
          <w:highlight w:val="yellow"/>
        </w:rPr>
      </w:pPr>
    </w:p>
    <w:p w14:paraId="097EE519" w14:textId="77777777" w:rsidR="00E62597" w:rsidRPr="00041B97" w:rsidRDefault="00E62597" w:rsidP="00E62597">
      <w:pPr>
        <w:spacing w:after="0" w:line="300" w:lineRule="auto"/>
        <w:jc w:val="both"/>
        <w:rPr>
          <w:rFonts w:ascii="Times New Roman" w:hAnsi="Times New Roman" w:cs="Times New Roman"/>
          <w:bCs/>
          <w:sz w:val="24"/>
          <w:szCs w:val="24"/>
          <w:u w:val="single"/>
        </w:rPr>
      </w:pPr>
      <w:r w:rsidRPr="00041B97">
        <w:rPr>
          <w:rFonts w:ascii="Times New Roman" w:hAnsi="Times New Roman" w:cs="Times New Roman"/>
          <w:bCs/>
          <w:sz w:val="24"/>
          <w:szCs w:val="24"/>
          <w:u w:val="single"/>
        </w:rPr>
        <w:t>Вузол редукування</w:t>
      </w:r>
    </w:p>
    <w:p w14:paraId="6427B65D" w14:textId="77777777" w:rsidR="00E62597" w:rsidRPr="00041B97" w:rsidRDefault="00E62597" w:rsidP="00E62597">
      <w:pPr>
        <w:spacing w:after="0" w:line="300" w:lineRule="auto"/>
        <w:jc w:val="both"/>
        <w:rPr>
          <w:rFonts w:ascii="Times New Roman" w:hAnsi="Times New Roman" w:cs="Times New Roman"/>
          <w:bCs/>
          <w:sz w:val="24"/>
          <w:szCs w:val="24"/>
        </w:rPr>
      </w:pPr>
      <w:r w:rsidRPr="00041B97">
        <w:rPr>
          <w:rFonts w:ascii="Times New Roman" w:hAnsi="Times New Roman" w:cs="Times New Roman"/>
          <w:bCs/>
          <w:sz w:val="24"/>
          <w:szCs w:val="24"/>
        </w:rPr>
        <w:t>Кількість ниток редукування – 9 од.</w:t>
      </w:r>
    </w:p>
    <w:tbl>
      <w:tblPr>
        <w:tblStyle w:val="a3"/>
        <w:tblW w:w="9214" w:type="dxa"/>
        <w:tblLook w:val="04A0" w:firstRow="1" w:lastRow="0" w:firstColumn="1" w:lastColumn="0" w:noHBand="0" w:noVBand="1"/>
      </w:tblPr>
      <w:tblGrid>
        <w:gridCol w:w="2004"/>
        <w:gridCol w:w="1069"/>
        <w:gridCol w:w="249"/>
        <w:gridCol w:w="1690"/>
        <w:gridCol w:w="2730"/>
        <w:gridCol w:w="1472"/>
      </w:tblGrid>
      <w:tr w:rsidR="00E62597" w:rsidRPr="00041B97" w14:paraId="4FB12442" w14:textId="77777777" w:rsidTr="00585F07">
        <w:trPr>
          <w:trHeight w:val="678"/>
        </w:trPr>
        <w:tc>
          <w:tcPr>
            <w:tcW w:w="2004" w:type="dxa"/>
            <w:tcBorders>
              <w:top w:val="nil"/>
              <w:left w:val="nil"/>
              <w:bottom w:val="nil"/>
              <w:right w:val="single" w:sz="4" w:space="0" w:color="auto"/>
            </w:tcBorders>
          </w:tcPr>
          <w:p w14:paraId="628BF629" w14:textId="77777777" w:rsidR="00E62597" w:rsidRPr="00041B97" w:rsidRDefault="00E62597" w:rsidP="00E62597">
            <w:pPr>
              <w:spacing w:line="300" w:lineRule="auto"/>
              <w:jc w:val="both"/>
              <w:rPr>
                <w:bCs/>
                <w:sz w:val="24"/>
                <w:szCs w:val="24"/>
                <w:lang w:val="uk-UA"/>
              </w:rPr>
            </w:pPr>
            <w:r w:rsidRPr="00041B97">
              <w:rPr>
                <w:bCs/>
                <w:sz w:val="24"/>
                <w:szCs w:val="24"/>
                <w:lang w:val="uk-UA"/>
              </w:rPr>
              <w:lastRenderedPageBreak/>
              <w:t>Регулятори тиску:</w:t>
            </w:r>
          </w:p>
          <w:p w14:paraId="2E6F5DB6" w14:textId="77777777" w:rsidR="00E62597" w:rsidRPr="00041B97" w:rsidRDefault="00E62597" w:rsidP="00E62597">
            <w:pPr>
              <w:rPr>
                <w:bCs/>
                <w:sz w:val="24"/>
                <w:szCs w:val="24"/>
                <w:lang w:val="uk-UA"/>
              </w:rPr>
            </w:pPr>
          </w:p>
        </w:tc>
        <w:tc>
          <w:tcPr>
            <w:tcW w:w="1069" w:type="dxa"/>
            <w:tcBorders>
              <w:top w:val="single" w:sz="4" w:space="0" w:color="auto"/>
              <w:left w:val="nil"/>
              <w:bottom w:val="single" w:sz="4" w:space="0" w:color="auto"/>
              <w:right w:val="nil"/>
            </w:tcBorders>
            <w:vAlign w:val="center"/>
          </w:tcPr>
          <w:p w14:paraId="016AC84B" w14:textId="77777777" w:rsidR="00E62597" w:rsidRPr="00041B97" w:rsidRDefault="00E62597" w:rsidP="00E62597">
            <w:pPr>
              <w:jc w:val="center"/>
              <w:rPr>
                <w:bCs/>
                <w:sz w:val="24"/>
                <w:szCs w:val="24"/>
                <w:lang w:val="uk-UA"/>
              </w:rPr>
            </w:pPr>
            <w:r w:rsidRPr="00041B97">
              <w:rPr>
                <w:bCs/>
                <w:sz w:val="24"/>
                <w:szCs w:val="24"/>
                <w:lang w:val="uk-UA"/>
              </w:rPr>
              <w:t>№ п/п</w:t>
            </w:r>
          </w:p>
        </w:tc>
        <w:tc>
          <w:tcPr>
            <w:tcW w:w="249" w:type="dxa"/>
            <w:tcBorders>
              <w:top w:val="single" w:sz="4" w:space="0" w:color="auto"/>
              <w:left w:val="nil"/>
              <w:bottom w:val="single" w:sz="4" w:space="0" w:color="auto"/>
              <w:right w:val="single" w:sz="4" w:space="0" w:color="auto"/>
            </w:tcBorders>
          </w:tcPr>
          <w:p w14:paraId="7892890F" w14:textId="77777777" w:rsidR="00E62597" w:rsidRPr="00041B97" w:rsidRDefault="00E62597" w:rsidP="00E62597">
            <w:pPr>
              <w:rPr>
                <w:bCs/>
                <w:sz w:val="24"/>
                <w:szCs w:val="24"/>
                <w:lang w:val="uk-UA"/>
              </w:rPr>
            </w:pPr>
          </w:p>
        </w:tc>
        <w:tc>
          <w:tcPr>
            <w:tcW w:w="1690" w:type="dxa"/>
            <w:tcBorders>
              <w:top w:val="single" w:sz="4" w:space="0" w:color="auto"/>
              <w:left w:val="single" w:sz="4" w:space="0" w:color="auto"/>
              <w:bottom w:val="single" w:sz="4" w:space="0" w:color="auto"/>
            </w:tcBorders>
            <w:vAlign w:val="center"/>
          </w:tcPr>
          <w:p w14:paraId="28A0FDE9" w14:textId="77777777" w:rsidR="00E62597" w:rsidRPr="00041B97" w:rsidRDefault="00E62597" w:rsidP="00E62597">
            <w:pPr>
              <w:jc w:val="center"/>
              <w:rPr>
                <w:sz w:val="24"/>
                <w:szCs w:val="24"/>
                <w:lang w:val="uk-UA"/>
              </w:rPr>
            </w:pPr>
            <w:r w:rsidRPr="00041B97">
              <w:rPr>
                <w:sz w:val="24"/>
                <w:szCs w:val="24"/>
                <w:lang w:val="en-US"/>
              </w:rPr>
              <w:t>D</w:t>
            </w:r>
            <w:r w:rsidRPr="00041B97">
              <w:rPr>
                <w:sz w:val="24"/>
                <w:szCs w:val="24"/>
                <w:lang w:val="uk-UA"/>
              </w:rPr>
              <w:t>у,</w:t>
            </w:r>
          </w:p>
          <w:p w14:paraId="4339A398" w14:textId="77777777" w:rsidR="00E62597" w:rsidRPr="00041B97" w:rsidRDefault="00E62597" w:rsidP="00E62597">
            <w:pPr>
              <w:jc w:val="center"/>
              <w:rPr>
                <w:bCs/>
                <w:sz w:val="24"/>
                <w:szCs w:val="24"/>
                <w:lang w:val="uk-UA"/>
              </w:rPr>
            </w:pPr>
            <w:r w:rsidRPr="00041B97">
              <w:rPr>
                <w:sz w:val="24"/>
                <w:szCs w:val="24"/>
                <w:lang w:val="uk-UA"/>
              </w:rPr>
              <w:t>мм.</w:t>
            </w:r>
          </w:p>
        </w:tc>
        <w:tc>
          <w:tcPr>
            <w:tcW w:w="2730" w:type="dxa"/>
            <w:tcBorders>
              <w:top w:val="single" w:sz="4" w:space="0" w:color="auto"/>
              <w:bottom w:val="single" w:sz="4" w:space="0" w:color="auto"/>
            </w:tcBorders>
            <w:vAlign w:val="center"/>
          </w:tcPr>
          <w:p w14:paraId="1545D0CB" w14:textId="77777777" w:rsidR="00E62597" w:rsidRPr="00041B97" w:rsidRDefault="00E62597" w:rsidP="00E62597">
            <w:pPr>
              <w:jc w:val="center"/>
              <w:rPr>
                <w:bCs/>
                <w:sz w:val="24"/>
                <w:szCs w:val="24"/>
                <w:lang w:val="uk-UA"/>
              </w:rPr>
            </w:pPr>
            <w:r w:rsidRPr="00041B97">
              <w:rPr>
                <w:bCs/>
                <w:sz w:val="24"/>
                <w:szCs w:val="24"/>
                <w:lang w:val="uk-UA"/>
              </w:rPr>
              <w:t>Тип (марка)</w:t>
            </w:r>
          </w:p>
        </w:tc>
        <w:tc>
          <w:tcPr>
            <w:tcW w:w="1472" w:type="dxa"/>
            <w:vAlign w:val="center"/>
          </w:tcPr>
          <w:p w14:paraId="3267B5AB" w14:textId="77777777" w:rsidR="00E62597" w:rsidRPr="00041B97" w:rsidRDefault="00E62597" w:rsidP="00E62597">
            <w:pPr>
              <w:jc w:val="center"/>
              <w:rPr>
                <w:bCs/>
                <w:sz w:val="24"/>
                <w:szCs w:val="24"/>
                <w:lang w:val="uk-UA"/>
              </w:rPr>
            </w:pPr>
            <w:proofErr w:type="spellStart"/>
            <w:r w:rsidRPr="00041B97">
              <w:rPr>
                <w:bCs/>
                <w:sz w:val="24"/>
                <w:szCs w:val="24"/>
                <w:lang w:val="uk-UA"/>
              </w:rPr>
              <w:t>Ру</w:t>
            </w:r>
            <w:proofErr w:type="spellEnd"/>
            <w:r w:rsidRPr="00041B97">
              <w:rPr>
                <w:sz w:val="24"/>
                <w:szCs w:val="24"/>
                <w:lang w:val="uk-UA"/>
              </w:rPr>
              <w:t xml:space="preserve"> </w:t>
            </w:r>
            <w:proofErr w:type="spellStart"/>
            <w:r w:rsidRPr="00041B97">
              <w:rPr>
                <w:sz w:val="24"/>
                <w:szCs w:val="24"/>
                <w:lang w:val="uk-UA"/>
              </w:rPr>
              <w:t>кгс</w:t>
            </w:r>
            <w:proofErr w:type="spellEnd"/>
            <w:r w:rsidRPr="00041B97">
              <w:rPr>
                <w:sz w:val="24"/>
                <w:szCs w:val="24"/>
                <w:lang w:val="uk-UA"/>
              </w:rPr>
              <w:t>/см</w:t>
            </w:r>
            <w:r w:rsidRPr="00041B97">
              <w:rPr>
                <w:sz w:val="24"/>
                <w:szCs w:val="24"/>
                <w:vertAlign w:val="superscript"/>
                <w:lang w:val="uk-UA"/>
              </w:rPr>
              <w:t>2</w:t>
            </w:r>
          </w:p>
        </w:tc>
      </w:tr>
      <w:tr w:rsidR="00E62597" w:rsidRPr="00041B97" w14:paraId="1E1E41E3" w14:textId="77777777" w:rsidTr="00585F07">
        <w:trPr>
          <w:trHeight w:val="364"/>
        </w:trPr>
        <w:tc>
          <w:tcPr>
            <w:tcW w:w="2004" w:type="dxa"/>
            <w:tcBorders>
              <w:top w:val="nil"/>
              <w:left w:val="nil"/>
              <w:bottom w:val="nil"/>
              <w:right w:val="single" w:sz="4" w:space="0" w:color="auto"/>
            </w:tcBorders>
          </w:tcPr>
          <w:p w14:paraId="59C8C839" w14:textId="77777777" w:rsidR="00E62597" w:rsidRPr="00041B97" w:rsidRDefault="00E62597" w:rsidP="00E62597">
            <w:pPr>
              <w:rPr>
                <w:bCs/>
                <w:sz w:val="24"/>
                <w:szCs w:val="24"/>
                <w:lang w:val="uk-UA"/>
              </w:rPr>
            </w:pPr>
          </w:p>
        </w:tc>
        <w:tc>
          <w:tcPr>
            <w:tcW w:w="1069" w:type="dxa"/>
            <w:tcBorders>
              <w:top w:val="single" w:sz="4" w:space="0" w:color="auto"/>
              <w:left w:val="nil"/>
              <w:bottom w:val="single" w:sz="4" w:space="0" w:color="auto"/>
              <w:right w:val="nil"/>
            </w:tcBorders>
            <w:vAlign w:val="center"/>
          </w:tcPr>
          <w:p w14:paraId="06B62128" w14:textId="77777777" w:rsidR="00E62597" w:rsidRPr="00041B97" w:rsidRDefault="00E62597" w:rsidP="00E62597">
            <w:pPr>
              <w:jc w:val="center"/>
              <w:rPr>
                <w:bCs/>
                <w:sz w:val="24"/>
                <w:szCs w:val="24"/>
                <w:lang w:val="uk-UA"/>
              </w:rPr>
            </w:pPr>
            <w:r w:rsidRPr="00041B97">
              <w:rPr>
                <w:bCs/>
                <w:sz w:val="24"/>
                <w:szCs w:val="24"/>
                <w:lang w:val="uk-UA"/>
              </w:rPr>
              <w:t>1</w:t>
            </w:r>
          </w:p>
        </w:tc>
        <w:tc>
          <w:tcPr>
            <w:tcW w:w="249" w:type="dxa"/>
            <w:tcBorders>
              <w:top w:val="single" w:sz="4" w:space="0" w:color="auto"/>
              <w:left w:val="nil"/>
              <w:bottom w:val="single" w:sz="4" w:space="0" w:color="auto"/>
              <w:right w:val="single" w:sz="4" w:space="0" w:color="auto"/>
            </w:tcBorders>
          </w:tcPr>
          <w:p w14:paraId="1422A4F8" w14:textId="77777777" w:rsidR="00E62597" w:rsidRPr="00041B97" w:rsidRDefault="00E62597" w:rsidP="00E62597">
            <w:pPr>
              <w:rPr>
                <w:bCs/>
                <w:sz w:val="24"/>
                <w:szCs w:val="24"/>
                <w:lang w:val="uk-UA"/>
              </w:rPr>
            </w:pPr>
          </w:p>
        </w:tc>
        <w:tc>
          <w:tcPr>
            <w:tcW w:w="1690" w:type="dxa"/>
            <w:tcBorders>
              <w:top w:val="single" w:sz="4" w:space="0" w:color="auto"/>
              <w:left w:val="single" w:sz="4" w:space="0" w:color="auto"/>
              <w:bottom w:val="single" w:sz="4" w:space="0" w:color="auto"/>
            </w:tcBorders>
          </w:tcPr>
          <w:p w14:paraId="101F82BB" w14:textId="77777777" w:rsidR="00E62597" w:rsidRPr="00041B97" w:rsidRDefault="00E62597" w:rsidP="00E62597">
            <w:pPr>
              <w:shd w:val="clear" w:color="auto" w:fill="FFFFFF"/>
              <w:jc w:val="center"/>
              <w:rPr>
                <w:sz w:val="24"/>
                <w:szCs w:val="24"/>
                <w:lang w:val="uk-UA"/>
              </w:rPr>
            </w:pPr>
            <w:r w:rsidRPr="00041B97">
              <w:rPr>
                <w:sz w:val="24"/>
                <w:szCs w:val="24"/>
                <w:lang w:val="uk-UA"/>
              </w:rPr>
              <w:t>25</w:t>
            </w:r>
          </w:p>
        </w:tc>
        <w:tc>
          <w:tcPr>
            <w:tcW w:w="2730" w:type="dxa"/>
            <w:tcBorders>
              <w:top w:val="single" w:sz="4" w:space="0" w:color="auto"/>
              <w:bottom w:val="single" w:sz="4" w:space="0" w:color="auto"/>
            </w:tcBorders>
          </w:tcPr>
          <w:p w14:paraId="23E70219" w14:textId="77777777" w:rsidR="00E62597" w:rsidRPr="00041B97" w:rsidRDefault="00E62597" w:rsidP="00E62597">
            <w:pPr>
              <w:shd w:val="clear" w:color="auto" w:fill="FFFFFF"/>
              <w:jc w:val="center"/>
              <w:rPr>
                <w:sz w:val="24"/>
                <w:szCs w:val="24"/>
                <w:lang w:val="uk-UA"/>
              </w:rPr>
            </w:pPr>
            <w:r w:rsidRPr="00041B97">
              <w:rPr>
                <w:sz w:val="24"/>
                <w:szCs w:val="24"/>
                <w:lang w:val="uk-UA"/>
              </w:rPr>
              <w:t>РДМ-25</w:t>
            </w:r>
          </w:p>
        </w:tc>
        <w:tc>
          <w:tcPr>
            <w:tcW w:w="1472" w:type="dxa"/>
          </w:tcPr>
          <w:p w14:paraId="70483B77" w14:textId="77777777" w:rsidR="00E62597" w:rsidRPr="00041B97" w:rsidRDefault="00E62597" w:rsidP="00E62597">
            <w:pPr>
              <w:shd w:val="clear" w:color="auto" w:fill="FFFFFF"/>
              <w:jc w:val="center"/>
              <w:rPr>
                <w:sz w:val="24"/>
                <w:szCs w:val="24"/>
                <w:lang w:val="uk-UA"/>
              </w:rPr>
            </w:pPr>
            <w:r w:rsidRPr="00041B97">
              <w:rPr>
                <w:sz w:val="24"/>
                <w:szCs w:val="24"/>
                <w:lang w:val="uk-UA"/>
              </w:rPr>
              <w:t>80</w:t>
            </w:r>
          </w:p>
        </w:tc>
      </w:tr>
      <w:tr w:rsidR="00E62597" w:rsidRPr="00041B97" w14:paraId="2B09D448" w14:textId="77777777" w:rsidTr="00585F07">
        <w:trPr>
          <w:trHeight w:val="377"/>
        </w:trPr>
        <w:tc>
          <w:tcPr>
            <w:tcW w:w="2004" w:type="dxa"/>
            <w:tcBorders>
              <w:top w:val="nil"/>
              <w:left w:val="nil"/>
              <w:bottom w:val="nil"/>
              <w:right w:val="single" w:sz="4" w:space="0" w:color="auto"/>
            </w:tcBorders>
          </w:tcPr>
          <w:p w14:paraId="09D26C79" w14:textId="77777777" w:rsidR="00E62597" w:rsidRPr="00041B97" w:rsidRDefault="00E62597" w:rsidP="00E62597">
            <w:pPr>
              <w:rPr>
                <w:bCs/>
                <w:sz w:val="24"/>
                <w:szCs w:val="24"/>
                <w:lang w:val="uk-UA"/>
              </w:rPr>
            </w:pPr>
          </w:p>
        </w:tc>
        <w:tc>
          <w:tcPr>
            <w:tcW w:w="1069" w:type="dxa"/>
            <w:tcBorders>
              <w:top w:val="single" w:sz="4" w:space="0" w:color="auto"/>
              <w:left w:val="nil"/>
              <w:bottom w:val="single" w:sz="4" w:space="0" w:color="auto"/>
              <w:right w:val="nil"/>
            </w:tcBorders>
            <w:vAlign w:val="center"/>
          </w:tcPr>
          <w:p w14:paraId="68980A9D" w14:textId="77777777" w:rsidR="00E62597" w:rsidRPr="00041B97" w:rsidRDefault="00E62597" w:rsidP="00E62597">
            <w:pPr>
              <w:jc w:val="center"/>
              <w:rPr>
                <w:bCs/>
                <w:sz w:val="24"/>
                <w:szCs w:val="24"/>
                <w:lang w:val="uk-UA"/>
              </w:rPr>
            </w:pPr>
            <w:r w:rsidRPr="00041B97">
              <w:rPr>
                <w:bCs/>
                <w:sz w:val="24"/>
                <w:szCs w:val="24"/>
                <w:lang w:val="uk-UA"/>
              </w:rPr>
              <w:t>2</w:t>
            </w:r>
          </w:p>
        </w:tc>
        <w:tc>
          <w:tcPr>
            <w:tcW w:w="249" w:type="dxa"/>
            <w:tcBorders>
              <w:top w:val="single" w:sz="4" w:space="0" w:color="auto"/>
              <w:left w:val="nil"/>
              <w:bottom w:val="single" w:sz="4" w:space="0" w:color="auto"/>
              <w:right w:val="single" w:sz="4" w:space="0" w:color="auto"/>
            </w:tcBorders>
          </w:tcPr>
          <w:p w14:paraId="2BDC0CC4" w14:textId="77777777" w:rsidR="00E62597" w:rsidRPr="00041B97" w:rsidRDefault="00E62597" w:rsidP="00E62597">
            <w:pPr>
              <w:rPr>
                <w:bCs/>
                <w:sz w:val="24"/>
                <w:szCs w:val="24"/>
                <w:lang w:val="uk-UA"/>
              </w:rPr>
            </w:pPr>
          </w:p>
        </w:tc>
        <w:tc>
          <w:tcPr>
            <w:tcW w:w="1690" w:type="dxa"/>
            <w:tcBorders>
              <w:top w:val="single" w:sz="4" w:space="0" w:color="auto"/>
              <w:left w:val="single" w:sz="4" w:space="0" w:color="auto"/>
              <w:bottom w:val="single" w:sz="4" w:space="0" w:color="auto"/>
            </w:tcBorders>
          </w:tcPr>
          <w:p w14:paraId="33E28BFA" w14:textId="77777777" w:rsidR="00E62597" w:rsidRPr="00041B97" w:rsidRDefault="00E62597" w:rsidP="00E62597">
            <w:pPr>
              <w:shd w:val="clear" w:color="auto" w:fill="FFFFFF"/>
              <w:jc w:val="center"/>
              <w:rPr>
                <w:sz w:val="24"/>
                <w:szCs w:val="24"/>
                <w:lang w:val="uk-UA"/>
              </w:rPr>
            </w:pPr>
            <w:r w:rsidRPr="00041B97">
              <w:rPr>
                <w:sz w:val="24"/>
                <w:szCs w:val="24"/>
                <w:lang w:val="uk-UA"/>
              </w:rPr>
              <w:t>25</w:t>
            </w:r>
          </w:p>
        </w:tc>
        <w:tc>
          <w:tcPr>
            <w:tcW w:w="2730" w:type="dxa"/>
            <w:tcBorders>
              <w:top w:val="single" w:sz="4" w:space="0" w:color="auto"/>
              <w:bottom w:val="single" w:sz="4" w:space="0" w:color="auto"/>
            </w:tcBorders>
          </w:tcPr>
          <w:p w14:paraId="1520C852" w14:textId="77777777" w:rsidR="00E62597" w:rsidRPr="00041B97" w:rsidRDefault="00E62597" w:rsidP="00E62597">
            <w:pPr>
              <w:shd w:val="clear" w:color="auto" w:fill="FFFFFF"/>
              <w:jc w:val="center"/>
              <w:rPr>
                <w:sz w:val="24"/>
                <w:szCs w:val="24"/>
                <w:lang w:val="uk-UA"/>
              </w:rPr>
            </w:pPr>
            <w:r w:rsidRPr="00041B97">
              <w:rPr>
                <w:sz w:val="24"/>
                <w:szCs w:val="24"/>
                <w:lang w:val="uk-UA"/>
              </w:rPr>
              <w:t>РДМ-25</w:t>
            </w:r>
          </w:p>
        </w:tc>
        <w:tc>
          <w:tcPr>
            <w:tcW w:w="1472" w:type="dxa"/>
          </w:tcPr>
          <w:p w14:paraId="25B1A4BE" w14:textId="77777777" w:rsidR="00E62597" w:rsidRPr="00041B97" w:rsidRDefault="00E62597" w:rsidP="00E62597">
            <w:pPr>
              <w:shd w:val="clear" w:color="auto" w:fill="FFFFFF"/>
              <w:jc w:val="center"/>
              <w:rPr>
                <w:sz w:val="24"/>
                <w:szCs w:val="24"/>
                <w:lang w:val="uk-UA"/>
              </w:rPr>
            </w:pPr>
            <w:r w:rsidRPr="00041B97">
              <w:rPr>
                <w:sz w:val="24"/>
                <w:szCs w:val="24"/>
                <w:lang w:val="uk-UA"/>
              </w:rPr>
              <w:t>80</w:t>
            </w:r>
          </w:p>
        </w:tc>
      </w:tr>
      <w:tr w:rsidR="00E62597" w:rsidRPr="00041B97" w14:paraId="0C4ECB9C" w14:textId="77777777" w:rsidTr="00585F07">
        <w:trPr>
          <w:trHeight w:val="377"/>
        </w:trPr>
        <w:tc>
          <w:tcPr>
            <w:tcW w:w="2004" w:type="dxa"/>
            <w:tcBorders>
              <w:top w:val="nil"/>
              <w:left w:val="nil"/>
              <w:bottom w:val="nil"/>
              <w:right w:val="single" w:sz="4" w:space="0" w:color="auto"/>
            </w:tcBorders>
          </w:tcPr>
          <w:p w14:paraId="33219E08" w14:textId="77777777" w:rsidR="00E62597" w:rsidRPr="00041B97" w:rsidRDefault="00E62597" w:rsidP="00E62597">
            <w:pPr>
              <w:rPr>
                <w:bCs/>
                <w:sz w:val="24"/>
                <w:szCs w:val="24"/>
                <w:lang w:val="uk-UA"/>
              </w:rPr>
            </w:pPr>
          </w:p>
        </w:tc>
        <w:tc>
          <w:tcPr>
            <w:tcW w:w="1069" w:type="dxa"/>
            <w:tcBorders>
              <w:top w:val="single" w:sz="4" w:space="0" w:color="auto"/>
              <w:left w:val="nil"/>
              <w:bottom w:val="single" w:sz="4" w:space="0" w:color="auto"/>
              <w:right w:val="nil"/>
            </w:tcBorders>
            <w:vAlign w:val="center"/>
          </w:tcPr>
          <w:p w14:paraId="2BB86483" w14:textId="77777777" w:rsidR="00E62597" w:rsidRPr="00041B97" w:rsidRDefault="00E62597" w:rsidP="00E62597">
            <w:pPr>
              <w:jc w:val="center"/>
              <w:rPr>
                <w:bCs/>
                <w:sz w:val="24"/>
                <w:szCs w:val="24"/>
                <w:lang w:val="uk-UA"/>
              </w:rPr>
            </w:pPr>
            <w:r w:rsidRPr="00041B97">
              <w:rPr>
                <w:bCs/>
                <w:sz w:val="24"/>
                <w:szCs w:val="24"/>
                <w:lang w:val="uk-UA"/>
              </w:rPr>
              <w:t>3</w:t>
            </w:r>
          </w:p>
        </w:tc>
        <w:tc>
          <w:tcPr>
            <w:tcW w:w="249" w:type="dxa"/>
            <w:tcBorders>
              <w:top w:val="single" w:sz="4" w:space="0" w:color="auto"/>
              <w:left w:val="nil"/>
              <w:bottom w:val="single" w:sz="4" w:space="0" w:color="auto"/>
              <w:right w:val="single" w:sz="4" w:space="0" w:color="auto"/>
            </w:tcBorders>
          </w:tcPr>
          <w:p w14:paraId="5BF4B3A1" w14:textId="77777777" w:rsidR="00E62597" w:rsidRPr="00041B97" w:rsidRDefault="00E62597" w:rsidP="00E62597">
            <w:pPr>
              <w:rPr>
                <w:bCs/>
                <w:sz w:val="24"/>
                <w:szCs w:val="24"/>
                <w:lang w:val="uk-UA"/>
              </w:rPr>
            </w:pPr>
          </w:p>
        </w:tc>
        <w:tc>
          <w:tcPr>
            <w:tcW w:w="1690" w:type="dxa"/>
            <w:tcBorders>
              <w:top w:val="single" w:sz="4" w:space="0" w:color="auto"/>
              <w:left w:val="single" w:sz="4" w:space="0" w:color="auto"/>
              <w:bottom w:val="single" w:sz="4" w:space="0" w:color="auto"/>
            </w:tcBorders>
          </w:tcPr>
          <w:p w14:paraId="559C109D" w14:textId="77777777" w:rsidR="00E62597" w:rsidRPr="00041B97" w:rsidRDefault="00E62597" w:rsidP="00E62597">
            <w:pPr>
              <w:shd w:val="clear" w:color="auto" w:fill="FFFFFF"/>
              <w:jc w:val="center"/>
              <w:rPr>
                <w:sz w:val="24"/>
                <w:szCs w:val="24"/>
                <w:lang w:val="uk-UA"/>
              </w:rPr>
            </w:pPr>
            <w:r w:rsidRPr="00041B97">
              <w:rPr>
                <w:sz w:val="24"/>
                <w:szCs w:val="24"/>
                <w:lang w:val="uk-UA"/>
              </w:rPr>
              <w:t>50</w:t>
            </w:r>
          </w:p>
        </w:tc>
        <w:tc>
          <w:tcPr>
            <w:tcW w:w="2730" w:type="dxa"/>
            <w:tcBorders>
              <w:top w:val="single" w:sz="4" w:space="0" w:color="auto"/>
              <w:bottom w:val="single" w:sz="4" w:space="0" w:color="auto"/>
            </w:tcBorders>
          </w:tcPr>
          <w:p w14:paraId="5F362ACE" w14:textId="77777777" w:rsidR="00E62597" w:rsidRPr="00041B97" w:rsidRDefault="00E62597" w:rsidP="00E62597">
            <w:pPr>
              <w:shd w:val="clear" w:color="auto" w:fill="FFFFFF"/>
              <w:jc w:val="center"/>
              <w:rPr>
                <w:sz w:val="24"/>
                <w:szCs w:val="24"/>
                <w:lang w:val="uk-UA"/>
              </w:rPr>
            </w:pPr>
            <w:r w:rsidRPr="00041B97">
              <w:rPr>
                <w:sz w:val="24"/>
                <w:szCs w:val="24"/>
                <w:lang w:val="uk-UA"/>
              </w:rPr>
              <w:t>РДУ-Т 100/50</w:t>
            </w:r>
          </w:p>
        </w:tc>
        <w:tc>
          <w:tcPr>
            <w:tcW w:w="1472" w:type="dxa"/>
          </w:tcPr>
          <w:p w14:paraId="3C14FD86" w14:textId="77777777" w:rsidR="00E62597" w:rsidRPr="00041B97" w:rsidRDefault="00E62597" w:rsidP="00E62597">
            <w:pPr>
              <w:jc w:val="center"/>
              <w:rPr>
                <w:sz w:val="24"/>
                <w:szCs w:val="24"/>
              </w:rPr>
            </w:pPr>
            <w:r w:rsidRPr="00041B97">
              <w:rPr>
                <w:sz w:val="24"/>
                <w:szCs w:val="24"/>
                <w:lang w:val="uk-UA"/>
              </w:rPr>
              <w:t>100</w:t>
            </w:r>
          </w:p>
        </w:tc>
      </w:tr>
      <w:tr w:rsidR="00E62597" w:rsidRPr="00041B97" w14:paraId="21B05F7E" w14:textId="77777777" w:rsidTr="00585F07">
        <w:trPr>
          <w:trHeight w:val="377"/>
        </w:trPr>
        <w:tc>
          <w:tcPr>
            <w:tcW w:w="2004" w:type="dxa"/>
            <w:tcBorders>
              <w:top w:val="nil"/>
              <w:left w:val="nil"/>
              <w:bottom w:val="nil"/>
              <w:right w:val="single" w:sz="4" w:space="0" w:color="auto"/>
            </w:tcBorders>
          </w:tcPr>
          <w:p w14:paraId="45E5CF8D" w14:textId="77777777" w:rsidR="00E62597" w:rsidRPr="00041B97" w:rsidRDefault="00E62597" w:rsidP="00E62597">
            <w:pPr>
              <w:rPr>
                <w:bCs/>
                <w:sz w:val="24"/>
                <w:szCs w:val="24"/>
                <w:lang w:val="uk-UA"/>
              </w:rPr>
            </w:pPr>
          </w:p>
        </w:tc>
        <w:tc>
          <w:tcPr>
            <w:tcW w:w="1069" w:type="dxa"/>
            <w:tcBorders>
              <w:top w:val="single" w:sz="4" w:space="0" w:color="auto"/>
              <w:left w:val="nil"/>
              <w:bottom w:val="single" w:sz="4" w:space="0" w:color="auto"/>
              <w:right w:val="nil"/>
            </w:tcBorders>
            <w:vAlign w:val="center"/>
          </w:tcPr>
          <w:p w14:paraId="1C5830B0" w14:textId="77777777" w:rsidR="00E62597" w:rsidRPr="00041B97" w:rsidRDefault="00E62597" w:rsidP="00E62597">
            <w:pPr>
              <w:jc w:val="center"/>
              <w:rPr>
                <w:bCs/>
                <w:sz w:val="24"/>
                <w:szCs w:val="24"/>
                <w:lang w:val="uk-UA"/>
              </w:rPr>
            </w:pPr>
            <w:r w:rsidRPr="00041B97">
              <w:rPr>
                <w:bCs/>
                <w:sz w:val="24"/>
                <w:szCs w:val="24"/>
                <w:lang w:val="uk-UA"/>
              </w:rPr>
              <w:t>4</w:t>
            </w:r>
          </w:p>
        </w:tc>
        <w:tc>
          <w:tcPr>
            <w:tcW w:w="249" w:type="dxa"/>
            <w:tcBorders>
              <w:top w:val="single" w:sz="4" w:space="0" w:color="auto"/>
              <w:left w:val="nil"/>
              <w:bottom w:val="single" w:sz="4" w:space="0" w:color="auto"/>
              <w:right w:val="single" w:sz="4" w:space="0" w:color="auto"/>
            </w:tcBorders>
          </w:tcPr>
          <w:p w14:paraId="7E5088F4" w14:textId="77777777" w:rsidR="00E62597" w:rsidRPr="00041B97" w:rsidRDefault="00E62597" w:rsidP="00E62597">
            <w:pPr>
              <w:rPr>
                <w:bCs/>
                <w:sz w:val="24"/>
                <w:szCs w:val="24"/>
                <w:lang w:val="uk-UA"/>
              </w:rPr>
            </w:pPr>
          </w:p>
        </w:tc>
        <w:tc>
          <w:tcPr>
            <w:tcW w:w="1690" w:type="dxa"/>
            <w:tcBorders>
              <w:top w:val="single" w:sz="4" w:space="0" w:color="auto"/>
              <w:left w:val="single" w:sz="4" w:space="0" w:color="auto"/>
              <w:bottom w:val="single" w:sz="4" w:space="0" w:color="auto"/>
            </w:tcBorders>
          </w:tcPr>
          <w:p w14:paraId="72A3019B" w14:textId="77777777" w:rsidR="00E62597" w:rsidRPr="00041B97" w:rsidRDefault="00E62597" w:rsidP="00E62597">
            <w:pPr>
              <w:shd w:val="clear" w:color="auto" w:fill="FFFFFF"/>
              <w:jc w:val="center"/>
              <w:rPr>
                <w:sz w:val="24"/>
                <w:szCs w:val="24"/>
                <w:lang w:val="uk-UA"/>
              </w:rPr>
            </w:pPr>
            <w:r w:rsidRPr="00041B97">
              <w:rPr>
                <w:sz w:val="24"/>
                <w:szCs w:val="24"/>
                <w:lang w:val="uk-UA"/>
              </w:rPr>
              <w:t>50</w:t>
            </w:r>
          </w:p>
        </w:tc>
        <w:tc>
          <w:tcPr>
            <w:tcW w:w="2730" w:type="dxa"/>
            <w:tcBorders>
              <w:top w:val="single" w:sz="4" w:space="0" w:color="auto"/>
              <w:bottom w:val="single" w:sz="4" w:space="0" w:color="auto"/>
            </w:tcBorders>
          </w:tcPr>
          <w:p w14:paraId="72819902" w14:textId="77777777" w:rsidR="00E62597" w:rsidRPr="00041B97" w:rsidRDefault="00E62597" w:rsidP="00E62597">
            <w:pPr>
              <w:shd w:val="clear" w:color="auto" w:fill="FFFFFF"/>
              <w:jc w:val="center"/>
              <w:rPr>
                <w:sz w:val="24"/>
                <w:szCs w:val="24"/>
                <w:lang w:val="uk-UA"/>
              </w:rPr>
            </w:pPr>
            <w:r w:rsidRPr="00041B97">
              <w:rPr>
                <w:sz w:val="24"/>
                <w:szCs w:val="24"/>
                <w:lang w:val="uk-UA"/>
              </w:rPr>
              <w:t>РДУ-Т 100/50</w:t>
            </w:r>
          </w:p>
        </w:tc>
        <w:tc>
          <w:tcPr>
            <w:tcW w:w="1472" w:type="dxa"/>
          </w:tcPr>
          <w:p w14:paraId="70D7CBBF" w14:textId="77777777" w:rsidR="00E62597" w:rsidRPr="00041B97" w:rsidRDefault="00E62597" w:rsidP="00E62597">
            <w:pPr>
              <w:jc w:val="center"/>
              <w:rPr>
                <w:sz w:val="24"/>
                <w:szCs w:val="24"/>
              </w:rPr>
            </w:pPr>
            <w:r w:rsidRPr="00041B97">
              <w:rPr>
                <w:sz w:val="24"/>
                <w:szCs w:val="24"/>
                <w:lang w:val="uk-UA"/>
              </w:rPr>
              <w:t>100</w:t>
            </w:r>
          </w:p>
        </w:tc>
      </w:tr>
      <w:tr w:rsidR="00E62597" w:rsidRPr="00041B97" w14:paraId="04E96407" w14:textId="77777777" w:rsidTr="00585F07">
        <w:trPr>
          <w:trHeight w:val="377"/>
        </w:trPr>
        <w:tc>
          <w:tcPr>
            <w:tcW w:w="2004" w:type="dxa"/>
            <w:tcBorders>
              <w:top w:val="nil"/>
              <w:left w:val="nil"/>
              <w:bottom w:val="nil"/>
              <w:right w:val="single" w:sz="4" w:space="0" w:color="auto"/>
            </w:tcBorders>
          </w:tcPr>
          <w:p w14:paraId="064C170E" w14:textId="77777777" w:rsidR="00E62597" w:rsidRPr="00041B97" w:rsidRDefault="00E62597" w:rsidP="00E62597">
            <w:pPr>
              <w:rPr>
                <w:bCs/>
                <w:sz w:val="24"/>
                <w:szCs w:val="24"/>
                <w:lang w:val="uk-UA"/>
              </w:rPr>
            </w:pPr>
          </w:p>
        </w:tc>
        <w:tc>
          <w:tcPr>
            <w:tcW w:w="1069" w:type="dxa"/>
            <w:tcBorders>
              <w:top w:val="single" w:sz="4" w:space="0" w:color="auto"/>
              <w:left w:val="nil"/>
              <w:bottom w:val="single" w:sz="4" w:space="0" w:color="auto"/>
              <w:right w:val="nil"/>
            </w:tcBorders>
            <w:vAlign w:val="center"/>
          </w:tcPr>
          <w:p w14:paraId="301D22FE" w14:textId="77777777" w:rsidR="00E62597" w:rsidRPr="00041B97" w:rsidRDefault="00E62597" w:rsidP="00E62597">
            <w:pPr>
              <w:jc w:val="center"/>
              <w:rPr>
                <w:bCs/>
                <w:sz w:val="24"/>
                <w:szCs w:val="24"/>
                <w:lang w:val="uk-UA"/>
              </w:rPr>
            </w:pPr>
            <w:r w:rsidRPr="00041B97">
              <w:rPr>
                <w:bCs/>
                <w:sz w:val="24"/>
                <w:szCs w:val="24"/>
                <w:lang w:val="uk-UA"/>
              </w:rPr>
              <w:t>5</w:t>
            </w:r>
          </w:p>
        </w:tc>
        <w:tc>
          <w:tcPr>
            <w:tcW w:w="249" w:type="dxa"/>
            <w:tcBorders>
              <w:top w:val="single" w:sz="4" w:space="0" w:color="auto"/>
              <w:left w:val="nil"/>
              <w:bottom w:val="single" w:sz="4" w:space="0" w:color="auto"/>
              <w:right w:val="single" w:sz="4" w:space="0" w:color="auto"/>
            </w:tcBorders>
          </w:tcPr>
          <w:p w14:paraId="68D438DF" w14:textId="77777777" w:rsidR="00E62597" w:rsidRPr="00041B97" w:rsidRDefault="00E62597" w:rsidP="00E62597">
            <w:pPr>
              <w:rPr>
                <w:bCs/>
                <w:sz w:val="24"/>
                <w:szCs w:val="24"/>
                <w:lang w:val="uk-UA"/>
              </w:rPr>
            </w:pPr>
          </w:p>
        </w:tc>
        <w:tc>
          <w:tcPr>
            <w:tcW w:w="1690" w:type="dxa"/>
            <w:tcBorders>
              <w:top w:val="single" w:sz="4" w:space="0" w:color="auto"/>
              <w:left w:val="single" w:sz="4" w:space="0" w:color="auto"/>
              <w:bottom w:val="single" w:sz="4" w:space="0" w:color="auto"/>
            </w:tcBorders>
          </w:tcPr>
          <w:p w14:paraId="3096B19B" w14:textId="77777777" w:rsidR="00E62597" w:rsidRPr="00041B97" w:rsidRDefault="00E62597" w:rsidP="00E62597">
            <w:pPr>
              <w:shd w:val="clear" w:color="auto" w:fill="FFFFFF"/>
              <w:jc w:val="center"/>
              <w:rPr>
                <w:sz w:val="24"/>
                <w:szCs w:val="24"/>
                <w:lang w:val="uk-UA"/>
              </w:rPr>
            </w:pPr>
            <w:r w:rsidRPr="00041B97">
              <w:rPr>
                <w:sz w:val="24"/>
                <w:szCs w:val="24"/>
                <w:lang w:val="uk-UA"/>
              </w:rPr>
              <w:t>100</w:t>
            </w:r>
          </w:p>
        </w:tc>
        <w:tc>
          <w:tcPr>
            <w:tcW w:w="2730" w:type="dxa"/>
            <w:tcBorders>
              <w:top w:val="single" w:sz="4" w:space="0" w:color="auto"/>
              <w:bottom w:val="single" w:sz="4" w:space="0" w:color="auto"/>
            </w:tcBorders>
          </w:tcPr>
          <w:p w14:paraId="2028650C" w14:textId="77777777" w:rsidR="00E62597" w:rsidRPr="00041B97" w:rsidRDefault="00E62597" w:rsidP="00E62597">
            <w:pPr>
              <w:jc w:val="center"/>
              <w:rPr>
                <w:sz w:val="24"/>
                <w:szCs w:val="24"/>
              </w:rPr>
            </w:pPr>
            <w:r w:rsidRPr="00041B97">
              <w:rPr>
                <w:sz w:val="24"/>
                <w:szCs w:val="24"/>
                <w:lang w:val="uk-UA"/>
              </w:rPr>
              <w:t>РДУ-Т 100/100</w:t>
            </w:r>
          </w:p>
        </w:tc>
        <w:tc>
          <w:tcPr>
            <w:tcW w:w="1472" w:type="dxa"/>
          </w:tcPr>
          <w:p w14:paraId="48B939C0" w14:textId="77777777" w:rsidR="00E62597" w:rsidRPr="00041B97" w:rsidRDefault="00E62597" w:rsidP="00E62597">
            <w:pPr>
              <w:jc w:val="center"/>
              <w:rPr>
                <w:sz w:val="24"/>
                <w:szCs w:val="24"/>
              </w:rPr>
            </w:pPr>
            <w:r w:rsidRPr="00041B97">
              <w:rPr>
                <w:sz w:val="24"/>
                <w:szCs w:val="24"/>
                <w:lang w:val="uk-UA"/>
              </w:rPr>
              <w:t>100</w:t>
            </w:r>
          </w:p>
        </w:tc>
      </w:tr>
      <w:tr w:rsidR="00E62597" w:rsidRPr="00041B97" w14:paraId="234BDCF4" w14:textId="77777777" w:rsidTr="00585F07">
        <w:trPr>
          <w:trHeight w:val="377"/>
        </w:trPr>
        <w:tc>
          <w:tcPr>
            <w:tcW w:w="2004" w:type="dxa"/>
            <w:tcBorders>
              <w:top w:val="nil"/>
              <w:left w:val="nil"/>
              <w:bottom w:val="nil"/>
              <w:right w:val="single" w:sz="4" w:space="0" w:color="auto"/>
            </w:tcBorders>
          </w:tcPr>
          <w:p w14:paraId="08AF1BE4" w14:textId="77777777" w:rsidR="00E62597" w:rsidRPr="00041B97" w:rsidRDefault="00E62597" w:rsidP="00E62597">
            <w:pPr>
              <w:rPr>
                <w:bCs/>
                <w:sz w:val="24"/>
                <w:szCs w:val="24"/>
                <w:lang w:val="uk-UA"/>
              </w:rPr>
            </w:pPr>
          </w:p>
        </w:tc>
        <w:tc>
          <w:tcPr>
            <w:tcW w:w="1069" w:type="dxa"/>
            <w:tcBorders>
              <w:top w:val="single" w:sz="4" w:space="0" w:color="auto"/>
              <w:left w:val="nil"/>
              <w:bottom w:val="single" w:sz="4" w:space="0" w:color="auto"/>
              <w:right w:val="nil"/>
            </w:tcBorders>
            <w:vAlign w:val="center"/>
          </w:tcPr>
          <w:p w14:paraId="40CDA7E9" w14:textId="77777777" w:rsidR="00E62597" w:rsidRPr="00041B97" w:rsidRDefault="00E62597" w:rsidP="00E62597">
            <w:pPr>
              <w:jc w:val="center"/>
              <w:rPr>
                <w:bCs/>
                <w:sz w:val="24"/>
                <w:szCs w:val="24"/>
                <w:lang w:val="uk-UA"/>
              </w:rPr>
            </w:pPr>
            <w:r w:rsidRPr="00041B97">
              <w:rPr>
                <w:bCs/>
                <w:sz w:val="24"/>
                <w:szCs w:val="24"/>
                <w:lang w:val="uk-UA"/>
              </w:rPr>
              <w:t>7</w:t>
            </w:r>
          </w:p>
        </w:tc>
        <w:tc>
          <w:tcPr>
            <w:tcW w:w="249" w:type="dxa"/>
            <w:tcBorders>
              <w:top w:val="single" w:sz="4" w:space="0" w:color="auto"/>
              <w:left w:val="nil"/>
              <w:bottom w:val="single" w:sz="4" w:space="0" w:color="auto"/>
              <w:right w:val="single" w:sz="4" w:space="0" w:color="auto"/>
            </w:tcBorders>
          </w:tcPr>
          <w:p w14:paraId="2CAF6452" w14:textId="77777777" w:rsidR="00E62597" w:rsidRPr="00041B97" w:rsidRDefault="00E62597" w:rsidP="00E62597">
            <w:pPr>
              <w:rPr>
                <w:bCs/>
                <w:sz w:val="24"/>
                <w:szCs w:val="24"/>
                <w:lang w:val="uk-UA"/>
              </w:rPr>
            </w:pPr>
          </w:p>
        </w:tc>
        <w:tc>
          <w:tcPr>
            <w:tcW w:w="1690" w:type="dxa"/>
            <w:tcBorders>
              <w:top w:val="single" w:sz="4" w:space="0" w:color="auto"/>
              <w:left w:val="single" w:sz="4" w:space="0" w:color="auto"/>
              <w:bottom w:val="single" w:sz="4" w:space="0" w:color="auto"/>
            </w:tcBorders>
          </w:tcPr>
          <w:p w14:paraId="5FA86CFD" w14:textId="77777777" w:rsidR="00E62597" w:rsidRPr="00041B97" w:rsidRDefault="00E62597" w:rsidP="00E62597">
            <w:pPr>
              <w:shd w:val="clear" w:color="auto" w:fill="FFFFFF"/>
              <w:jc w:val="center"/>
              <w:rPr>
                <w:sz w:val="24"/>
                <w:szCs w:val="24"/>
                <w:lang w:val="uk-UA"/>
              </w:rPr>
            </w:pPr>
            <w:r w:rsidRPr="00041B97">
              <w:rPr>
                <w:sz w:val="24"/>
                <w:szCs w:val="24"/>
                <w:lang w:val="uk-UA"/>
              </w:rPr>
              <w:t>100</w:t>
            </w:r>
          </w:p>
        </w:tc>
        <w:tc>
          <w:tcPr>
            <w:tcW w:w="2730" w:type="dxa"/>
            <w:tcBorders>
              <w:top w:val="single" w:sz="4" w:space="0" w:color="auto"/>
              <w:bottom w:val="single" w:sz="4" w:space="0" w:color="auto"/>
            </w:tcBorders>
          </w:tcPr>
          <w:p w14:paraId="5B69FF86" w14:textId="77777777" w:rsidR="00E62597" w:rsidRPr="00041B97" w:rsidRDefault="00E62597" w:rsidP="00E62597">
            <w:pPr>
              <w:jc w:val="center"/>
              <w:rPr>
                <w:sz w:val="24"/>
                <w:szCs w:val="24"/>
              </w:rPr>
            </w:pPr>
            <w:r w:rsidRPr="00041B97">
              <w:rPr>
                <w:sz w:val="24"/>
                <w:szCs w:val="24"/>
                <w:lang w:val="uk-UA"/>
              </w:rPr>
              <w:t>РДУ-Т 100/100</w:t>
            </w:r>
          </w:p>
        </w:tc>
        <w:tc>
          <w:tcPr>
            <w:tcW w:w="1472" w:type="dxa"/>
          </w:tcPr>
          <w:p w14:paraId="0C7C9AD0" w14:textId="77777777" w:rsidR="00E62597" w:rsidRPr="00041B97" w:rsidRDefault="00E62597" w:rsidP="00E62597">
            <w:pPr>
              <w:jc w:val="center"/>
              <w:rPr>
                <w:sz w:val="24"/>
                <w:szCs w:val="24"/>
              </w:rPr>
            </w:pPr>
            <w:r w:rsidRPr="00041B97">
              <w:rPr>
                <w:sz w:val="24"/>
                <w:szCs w:val="24"/>
                <w:lang w:val="uk-UA"/>
              </w:rPr>
              <w:t>100</w:t>
            </w:r>
          </w:p>
        </w:tc>
      </w:tr>
      <w:tr w:rsidR="00E62597" w:rsidRPr="00041B97" w14:paraId="6266CFFF" w14:textId="77777777" w:rsidTr="00585F07">
        <w:trPr>
          <w:trHeight w:val="377"/>
        </w:trPr>
        <w:tc>
          <w:tcPr>
            <w:tcW w:w="2004" w:type="dxa"/>
            <w:tcBorders>
              <w:top w:val="nil"/>
              <w:left w:val="nil"/>
              <w:bottom w:val="nil"/>
              <w:right w:val="single" w:sz="4" w:space="0" w:color="auto"/>
            </w:tcBorders>
          </w:tcPr>
          <w:p w14:paraId="306849BE" w14:textId="77777777" w:rsidR="00E62597" w:rsidRPr="00041B97" w:rsidRDefault="00E62597" w:rsidP="00E62597">
            <w:pPr>
              <w:rPr>
                <w:bCs/>
                <w:sz w:val="24"/>
                <w:szCs w:val="24"/>
                <w:lang w:val="uk-UA"/>
              </w:rPr>
            </w:pPr>
          </w:p>
        </w:tc>
        <w:tc>
          <w:tcPr>
            <w:tcW w:w="1069" w:type="dxa"/>
            <w:tcBorders>
              <w:top w:val="single" w:sz="4" w:space="0" w:color="auto"/>
              <w:left w:val="nil"/>
              <w:bottom w:val="single" w:sz="4" w:space="0" w:color="auto"/>
              <w:right w:val="nil"/>
            </w:tcBorders>
            <w:vAlign w:val="center"/>
          </w:tcPr>
          <w:p w14:paraId="2BE1D458" w14:textId="77777777" w:rsidR="00E62597" w:rsidRPr="00041B97" w:rsidRDefault="00E62597" w:rsidP="00E62597">
            <w:pPr>
              <w:jc w:val="center"/>
              <w:rPr>
                <w:bCs/>
                <w:sz w:val="24"/>
                <w:szCs w:val="24"/>
                <w:lang w:val="uk-UA"/>
              </w:rPr>
            </w:pPr>
            <w:r w:rsidRPr="00041B97">
              <w:rPr>
                <w:bCs/>
                <w:sz w:val="24"/>
                <w:szCs w:val="24"/>
                <w:lang w:val="uk-UA"/>
              </w:rPr>
              <w:t>8</w:t>
            </w:r>
          </w:p>
        </w:tc>
        <w:tc>
          <w:tcPr>
            <w:tcW w:w="249" w:type="dxa"/>
            <w:tcBorders>
              <w:top w:val="single" w:sz="4" w:space="0" w:color="auto"/>
              <w:left w:val="nil"/>
              <w:bottom w:val="single" w:sz="4" w:space="0" w:color="auto"/>
              <w:right w:val="single" w:sz="4" w:space="0" w:color="auto"/>
            </w:tcBorders>
          </w:tcPr>
          <w:p w14:paraId="119BF10A" w14:textId="77777777" w:rsidR="00E62597" w:rsidRPr="00041B97" w:rsidRDefault="00E62597" w:rsidP="00E62597">
            <w:pPr>
              <w:rPr>
                <w:bCs/>
                <w:sz w:val="24"/>
                <w:szCs w:val="24"/>
                <w:lang w:val="uk-UA"/>
              </w:rPr>
            </w:pPr>
          </w:p>
        </w:tc>
        <w:tc>
          <w:tcPr>
            <w:tcW w:w="1690" w:type="dxa"/>
            <w:tcBorders>
              <w:top w:val="single" w:sz="4" w:space="0" w:color="auto"/>
              <w:left w:val="single" w:sz="4" w:space="0" w:color="auto"/>
              <w:bottom w:val="single" w:sz="4" w:space="0" w:color="auto"/>
            </w:tcBorders>
          </w:tcPr>
          <w:p w14:paraId="267AC189" w14:textId="77777777" w:rsidR="00E62597" w:rsidRPr="00041B97" w:rsidRDefault="00E62597" w:rsidP="00E62597">
            <w:pPr>
              <w:shd w:val="clear" w:color="auto" w:fill="FFFFFF"/>
              <w:jc w:val="center"/>
              <w:rPr>
                <w:sz w:val="24"/>
                <w:szCs w:val="24"/>
                <w:lang w:val="uk-UA"/>
              </w:rPr>
            </w:pPr>
            <w:r w:rsidRPr="00041B97">
              <w:rPr>
                <w:sz w:val="24"/>
                <w:szCs w:val="24"/>
                <w:lang w:val="uk-UA"/>
              </w:rPr>
              <w:t>100</w:t>
            </w:r>
          </w:p>
        </w:tc>
        <w:tc>
          <w:tcPr>
            <w:tcW w:w="2730" w:type="dxa"/>
            <w:tcBorders>
              <w:top w:val="single" w:sz="4" w:space="0" w:color="auto"/>
              <w:bottom w:val="single" w:sz="4" w:space="0" w:color="auto"/>
            </w:tcBorders>
          </w:tcPr>
          <w:p w14:paraId="4E5F6163" w14:textId="77777777" w:rsidR="00E62597" w:rsidRPr="00041B97" w:rsidRDefault="00E62597" w:rsidP="00E62597">
            <w:pPr>
              <w:jc w:val="center"/>
              <w:rPr>
                <w:sz w:val="24"/>
                <w:szCs w:val="24"/>
              </w:rPr>
            </w:pPr>
            <w:r w:rsidRPr="00041B97">
              <w:rPr>
                <w:sz w:val="24"/>
                <w:szCs w:val="24"/>
                <w:lang w:val="uk-UA"/>
              </w:rPr>
              <w:t>РДУ-Т 100/100</w:t>
            </w:r>
          </w:p>
        </w:tc>
        <w:tc>
          <w:tcPr>
            <w:tcW w:w="1472" w:type="dxa"/>
          </w:tcPr>
          <w:p w14:paraId="3C27EAC8" w14:textId="77777777" w:rsidR="00E62597" w:rsidRPr="00041B97" w:rsidRDefault="00E62597" w:rsidP="00E62597">
            <w:pPr>
              <w:jc w:val="center"/>
              <w:rPr>
                <w:sz w:val="24"/>
                <w:szCs w:val="24"/>
              </w:rPr>
            </w:pPr>
            <w:r w:rsidRPr="00041B97">
              <w:rPr>
                <w:sz w:val="24"/>
                <w:szCs w:val="24"/>
                <w:lang w:val="uk-UA"/>
              </w:rPr>
              <w:t>100</w:t>
            </w:r>
          </w:p>
        </w:tc>
      </w:tr>
      <w:tr w:rsidR="00E62597" w:rsidRPr="00041B97" w14:paraId="150F8F34" w14:textId="77777777" w:rsidTr="00585F07">
        <w:trPr>
          <w:trHeight w:val="377"/>
        </w:trPr>
        <w:tc>
          <w:tcPr>
            <w:tcW w:w="2004" w:type="dxa"/>
            <w:tcBorders>
              <w:top w:val="nil"/>
              <w:left w:val="nil"/>
              <w:bottom w:val="nil"/>
              <w:right w:val="single" w:sz="4" w:space="0" w:color="auto"/>
            </w:tcBorders>
          </w:tcPr>
          <w:p w14:paraId="1D466592" w14:textId="77777777" w:rsidR="00E62597" w:rsidRPr="00041B97" w:rsidRDefault="00E62597" w:rsidP="00E62597">
            <w:pPr>
              <w:rPr>
                <w:bCs/>
                <w:sz w:val="24"/>
                <w:szCs w:val="24"/>
                <w:lang w:val="uk-UA"/>
              </w:rPr>
            </w:pPr>
          </w:p>
        </w:tc>
        <w:tc>
          <w:tcPr>
            <w:tcW w:w="1069" w:type="dxa"/>
            <w:tcBorders>
              <w:top w:val="single" w:sz="4" w:space="0" w:color="auto"/>
              <w:left w:val="nil"/>
              <w:bottom w:val="single" w:sz="4" w:space="0" w:color="auto"/>
              <w:right w:val="nil"/>
            </w:tcBorders>
            <w:vAlign w:val="center"/>
          </w:tcPr>
          <w:p w14:paraId="30B35626" w14:textId="77777777" w:rsidR="00E62597" w:rsidRPr="00041B97" w:rsidRDefault="00E62597" w:rsidP="00E62597">
            <w:pPr>
              <w:jc w:val="center"/>
              <w:rPr>
                <w:bCs/>
                <w:sz w:val="24"/>
                <w:szCs w:val="24"/>
                <w:lang w:val="uk-UA"/>
              </w:rPr>
            </w:pPr>
            <w:r w:rsidRPr="00041B97">
              <w:rPr>
                <w:bCs/>
                <w:sz w:val="24"/>
                <w:szCs w:val="24"/>
                <w:lang w:val="uk-UA"/>
              </w:rPr>
              <w:t>9</w:t>
            </w:r>
          </w:p>
        </w:tc>
        <w:tc>
          <w:tcPr>
            <w:tcW w:w="249" w:type="dxa"/>
            <w:tcBorders>
              <w:top w:val="single" w:sz="4" w:space="0" w:color="auto"/>
              <w:left w:val="nil"/>
              <w:bottom w:val="single" w:sz="4" w:space="0" w:color="auto"/>
              <w:right w:val="single" w:sz="4" w:space="0" w:color="auto"/>
            </w:tcBorders>
          </w:tcPr>
          <w:p w14:paraId="6AFCCDEA" w14:textId="77777777" w:rsidR="00E62597" w:rsidRPr="00041B97" w:rsidRDefault="00E62597" w:rsidP="00E62597">
            <w:pPr>
              <w:rPr>
                <w:bCs/>
                <w:sz w:val="24"/>
                <w:szCs w:val="24"/>
                <w:lang w:val="uk-UA"/>
              </w:rPr>
            </w:pPr>
          </w:p>
        </w:tc>
        <w:tc>
          <w:tcPr>
            <w:tcW w:w="1690" w:type="dxa"/>
            <w:tcBorders>
              <w:top w:val="single" w:sz="4" w:space="0" w:color="auto"/>
              <w:left w:val="single" w:sz="4" w:space="0" w:color="auto"/>
              <w:bottom w:val="single" w:sz="4" w:space="0" w:color="auto"/>
            </w:tcBorders>
          </w:tcPr>
          <w:p w14:paraId="7F74693D" w14:textId="77777777" w:rsidR="00E62597" w:rsidRPr="00041B97" w:rsidRDefault="00E62597" w:rsidP="00E62597">
            <w:pPr>
              <w:shd w:val="clear" w:color="auto" w:fill="FFFFFF"/>
              <w:jc w:val="center"/>
              <w:rPr>
                <w:sz w:val="24"/>
                <w:szCs w:val="24"/>
                <w:lang w:val="uk-UA"/>
              </w:rPr>
            </w:pPr>
            <w:r w:rsidRPr="00041B97">
              <w:rPr>
                <w:sz w:val="24"/>
                <w:szCs w:val="24"/>
                <w:lang w:val="uk-UA"/>
              </w:rPr>
              <w:t>80</w:t>
            </w:r>
          </w:p>
        </w:tc>
        <w:tc>
          <w:tcPr>
            <w:tcW w:w="2730" w:type="dxa"/>
            <w:tcBorders>
              <w:top w:val="single" w:sz="4" w:space="0" w:color="auto"/>
              <w:bottom w:val="single" w:sz="4" w:space="0" w:color="auto"/>
            </w:tcBorders>
          </w:tcPr>
          <w:p w14:paraId="2FF64445" w14:textId="77777777" w:rsidR="00E62597" w:rsidRPr="00041B97" w:rsidRDefault="00E62597" w:rsidP="00E62597">
            <w:pPr>
              <w:jc w:val="center"/>
              <w:rPr>
                <w:sz w:val="24"/>
                <w:szCs w:val="24"/>
              </w:rPr>
            </w:pPr>
            <w:r w:rsidRPr="00041B97">
              <w:rPr>
                <w:sz w:val="24"/>
                <w:szCs w:val="24"/>
                <w:lang w:val="uk-UA"/>
              </w:rPr>
              <w:t>РДУ-Т 100/80</w:t>
            </w:r>
          </w:p>
        </w:tc>
        <w:tc>
          <w:tcPr>
            <w:tcW w:w="1472" w:type="dxa"/>
          </w:tcPr>
          <w:p w14:paraId="15A5CF54" w14:textId="77777777" w:rsidR="00E62597" w:rsidRPr="00041B97" w:rsidRDefault="00E62597" w:rsidP="00E62597">
            <w:pPr>
              <w:jc w:val="center"/>
              <w:rPr>
                <w:sz w:val="24"/>
                <w:szCs w:val="24"/>
              </w:rPr>
            </w:pPr>
            <w:r w:rsidRPr="00041B97">
              <w:rPr>
                <w:sz w:val="24"/>
                <w:szCs w:val="24"/>
                <w:lang w:val="uk-UA"/>
              </w:rPr>
              <w:t>100</w:t>
            </w:r>
          </w:p>
        </w:tc>
      </w:tr>
    </w:tbl>
    <w:p w14:paraId="10F56E86" w14:textId="77777777" w:rsidR="000945AB" w:rsidRPr="00041B97" w:rsidRDefault="000945AB" w:rsidP="00E62597">
      <w:pPr>
        <w:spacing w:after="0" w:line="300" w:lineRule="auto"/>
        <w:jc w:val="both"/>
        <w:rPr>
          <w:rFonts w:ascii="Times New Roman" w:hAnsi="Times New Roman" w:cs="Times New Roman"/>
          <w:bCs/>
          <w:sz w:val="24"/>
          <w:szCs w:val="24"/>
          <w:u w:val="single"/>
        </w:rPr>
      </w:pPr>
    </w:p>
    <w:p w14:paraId="329DB9BC" w14:textId="77777777" w:rsidR="00E62597" w:rsidRPr="00041B97" w:rsidRDefault="00E62597" w:rsidP="00E62597">
      <w:pPr>
        <w:spacing w:after="0" w:line="300" w:lineRule="auto"/>
        <w:jc w:val="both"/>
        <w:rPr>
          <w:rFonts w:ascii="Times New Roman" w:hAnsi="Times New Roman" w:cs="Times New Roman"/>
          <w:bCs/>
          <w:sz w:val="24"/>
          <w:szCs w:val="24"/>
          <w:u w:val="single"/>
        </w:rPr>
      </w:pPr>
      <w:r w:rsidRPr="00041B97">
        <w:rPr>
          <w:rFonts w:ascii="Times New Roman" w:hAnsi="Times New Roman" w:cs="Times New Roman"/>
          <w:bCs/>
          <w:sz w:val="24"/>
          <w:szCs w:val="24"/>
          <w:u w:val="single"/>
        </w:rPr>
        <w:t>Вузол обліку газу</w:t>
      </w:r>
    </w:p>
    <w:p w14:paraId="67EB3DD5" w14:textId="77777777" w:rsidR="00E62597" w:rsidRPr="00041B97" w:rsidRDefault="00E62597" w:rsidP="00E62597">
      <w:pPr>
        <w:spacing w:after="0" w:line="300" w:lineRule="auto"/>
        <w:jc w:val="both"/>
        <w:rPr>
          <w:rFonts w:ascii="Times New Roman" w:hAnsi="Times New Roman" w:cs="Times New Roman"/>
          <w:bCs/>
          <w:sz w:val="24"/>
          <w:szCs w:val="24"/>
        </w:rPr>
      </w:pPr>
      <w:proofErr w:type="spellStart"/>
      <w:r w:rsidRPr="00041B97">
        <w:rPr>
          <w:rFonts w:ascii="Times New Roman" w:hAnsi="Times New Roman" w:cs="Times New Roman"/>
          <w:bCs/>
          <w:sz w:val="24"/>
          <w:szCs w:val="24"/>
        </w:rPr>
        <w:t>Витратомірні</w:t>
      </w:r>
      <w:proofErr w:type="spellEnd"/>
      <w:r w:rsidRPr="00041B97">
        <w:rPr>
          <w:rFonts w:ascii="Times New Roman" w:hAnsi="Times New Roman" w:cs="Times New Roman"/>
          <w:bCs/>
          <w:sz w:val="24"/>
          <w:szCs w:val="24"/>
        </w:rPr>
        <w:t xml:space="preserve"> трубопроводи –5 од.</w:t>
      </w:r>
    </w:p>
    <w:p w14:paraId="46AFFABB" w14:textId="77777777" w:rsidR="00E62597" w:rsidRPr="00041B97" w:rsidRDefault="00E62597" w:rsidP="00E62597">
      <w:pPr>
        <w:spacing w:after="0" w:line="300" w:lineRule="auto"/>
        <w:jc w:val="both"/>
        <w:rPr>
          <w:rFonts w:ascii="Times New Roman" w:hAnsi="Times New Roman" w:cs="Times New Roman"/>
          <w:bCs/>
          <w:sz w:val="24"/>
          <w:szCs w:val="24"/>
        </w:rPr>
      </w:pPr>
      <w:r w:rsidRPr="00041B97">
        <w:rPr>
          <w:rFonts w:ascii="Times New Roman" w:hAnsi="Times New Roman" w:cs="Times New Roman"/>
          <w:bCs/>
          <w:sz w:val="24"/>
          <w:szCs w:val="24"/>
        </w:rPr>
        <w:t>Метод вимірювання – ЗП</w:t>
      </w:r>
    </w:p>
    <w:p w14:paraId="6832B66B" w14:textId="77777777" w:rsidR="00E62597" w:rsidRPr="00041B97" w:rsidRDefault="00E62597" w:rsidP="00E62597">
      <w:pPr>
        <w:spacing w:after="0" w:line="300" w:lineRule="auto"/>
        <w:jc w:val="both"/>
        <w:rPr>
          <w:rFonts w:ascii="Times New Roman" w:hAnsi="Times New Roman" w:cs="Times New Roman"/>
          <w:bCs/>
          <w:sz w:val="24"/>
          <w:szCs w:val="24"/>
        </w:rPr>
      </w:pPr>
      <w:r w:rsidRPr="00041B97">
        <w:rPr>
          <w:rFonts w:ascii="Times New Roman" w:hAnsi="Times New Roman" w:cs="Times New Roman"/>
          <w:bCs/>
          <w:sz w:val="24"/>
          <w:szCs w:val="24"/>
          <w:u w:val="single"/>
        </w:rPr>
        <w:t>Газові лічильники</w:t>
      </w:r>
      <w:r w:rsidRPr="00041B97">
        <w:rPr>
          <w:rFonts w:ascii="Times New Roman" w:hAnsi="Times New Roman" w:cs="Times New Roman"/>
          <w:bCs/>
          <w:sz w:val="24"/>
          <w:szCs w:val="24"/>
        </w:rPr>
        <w:t xml:space="preserve"> – 1 од., облік газу на власні потреби.</w:t>
      </w:r>
    </w:p>
    <w:tbl>
      <w:tblPr>
        <w:tblStyle w:val="a3"/>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2"/>
        <w:gridCol w:w="2510"/>
        <w:gridCol w:w="1863"/>
        <w:gridCol w:w="1669"/>
      </w:tblGrid>
      <w:tr w:rsidR="00E62597" w:rsidRPr="00041B97" w14:paraId="20768F67" w14:textId="77777777" w:rsidTr="00585F07">
        <w:tc>
          <w:tcPr>
            <w:tcW w:w="3225" w:type="dxa"/>
            <w:tcBorders>
              <w:right w:val="single" w:sz="4" w:space="0" w:color="auto"/>
            </w:tcBorders>
          </w:tcPr>
          <w:p w14:paraId="7C8D0294" w14:textId="77777777" w:rsidR="00E62597" w:rsidRPr="00041B97" w:rsidRDefault="00E62597" w:rsidP="000945AB">
            <w:pPr>
              <w:spacing w:line="300" w:lineRule="auto"/>
              <w:rPr>
                <w:bCs/>
                <w:sz w:val="24"/>
                <w:szCs w:val="24"/>
                <w:lang w:val="uk-UA"/>
              </w:rPr>
            </w:pPr>
            <w:r w:rsidRPr="00041B97">
              <w:rPr>
                <w:bCs/>
                <w:sz w:val="24"/>
                <w:szCs w:val="24"/>
                <w:u w:val="single"/>
                <w:lang w:val="uk-UA"/>
              </w:rPr>
              <w:t>Запобіжні клапани</w:t>
            </w:r>
            <w:r w:rsidRPr="00041B97">
              <w:rPr>
                <w:bCs/>
                <w:sz w:val="24"/>
                <w:szCs w:val="24"/>
                <w:lang w:val="uk-UA"/>
              </w:rPr>
              <w:t>:</w:t>
            </w:r>
          </w:p>
        </w:tc>
        <w:tc>
          <w:tcPr>
            <w:tcW w:w="2553" w:type="dxa"/>
            <w:tcBorders>
              <w:top w:val="single" w:sz="4" w:space="0" w:color="auto"/>
              <w:left w:val="single" w:sz="4" w:space="0" w:color="auto"/>
              <w:bottom w:val="single" w:sz="4" w:space="0" w:color="auto"/>
              <w:right w:val="single" w:sz="4" w:space="0" w:color="auto"/>
            </w:tcBorders>
            <w:vAlign w:val="center"/>
          </w:tcPr>
          <w:p w14:paraId="48A8F48E" w14:textId="77777777" w:rsidR="00E62597" w:rsidRPr="00041B97" w:rsidRDefault="00E62597" w:rsidP="00E62597">
            <w:pPr>
              <w:spacing w:line="300" w:lineRule="auto"/>
              <w:jc w:val="center"/>
              <w:rPr>
                <w:bCs/>
                <w:sz w:val="24"/>
                <w:szCs w:val="24"/>
                <w:lang w:val="uk-UA"/>
              </w:rPr>
            </w:pPr>
            <w:r w:rsidRPr="00041B97">
              <w:rPr>
                <w:bCs/>
                <w:sz w:val="24"/>
                <w:szCs w:val="24"/>
                <w:lang w:val="uk-UA"/>
              </w:rPr>
              <w:t>Тип</w:t>
            </w:r>
          </w:p>
        </w:tc>
        <w:tc>
          <w:tcPr>
            <w:tcW w:w="1889" w:type="dxa"/>
            <w:tcBorders>
              <w:top w:val="single" w:sz="4" w:space="0" w:color="auto"/>
              <w:left w:val="single" w:sz="4" w:space="0" w:color="auto"/>
              <w:bottom w:val="single" w:sz="4" w:space="0" w:color="auto"/>
              <w:right w:val="single" w:sz="4" w:space="0" w:color="auto"/>
            </w:tcBorders>
            <w:vAlign w:val="center"/>
          </w:tcPr>
          <w:p w14:paraId="14BAD11E" w14:textId="77777777" w:rsidR="00E62597" w:rsidRPr="00041B97" w:rsidRDefault="00E62597" w:rsidP="00E62597">
            <w:pPr>
              <w:spacing w:line="300" w:lineRule="auto"/>
              <w:jc w:val="center"/>
              <w:rPr>
                <w:bCs/>
                <w:sz w:val="24"/>
                <w:szCs w:val="24"/>
                <w:lang w:val="uk-UA"/>
              </w:rPr>
            </w:pPr>
            <w:proofErr w:type="spellStart"/>
            <w:r w:rsidRPr="00041B97">
              <w:rPr>
                <w:bCs/>
                <w:sz w:val="24"/>
                <w:szCs w:val="24"/>
                <w:lang w:val="uk-UA"/>
              </w:rPr>
              <w:t>Ру</w:t>
            </w:r>
            <w:proofErr w:type="spellEnd"/>
            <w:r w:rsidRPr="00041B97">
              <w:rPr>
                <w:bCs/>
                <w:sz w:val="24"/>
                <w:szCs w:val="24"/>
                <w:lang w:val="uk-UA"/>
              </w:rPr>
              <w:t xml:space="preserve">,  </w:t>
            </w:r>
            <w:proofErr w:type="spellStart"/>
            <w:r w:rsidRPr="00041B97">
              <w:rPr>
                <w:bCs/>
                <w:sz w:val="24"/>
                <w:szCs w:val="24"/>
                <w:lang w:val="uk-UA"/>
              </w:rPr>
              <w:t>кгс</w:t>
            </w:r>
            <w:proofErr w:type="spellEnd"/>
            <w:r w:rsidRPr="00041B97">
              <w:rPr>
                <w:bCs/>
                <w:sz w:val="24"/>
                <w:szCs w:val="24"/>
                <w:lang w:val="uk-UA"/>
              </w:rPr>
              <w:t>/см</w:t>
            </w:r>
            <w:r w:rsidRPr="00041B97">
              <w:rPr>
                <w:bCs/>
                <w:sz w:val="24"/>
                <w:szCs w:val="24"/>
                <w:vertAlign w:val="superscript"/>
                <w:lang w:val="uk-UA"/>
              </w:rPr>
              <w:t>2</w:t>
            </w:r>
          </w:p>
        </w:tc>
        <w:tc>
          <w:tcPr>
            <w:tcW w:w="1547" w:type="dxa"/>
            <w:tcBorders>
              <w:top w:val="single" w:sz="4" w:space="0" w:color="auto"/>
              <w:left w:val="single" w:sz="4" w:space="0" w:color="auto"/>
              <w:bottom w:val="single" w:sz="4" w:space="0" w:color="auto"/>
              <w:right w:val="single" w:sz="4" w:space="0" w:color="auto"/>
            </w:tcBorders>
            <w:vAlign w:val="center"/>
          </w:tcPr>
          <w:p w14:paraId="5DF52418" w14:textId="77777777" w:rsidR="00E62597" w:rsidRPr="00041B97" w:rsidRDefault="00E62597" w:rsidP="00E62597">
            <w:pPr>
              <w:spacing w:line="300" w:lineRule="auto"/>
              <w:jc w:val="center"/>
              <w:rPr>
                <w:bCs/>
                <w:sz w:val="24"/>
                <w:szCs w:val="24"/>
                <w:lang w:val="uk-UA"/>
              </w:rPr>
            </w:pPr>
            <w:r w:rsidRPr="00041B97">
              <w:rPr>
                <w:bCs/>
                <w:sz w:val="24"/>
                <w:szCs w:val="24"/>
                <w:lang w:val="uk-UA"/>
              </w:rPr>
              <w:t xml:space="preserve">Тиск настроювання </w:t>
            </w:r>
            <w:proofErr w:type="spellStart"/>
            <w:r w:rsidRPr="00041B97">
              <w:rPr>
                <w:bCs/>
                <w:sz w:val="24"/>
                <w:szCs w:val="24"/>
                <w:lang w:val="uk-UA"/>
              </w:rPr>
              <w:t>кгс</w:t>
            </w:r>
            <w:proofErr w:type="spellEnd"/>
            <w:r w:rsidRPr="00041B97">
              <w:rPr>
                <w:bCs/>
                <w:sz w:val="24"/>
                <w:szCs w:val="24"/>
                <w:lang w:val="uk-UA"/>
              </w:rPr>
              <w:t>/см</w:t>
            </w:r>
            <w:r w:rsidRPr="00041B97">
              <w:rPr>
                <w:bCs/>
                <w:sz w:val="24"/>
                <w:szCs w:val="24"/>
                <w:vertAlign w:val="superscript"/>
                <w:lang w:val="uk-UA"/>
              </w:rPr>
              <w:t>2</w:t>
            </w:r>
          </w:p>
        </w:tc>
      </w:tr>
      <w:tr w:rsidR="00E62597" w:rsidRPr="00041B97" w14:paraId="0782CC3F" w14:textId="77777777" w:rsidTr="00585F07">
        <w:tc>
          <w:tcPr>
            <w:tcW w:w="3225" w:type="dxa"/>
            <w:tcBorders>
              <w:right w:val="single" w:sz="4" w:space="0" w:color="auto"/>
            </w:tcBorders>
          </w:tcPr>
          <w:p w14:paraId="7F681E5B" w14:textId="77777777" w:rsidR="00E62597" w:rsidRPr="00041B97" w:rsidRDefault="00E62597" w:rsidP="00E62597">
            <w:pPr>
              <w:spacing w:line="300" w:lineRule="auto"/>
              <w:jc w:val="both"/>
              <w:rPr>
                <w:bCs/>
                <w:sz w:val="24"/>
                <w:szCs w:val="24"/>
                <w:lang w:val="uk-UA"/>
              </w:rPr>
            </w:pPr>
          </w:p>
        </w:tc>
        <w:tc>
          <w:tcPr>
            <w:tcW w:w="2553" w:type="dxa"/>
            <w:tcBorders>
              <w:top w:val="single" w:sz="4" w:space="0" w:color="auto"/>
              <w:left w:val="single" w:sz="4" w:space="0" w:color="auto"/>
              <w:bottom w:val="single" w:sz="4" w:space="0" w:color="auto"/>
              <w:right w:val="single" w:sz="4" w:space="0" w:color="auto"/>
            </w:tcBorders>
            <w:vAlign w:val="center"/>
          </w:tcPr>
          <w:p w14:paraId="58619540" w14:textId="77777777" w:rsidR="00E62597" w:rsidRPr="00041B97" w:rsidRDefault="00E62597" w:rsidP="00E62597">
            <w:pPr>
              <w:shd w:val="clear" w:color="auto" w:fill="FFFFFF"/>
              <w:jc w:val="center"/>
              <w:rPr>
                <w:sz w:val="24"/>
                <w:szCs w:val="24"/>
                <w:lang w:val="uk-UA"/>
              </w:rPr>
            </w:pPr>
            <w:r w:rsidRPr="00041B97">
              <w:rPr>
                <w:sz w:val="24"/>
                <w:szCs w:val="24"/>
                <w:lang w:val="uk-UA"/>
              </w:rPr>
              <w:t>СППК-4Р</w:t>
            </w:r>
          </w:p>
        </w:tc>
        <w:tc>
          <w:tcPr>
            <w:tcW w:w="1889" w:type="dxa"/>
            <w:tcBorders>
              <w:top w:val="single" w:sz="4" w:space="0" w:color="auto"/>
              <w:left w:val="single" w:sz="4" w:space="0" w:color="auto"/>
              <w:bottom w:val="single" w:sz="4" w:space="0" w:color="auto"/>
              <w:right w:val="single" w:sz="4" w:space="0" w:color="auto"/>
            </w:tcBorders>
          </w:tcPr>
          <w:p w14:paraId="32A78C65" w14:textId="77777777" w:rsidR="00E62597" w:rsidRPr="00041B97" w:rsidRDefault="00E62597" w:rsidP="00E62597">
            <w:pPr>
              <w:shd w:val="clear" w:color="auto" w:fill="FFFFFF"/>
              <w:jc w:val="center"/>
              <w:rPr>
                <w:sz w:val="24"/>
                <w:szCs w:val="24"/>
                <w:lang w:val="uk-UA"/>
              </w:rPr>
            </w:pPr>
            <w:r w:rsidRPr="00041B97">
              <w:rPr>
                <w:sz w:val="24"/>
                <w:szCs w:val="24"/>
                <w:lang w:val="uk-UA"/>
              </w:rPr>
              <w:t>16</w:t>
            </w:r>
          </w:p>
        </w:tc>
        <w:tc>
          <w:tcPr>
            <w:tcW w:w="1547" w:type="dxa"/>
            <w:tcBorders>
              <w:top w:val="single" w:sz="4" w:space="0" w:color="auto"/>
              <w:left w:val="single" w:sz="4" w:space="0" w:color="auto"/>
              <w:bottom w:val="single" w:sz="4" w:space="0" w:color="auto"/>
              <w:right w:val="single" w:sz="4" w:space="0" w:color="auto"/>
            </w:tcBorders>
          </w:tcPr>
          <w:p w14:paraId="60C1D7DB" w14:textId="77777777" w:rsidR="00E62597" w:rsidRPr="00041B97" w:rsidRDefault="00E62597" w:rsidP="00E62597">
            <w:pPr>
              <w:shd w:val="clear" w:color="auto" w:fill="FFFFFF"/>
              <w:jc w:val="center"/>
              <w:rPr>
                <w:sz w:val="24"/>
                <w:szCs w:val="24"/>
                <w:lang w:val="uk-UA"/>
              </w:rPr>
            </w:pPr>
            <w:r w:rsidRPr="00041B97">
              <w:rPr>
                <w:sz w:val="24"/>
                <w:szCs w:val="24"/>
                <w:lang w:val="uk-UA"/>
              </w:rPr>
              <w:t>3,3</w:t>
            </w:r>
          </w:p>
        </w:tc>
      </w:tr>
      <w:tr w:rsidR="00E62597" w:rsidRPr="00041B97" w14:paraId="299CEC37" w14:textId="77777777" w:rsidTr="00585F07">
        <w:tc>
          <w:tcPr>
            <w:tcW w:w="3225" w:type="dxa"/>
            <w:tcBorders>
              <w:right w:val="single" w:sz="4" w:space="0" w:color="auto"/>
            </w:tcBorders>
          </w:tcPr>
          <w:p w14:paraId="3FE23EA4" w14:textId="77777777" w:rsidR="00E62597" w:rsidRPr="00041B97" w:rsidRDefault="00E62597" w:rsidP="00E62597">
            <w:pPr>
              <w:spacing w:line="300" w:lineRule="auto"/>
              <w:jc w:val="both"/>
              <w:rPr>
                <w:bCs/>
                <w:sz w:val="24"/>
                <w:szCs w:val="24"/>
                <w:lang w:val="uk-UA"/>
              </w:rPr>
            </w:pPr>
          </w:p>
        </w:tc>
        <w:tc>
          <w:tcPr>
            <w:tcW w:w="2553" w:type="dxa"/>
            <w:tcBorders>
              <w:top w:val="single" w:sz="4" w:space="0" w:color="auto"/>
              <w:left w:val="single" w:sz="4" w:space="0" w:color="auto"/>
              <w:bottom w:val="single" w:sz="4" w:space="0" w:color="auto"/>
              <w:right w:val="single" w:sz="4" w:space="0" w:color="auto"/>
            </w:tcBorders>
            <w:vAlign w:val="center"/>
          </w:tcPr>
          <w:p w14:paraId="6589E46E" w14:textId="77777777" w:rsidR="00E62597" w:rsidRPr="00041B97" w:rsidRDefault="00E62597" w:rsidP="00E62597">
            <w:pPr>
              <w:shd w:val="clear" w:color="auto" w:fill="FFFFFF"/>
              <w:jc w:val="center"/>
              <w:rPr>
                <w:sz w:val="24"/>
                <w:szCs w:val="24"/>
                <w:lang w:val="uk-UA"/>
              </w:rPr>
            </w:pPr>
            <w:r w:rsidRPr="00041B97">
              <w:rPr>
                <w:sz w:val="24"/>
                <w:szCs w:val="24"/>
                <w:lang w:val="uk-UA"/>
              </w:rPr>
              <w:t>СППК-4Р</w:t>
            </w:r>
          </w:p>
        </w:tc>
        <w:tc>
          <w:tcPr>
            <w:tcW w:w="1889" w:type="dxa"/>
            <w:tcBorders>
              <w:top w:val="single" w:sz="4" w:space="0" w:color="auto"/>
              <w:left w:val="single" w:sz="4" w:space="0" w:color="auto"/>
              <w:bottom w:val="single" w:sz="4" w:space="0" w:color="auto"/>
              <w:right w:val="single" w:sz="4" w:space="0" w:color="auto"/>
            </w:tcBorders>
          </w:tcPr>
          <w:p w14:paraId="760D3B68" w14:textId="77777777" w:rsidR="00E62597" w:rsidRPr="00041B97" w:rsidRDefault="00E62597" w:rsidP="00E62597">
            <w:pPr>
              <w:shd w:val="clear" w:color="auto" w:fill="FFFFFF"/>
              <w:jc w:val="center"/>
              <w:rPr>
                <w:sz w:val="24"/>
                <w:szCs w:val="24"/>
                <w:lang w:val="uk-UA"/>
              </w:rPr>
            </w:pPr>
            <w:r w:rsidRPr="00041B97">
              <w:rPr>
                <w:sz w:val="24"/>
                <w:szCs w:val="24"/>
                <w:lang w:val="uk-UA"/>
              </w:rPr>
              <w:t>16</w:t>
            </w:r>
          </w:p>
        </w:tc>
        <w:tc>
          <w:tcPr>
            <w:tcW w:w="1547" w:type="dxa"/>
            <w:tcBorders>
              <w:top w:val="single" w:sz="4" w:space="0" w:color="auto"/>
              <w:left w:val="single" w:sz="4" w:space="0" w:color="auto"/>
              <w:bottom w:val="single" w:sz="4" w:space="0" w:color="auto"/>
              <w:right w:val="single" w:sz="4" w:space="0" w:color="auto"/>
            </w:tcBorders>
          </w:tcPr>
          <w:p w14:paraId="74ACF0C0" w14:textId="77777777" w:rsidR="00E62597" w:rsidRPr="00041B97" w:rsidRDefault="00E62597" w:rsidP="00E62597">
            <w:pPr>
              <w:shd w:val="clear" w:color="auto" w:fill="FFFFFF"/>
              <w:jc w:val="center"/>
              <w:rPr>
                <w:sz w:val="24"/>
                <w:szCs w:val="24"/>
                <w:lang w:val="uk-UA"/>
              </w:rPr>
            </w:pPr>
            <w:r w:rsidRPr="00041B97">
              <w:rPr>
                <w:sz w:val="24"/>
                <w:szCs w:val="24"/>
                <w:lang w:val="uk-UA"/>
              </w:rPr>
              <w:t>3,3</w:t>
            </w:r>
          </w:p>
        </w:tc>
      </w:tr>
      <w:tr w:rsidR="00E62597" w:rsidRPr="00041B97" w14:paraId="0AD5B56E" w14:textId="77777777" w:rsidTr="00585F07">
        <w:tc>
          <w:tcPr>
            <w:tcW w:w="3225" w:type="dxa"/>
            <w:tcBorders>
              <w:right w:val="single" w:sz="4" w:space="0" w:color="auto"/>
            </w:tcBorders>
          </w:tcPr>
          <w:p w14:paraId="041EB434" w14:textId="77777777" w:rsidR="00E62597" w:rsidRPr="00041B97" w:rsidRDefault="00E62597" w:rsidP="00E62597">
            <w:pPr>
              <w:spacing w:line="300" w:lineRule="auto"/>
              <w:jc w:val="both"/>
              <w:rPr>
                <w:bCs/>
                <w:sz w:val="24"/>
                <w:szCs w:val="24"/>
                <w:lang w:val="uk-UA"/>
              </w:rPr>
            </w:pPr>
          </w:p>
        </w:tc>
        <w:tc>
          <w:tcPr>
            <w:tcW w:w="2553" w:type="dxa"/>
            <w:tcBorders>
              <w:top w:val="single" w:sz="4" w:space="0" w:color="auto"/>
              <w:left w:val="single" w:sz="4" w:space="0" w:color="auto"/>
              <w:bottom w:val="single" w:sz="4" w:space="0" w:color="auto"/>
              <w:right w:val="single" w:sz="4" w:space="0" w:color="auto"/>
            </w:tcBorders>
            <w:vAlign w:val="center"/>
          </w:tcPr>
          <w:p w14:paraId="28F3E78A" w14:textId="77777777" w:rsidR="00E62597" w:rsidRPr="00041B97" w:rsidRDefault="00E62597" w:rsidP="00E62597">
            <w:pPr>
              <w:shd w:val="clear" w:color="auto" w:fill="FFFFFF"/>
              <w:jc w:val="center"/>
              <w:rPr>
                <w:sz w:val="24"/>
                <w:szCs w:val="24"/>
                <w:lang w:val="uk-UA"/>
              </w:rPr>
            </w:pPr>
            <w:r w:rsidRPr="00041B97">
              <w:rPr>
                <w:sz w:val="24"/>
                <w:szCs w:val="24"/>
                <w:lang w:val="uk-UA"/>
              </w:rPr>
              <w:t>СППК-4Р</w:t>
            </w:r>
          </w:p>
        </w:tc>
        <w:tc>
          <w:tcPr>
            <w:tcW w:w="1889" w:type="dxa"/>
            <w:tcBorders>
              <w:top w:val="single" w:sz="4" w:space="0" w:color="auto"/>
              <w:left w:val="single" w:sz="4" w:space="0" w:color="auto"/>
              <w:bottom w:val="single" w:sz="4" w:space="0" w:color="auto"/>
              <w:right w:val="single" w:sz="4" w:space="0" w:color="auto"/>
            </w:tcBorders>
          </w:tcPr>
          <w:p w14:paraId="300658E6" w14:textId="77777777" w:rsidR="00E62597" w:rsidRPr="00041B97" w:rsidRDefault="00E62597" w:rsidP="00E62597">
            <w:pPr>
              <w:shd w:val="clear" w:color="auto" w:fill="FFFFFF"/>
              <w:jc w:val="center"/>
              <w:rPr>
                <w:sz w:val="24"/>
                <w:szCs w:val="24"/>
                <w:lang w:val="uk-UA"/>
              </w:rPr>
            </w:pPr>
            <w:r w:rsidRPr="00041B97">
              <w:rPr>
                <w:sz w:val="24"/>
                <w:szCs w:val="24"/>
                <w:lang w:val="uk-UA"/>
              </w:rPr>
              <w:t>40</w:t>
            </w:r>
          </w:p>
        </w:tc>
        <w:tc>
          <w:tcPr>
            <w:tcW w:w="1547" w:type="dxa"/>
            <w:tcBorders>
              <w:top w:val="single" w:sz="4" w:space="0" w:color="auto"/>
              <w:left w:val="single" w:sz="4" w:space="0" w:color="auto"/>
              <w:bottom w:val="single" w:sz="4" w:space="0" w:color="auto"/>
              <w:right w:val="single" w:sz="4" w:space="0" w:color="auto"/>
            </w:tcBorders>
          </w:tcPr>
          <w:p w14:paraId="7E8D3921" w14:textId="77777777" w:rsidR="00E62597" w:rsidRPr="00041B97" w:rsidRDefault="00E62597" w:rsidP="00E62597">
            <w:pPr>
              <w:shd w:val="clear" w:color="auto" w:fill="FFFFFF"/>
              <w:jc w:val="center"/>
              <w:rPr>
                <w:sz w:val="24"/>
                <w:szCs w:val="24"/>
                <w:lang w:val="uk-UA"/>
              </w:rPr>
            </w:pPr>
            <w:r w:rsidRPr="00041B97">
              <w:rPr>
                <w:sz w:val="24"/>
                <w:szCs w:val="24"/>
                <w:lang w:val="uk-UA"/>
              </w:rPr>
              <w:t>27,6</w:t>
            </w:r>
          </w:p>
        </w:tc>
      </w:tr>
      <w:tr w:rsidR="00E62597" w:rsidRPr="00041B97" w14:paraId="22C4391D" w14:textId="77777777" w:rsidTr="00585F07">
        <w:tc>
          <w:tcPr>
            <w:tcW w:w="3225" w:type="dxa"/>
            <w:tcBorders>
              <w:right w:val="single" w:sz="4" w:space="0" w:color="auto"/>
            </w:tcBorders>
          </w:tcPr>
          <w:p w14:paraId="439DFBFA" w14:textId="77777777" w:rsidR="00E62597" w:rsidRPr="00041B97" w:rsidRDefault="00E62597" w:rsidP="00E62597">
            <w:pPr>
              <w:spacing w:line="300" w:lineRule="auto"/>
              <w:jc w:val="both"/>
              <w:rPr>
                <w:bCs/>
                <w:sz w:val="24"/>
                <w:szCs w:val="24"/>
                <w:lang w:val="uk-UA"/>
              </w:rPr>
            </w:pPr>
          </w:p>
        </w:tc>
        <w:tc>
          <w:tcPr>
            <w:tcW w:w="2553" w:type="dxa"/>
            <w:tcBorders>
              <w:top w:val="single" w:sz="4" w:space="0" w:color="auto"/>
              <w:left w:val="single" w:sz="4" w:space="0" w:color="auto"/>
              <w:bottom w:val="single" w:sz="4" w:space="0" w:color="auto"/>
              <w:right w:val="single" w:sz="4" w:space="0" w:color="auto"/>
            </w:tcBorders>
            <w:vAlign w:val="center"/>
          </w:tcPr>
          <w:p w14:paraId="1ED87672" w14:textId="77777777" w:rsidR="00E62597" w:rsidRPr="00041B97" w:rsidRDefault="00E62597" w:rsidP="00E62597">
            <w:pPr>
              <w:jc w:val="center"/>
              <w:rPr>
                <w:sz w:val="24"/>
                <w:szCs w:val="24"/>
                <w:lang w:val="uk-UA"/>
              </w:rPr>
            </w:pPr>
            <w:r w:rsidRPr="00041B97">
              <w:rPr>
                <w:sz w:val="24"/>
                <w:szCs w:val="24"/>
                <w:lang w:val="uk-UA"/>
              </w:rPr>
              <w:t>СППК-4Р</w:t>
            </w:r>
          </w:p>
        </w:tc>
        <w:tc>
          <w:tcPr>
            <w:tcW w:w="1889" w:type="dxa"/>
            <w:tcBorders>
              <w:top w:val="single" w:sz="4" w:space="0" w:color="auto"/>
              <w:left w:val="single" w:sz="4" w:space="0" w:color="auto"/>
              <w:bottom w:val="single" w:sz="4" w:space="0" w:color="auto"/>
              <w:right w:val="single" w:sz="4" w:space="0" w:color="auto"/>
            </w:tcBorders>
          </w:tcPr>
          <w:p w14:paraId="7144B7F9" w14:textId="77777777" w:rsidR="00E62597" w:rsidRPr="00041B97" w:rsidRDefault="00E62597" w:rsidP="00E62597">
            <w:pPr>
              <w:shd w:val="clear" w:color="auto" w:fill="FFFFFF"/>
              <w:jc w:val="center"/>
              <w:rPr>
                <w:sz w:val="24"/>
                <w:szCs w:val="24"/>
                <w:lang w:val="uk-UA"/>
              </w:rPr>
            </w:pPr>
            <w:r w:rsidRPr="00041B97">
              <w:rPr>
                <w:sz w:val="24"/>
                <w:szCs w:val="24"/>
                <w:lang w:val="uk-UA"/>
              </w:rPr>
              <w:t>16</w:t>
            </w:r>
          </w:p>
        </w:tc>
        <w:tc>
          <w:tcPr>
            <w:tcW w:w="1547" w:type="dxa"/>
            <w:tcBorders>
              <w:top w:val="single" w:sz="4" w:space="0" w:color="auto"/>
              <w:left w:val="single" w:sz="4" w:space="0" w:color="auto"/>
              <w:bottom w:val="single" w:sz="4" w:space="0" w:color="auto"/>
              <w:right w:val="single" w:sz="4" w:space="0" w:color="auto"/>
            </w:tcBorders>
          </w:tcPr>
          <w:p w14:paraId="7452AD03" w14:textId="77777777" w:rsidR="00E62597" w:rsidRPr="00041B97" w:rsidRDefault="00E62597" w:rsidP="00E62597">
            <w:pPr>
              <w:shd w:val="clear" w:color="auto" w:fill="FFFFFF"/>
              <w:jc w:val="center"/>
              <w:rPr>
                <w:sz w:val="24"/>
                <w:szCs w:val="24"/>
                <w:lang w:val="uk-UA"/>
              </w:rPr>
            </w:pPr>
            <w:r w:rsidRPr="00041B97">
              <w:rPr>
                <w:sz w:val="24"/>
                <w:szCs w:val="24"/>
                <w:lang w:val="uk-UA"/>
              </w:rPr>
              <w:t>3,3</w:t>
            </w:r>
          </w:p>
        </w:tc>
      </w:tr>
      <w:tr w:rsidR="00E62597" w:rsidRPr="00041B97" w14:paraId="3B7599C2" w14:textId="77777777" w:rsidTr="00585F07">
        <w:tc>
          <w:tcPr>
            <w:tcW w:w="3225" w:type="dxa"/>
            <w:tcBorders>
              <w:right w:val="single" w:sz="4" w:space="0" w:color="auto"/>
            </w:tcBorders>
          </w:tcPr>
          <w:p w14:paraId="5CCFCC19" w14:textId="77777777" w:rsidR="00E62597" w:rsidRPr="00041B97" w:rsidRDefault="00E62597" w:rsidP="00E62597">
            <w:pPr>
              <w:spacing w:line="300" w:lineRule="auto"/>
              <w:jc w:val="both"/>
              <w:rPr>
                <w:bCs/>
                <w:sz w:val="24"/>
                <w:szCs w:val="24"/>
                <w:lang w:val="uk-UA"/>
              </w:rPr>
            </w:pPr>
          </w:p>
        </w:tc>
        <w:tc>
          <w:tcPr>
            <w:tcW w:w="2553" w:type="dxa"/>
            <w:tcBorders>
              <w:top w:val="single" w:sz="4" w:space="0" w:color="auto"/>
              <w:left w:val="single" w:sz="4" w:space="0" w:color="auto"/>
              <w:bottom w:val="single" w:sz="4" w:space="0" w:color="auto"/>
              <w:right w:val="single" w:sz="4" w:space="0" w:color="auto"/>
            </w:tcBorders>
            <w:vAlign w:val="center"/>
          </w:tcPr>
          <w:p w14:paraId="2AD5CEA0" w14:textId="77777777" w:rsidR="00E62597" w:rsidRPr="00041B97" w:rsidRDefault="00E62597" w:rsidP="00E62597">
            <w:pPr>
              <w:jc w:val="center"/>
              <w:rPr>
                <w:sz w:val="24"/>
                <w:szCs w:val="24"/>
                <w:lang w:val="uk-UA"/>
              </w:rPr>
            </w:pPr>
            <w:r w:rsidRPr="00041B97">
              <w:rPr>
                <w:sz w:val="24"/>
                <w:szCs w:val="24"/>
                <w:lang w:val="uk-UA"/>
              </w:rPr>
              <w:t>СППК-4Р</w:t>
            </w:r>
          </w:p>
        </w:tc>
        <w:tc>
          <w:tcPr>
            <w:tcW w:w="1889" w:type="dxa"/>
            <w:tcBorders>
              <w:top w:val="single" w:sz="4" w:space="0" w:color="auto"/>
              <w:left w:val="single" w:sz="4" w:space="0" w:color="auto"/>
              <w:bottom w:val="single" w:sz="4" w:space="0" w:color="auto"/>
              <w:right w:val="single" w:sz="4" w:space="0" w:color="auto"/>
            </w:tcBorders>
          </w:tcPr>
          <w:p w14:paraId="6764870C" w14:textId="77777777" w:rsidR="00E62597" w:rsidRPr="00041B97" w:rsidRDefault="00E62597" w:rsidP="00E62597">
            <w:pPr>
              <w:shd w:val="clear" w:color="auto" w:fill="FFFFFF"/>
              <w:jc w:val="center"/>
              <w:rPr>
                <w:sz w:val="24"/>
                <w:szCs w:val="24"/>
                <w:lang w:val="uk-UA"/>
              </w:rPr>
            </w:pPr>
            <w:r w:rsidRPr="00041B97">
              <w:rPr>
                <w:sz w:val="24"/>
                <w:szCs w:val="24"/>
                <w:lang w:val="uk-UA"/>
              </w:rPr>
              <w:t>16</w:t>
            </w:r>
          </w:p>
        </w:tc>
        <w:tc>
          <w:tcPr>
            <w:tcW w:w="1547" w:type="dxa"/>
            <w:tcBorders>
              <w:top w:val="single" w:sz="4" w:space="0" w:color="auto"/>
              <w:left w:val="single" w:sz="4" w:space="0" w:color="auto"/>
              <w:bottom w:val="single" w:sz="4" w:space="0" w:color="auto"/>
              <w:right w:val="single" w:sz="4" w:space="0" w:color="auto"/>
            </w:tcBorders>
          </w:tcPr>
          <w:p w14:paraId="169DB6AC" w14:textId="77777777" w:rsidR="00E62597" w:rsidRPr="00041B97" w:rsidRDefault="00E62597" w:rsidP="00E62597">
            <w:pPr>
              <w:shd w:val="clear" w:color="auto" w:fill="FFFFFF"/>
              <w:jc w:val="center"/>
              <w:rPr>
                <w:sz w:val="24"/>
                <w:szCs w:val="24"/>
                <w:lang w:val="uk-UA"/>
              </w:rPr>
            </w:pPr>
            <w:r w:rsidRPr="00041B97">
              <w:rPr>
                <w:sz w:val="24"/>
                <w:szCs w:val="24"/>
                <w:lang w:val="uk-UA"/>
              </w:rPr>
              <w:t>13,2</w:t>
            </w:r>
          </w:p>
        </w:tc>
      </w:tr>
    </w:tbl>
    <w:p w14:paraId="299886F0" w14:textId="77777777" w:rsidR="00E62597" w:rsidRPr="00041B97" w:rsidRDefault="00E62597" w:rsidP="00E62597">
      <w:pPr>
        <w:spacing w:after="0" w:line="300" w:lineRule="auto"/>
        <w:jc w:val="both"/>
        <w:rPr>
          <w:rFonts w:ascii="Times New Roman" w:hAnsi="Times New Roman" w:cs="Times New Roman"/>
          <w:bCs/>
          <w:sz w:val="24"/>
          <w:szCs w:val="24"/>
          <w:highlight w:val="yellow"/>
          <w:u w:val="single"/>
        </w:rPr>
      </w:pPr>
    </w:p>
    <w:p w14:paraId="5B7D6866" w14:textId="77777777" w:rsidR="00E62597" w:rsidRPr="00041B97" w:rsidRDefault="00E62597" w:rsidP="00E62597">
      <w:pPr>
        <w:spacing w:after="0" w:line="300" w:lineRule="auto"/>
        <w:jc w:val="both"/>
        <w:rPr>
          <w:rFonts w:ascii="Times New Roman" w:hAnsi="Times New Roman" w:cs="Times New Roman"/>
          <w:bCs/>
          <w:sz w:val="24"/>
          <w:szCs w:val="24"/>
          <w:u w:val="single"/>
        </w:rPr>
      </w:pPr>
      <w:r w:rsidRPr="00041B97">
        <w:rPr>
          <w:rFonts w:ascii="Times New Roman" w:hAnsi="Times New Roman" w:cs="Times New Roman"/>
          <w:bCs/>
          <w:sz w:val="24"/>
          <w:szCs w:val="24"/>
          <w:u w:val="single"/>
        </w:rPr>
        <w:t>Посудини високого тиску (фільтри, пиловловлювачі):</w:t>
      </w:r>
    </w:p>
    <w:tbl>
      <w:tblPr>
        <w:tblStyle w:val="a3"/>
        <w:tblW w:w="0" w:type="auto"/>
        <w:tblLook w:val="04A0" w:firstRow="1" w:lastRow="0" w:firstColumn="1" w:lastColumn="0" w:noHBand="0" w:noVBand="1"/>
      </w:tblPr>
      <w:tblGrid>
        <w:gridCol w:w="1962"/>
        <w:gridCol w:w="1788"/>
        <w:gridCol w:w="1724"/>
        <w:gridCol w:w="1753"/>
        <w:gridCol w:w="1982"/>
      </w:tblGrid>
      <w:tr w:rsidR="00E62597" w:rsidRPr="00041B97" w14:paraId="5D392EA1" w14:textId="77777777" w:rsidTr="00585F07">
        <w:tc>
          <w:tcPr>
            <w:tcW w:w="1962" w:type="dxa"/>
            <w:vMerge w:val="restart"/>
            <w:vAlign w:val="center"/>
          </w:tcPr>
          <w:p w14:paraId="751AE845" w14:textId="77777777" w:rsidR="00E62597" w:rsidRPr="00041B97" w:rsidRDefault="00E62597" w:rsidP="00E62597">
            <w:pPr>
              <w:jc w:val="center"/>
              <w:rPr>
                <w:bCs/>
                <w:sz w:val="24"/>
                <w:szCs w:val="24"/>
                <w:lang w:val="uk-UA"/>
              </w:rPr>
            </w:pPr>
            <w:r w:rsidRPr="00041B97">
              <w:rPr>
                <w:bCs/>
                <w:sz w:val="24"/>
                <w:szCs w:val="24"/>
                <w:lang w:val="uk-UA"/>
              </w:rPr>
              <w:t>Тип</w:t>
            </w:r>
          </w:p>
        </w:tc>
        <w:tc>
          <w:tcPr>
            <w:tcW w:w="1788" w:type="dxa"/>
            <w:vMerge w:val="restart"/>
            <w:vAlign w:val="center"/>
          </w:tcPr>
          <w:p w14:paraId="244D8964" w14:textId="77777777" w:rsidR="00E62597" w:rsidRPr="00041B97" w:rsidRDefault="00E62597" w:rsidP="00E62597">
            <w:pPr>
              <w:jc w:val="center"/>
              <w:rPr>
                <w:bCs/>
                <w:sz w:val="24"/>
                <w:szCs w:val="24"/>
                <w:lang w:val="uk-UA"/>
              </w:rPr>
            </w:pPr>
            <w:r w:rsidRPr="00041B97">
              <w:rPr>
                <w:bCs/>
                <w:sz w:val="24"/>
                <w:szCs w:val="24"/>
                <w:lang w:val="uk-UA"/>
              </w:rPr>
              <w:t>Кількість</w:t>
            </w:r>
          </w:p>
        </w:tc>
        <w:tc>
          <w:tcPr>
            <w:tcW w:w="1724" w:type="dxa"/>
            <w:vMerge w:val="restart"/>
            <w:vAlign w:val="center"/>
          </w:tcPr>
          <w:p w14:paraId="4D9C9193" w14:textId="77777777" w:rsidR="00E62597" w:rsidRPr="00041B97" w:rsidRDefault="00E62597" w:rsidP="00E62597">
            <w:pPr>
              <w:jc w:val="center"/>
              <w:rPr>
                <w:bCs/>
                <w:sz w:val="24"/>
                <w:szCs w:val="24"/>
                <w:lang w:val="uk-UA"/>
              </w:rPr>
            </w:pPr>
            <w:r w:rsidRPr="00041B97">
              <w:rPr>
                <w:bCs/>
                <w:sz w:val="24"/>
                <w:szCs w:val="24"/>
                <w:lang w:val="uk-UA"/>
              </w:rPr>
              <w:t>Об’єм</w:t>
            </w:r>
            <w:r w:rsidRPr="00041B97">
              <w:rPr>
                <w:sz w:val="24"/>
                <w:szCs w:val="24"/>
                <w:lang w:val="uk-UA"/>
              </w:rPr>
              <w:t xml:space="preserve"> м</w:t>
            </w:r>
            <w:r w:rsidRPr="00041B97">
              <w:rPr>
                <w:sz w:val="24"/>
                <w:szCs w:val="24"/>
                <w:vertAlign w:val="superscript"/>
                <w:lang w:val="uk-UA"/>
              </w:rPr>
              <w:t>3</w:t>
            </w:r>
          </w:p>
        </w:tc>
        <w:tc>
          <w:tcPr>
            <w:tcW w:w="3735" w:type="dxa"/>
            <w:gridSpan w:val="2"/>
          </w:tcPr>
          <w:p w14:paraId="0A89A2DA" w14:textId="77777777" w:rsidR="00E62597" w:rsidRPr="00041B97" w:rsidRDefault="00E62597" w:rsidP="00E62597">
            <w:pPr>
              <w:jc w:val="center"/>
              <w:rPr>
                <w:bCs/>
                <w:sz w:val="24"/>
                <w:szCs w:val="24"/>
                <w:lang w:val="uk-UA"/>
              </w:rPr>
            </w:pPr>
            <w:r w:rsidRPr="00041B97">
              <w:rPr>
                <w:bCs/>
                <w:sz w:val="24"/>
                <w:szCs w:val="24"/>
                <w:lang w:val="uk-UA"/>
              </w:rPr>
              <w:t>Дренажна лінія</w:t>
            </w:r>
          </w:p>
        </w:tc>
      </w:tr>
      <w:tr w:rsidR="00E62597" w:rsidRPr="00041B97" w14:paraId="5C410C8C" w14:textId="77777777" w:rsidTr="00585F07">
        <w:tc>
          <w:tcPr>
            <w:tcW w:w="1962" w:type="dxa"/>
            <w:vMerge/>
          </w:tcPr>
          <w:p w14:paraId="75BEC17C" w14:textId="77777777" w:rsidR="00E62597" w:rsidRPr="00041B97" w:rsidRDefault="00E62597" w:rsidP="00E62597">
            <w:pPr>
              <w:jc w:val="both"/>
              <w:rPr>
                <w:bCs/>
                <w:sz w:val="24"/>
                <w:szCs w:val="24"/>
                <w:lang w:val="uk-UA"/>
              </w:rPr>
            </w:pPr>
          </w:p>
        </w:tc>
        <w:tc>
          <w:tcPr>
            <w:tcW w:w="1788" w:type="dxa"/>
            <w:vMerge/>
          </w:tcPr>
          <w:p w14:paraId="32119A93" w14:textId="77777777" w:rsidR="00E62597" w:rsidRPr="00041B97" w:rsidRDefault="00E62597" w:rsidP="00E62597">
            <w:pPr>
              <w:jc w:val="both"/>
              <w:rPr>
                <w:bCs/>
                <w:sz w:val="24"/>
                <w:szCs w:val="24"/>
                <w:lang w:val="uk-UA"/>
              </w:rPr>
            </w:pPr>
          </w:p>
        </w:tc>
        <w:tc>
          <w:tcPr>
            <w:tcW w:w="1724" w:type="dxa"/>
            <w:vMerge/>
            <w:vAlign w:val="center"/>
          </w:tcPr>
          <w:p w14:paraId="6863BBDD" w14:textId="77777777" w:rsidR="00E62597" w:rsidRPr="00041B97" w:rsidRDefault="00E62597" w:rsidP="00E62597">
            <w:pPr>
              <w:jc w:val="center"/>
              <w:rPr>
                <w:bCs/>
                <w:sz w:val="24"/>
                <w:szCs w:val="24"/>
                <w:lang w:val="uk-UA"/>
              </w:rPr>
            </w:pPr>
          </w:p>
        </w:tc>
        <w:tc>
          <w:tcPr>
            <w:tcW w:w="1753" w:type="dxa"/>
          </w:tcPr>
          <w:p w14:paraId="552AEB8B" w14:textId="77777777" w:rsidR="00E62597" w:rsidRPr="00041B97" w:rsidRDefault="00E62597" w:rsidP="00E62597">
            <w:pPr>
              <w:jc w:val="center"/>
              <w:rPr>
                <w:bCs/>
                <w:sz w:val="24"/>
                <w:szCs w:val="24"/>
                <w:lang w:val="uk-UA"/>
              </w:rPr>
            </w:pPr>
            <w:r w:rsidRPr="00041B97">
              <w:rPr>
                <w:bCs/>
                <w:sz w:val="24"/>
                <w:szCs w:val="24"/>
                <w:lang w:val="uk-UA"/>
              </w:rPr>
              <w:t>діаметр</w:t>
            </w:r>
          </w:p>
        </w:tc>
        <w:tc>
          <w:tcPr>
            <w:tcW w:w="1982" w:type="dxa"/>
          </w:tcPr>
          <w:p w14:paraId="6A9B20AA" w14:textId="77777777" w:rsidR="00E62597" w:rsidRPr="00041B97" w:rsidRDefault="00E62597" w:rsidP="00E62597">
            <w:pPr>
              <w:jc w:val="center"/>
              <w:rPr>
                <w:bCs/>
                <w:sz w:val="24"/>
                <w:szCs w:val="24"/>
                <w:lang w:val="uk-UA"/>
              </w:rPr>
            </w:pPr>
            <w:r w:rsidRPr="00041B97">
              <w:rPr>
                <w:bCs/>
                <w:sz w:val="24"/>
                <w:szCs w:val="24"/>
                <w:lang w:val="uk-UA"/>
              </w:rPr>
              <w:t>довжина</w:t>
            </w:r>
          </w:p>
        </w:tc>
      </w:tr>
      <w:tr w:rsidR="00E62597" w:rsidRPr="00041B97" w14:paraId="089215A0" w14:textId="77777777" w:rsidTr="00585F07">
        <w:tc>
          <w:tcPr>
            <w:tcW w:w="1962" w:type="dxa"/>
            <w:vAlign w:val="center"/>
          </w:tcPr>
          <w:p w14:paraId="468B3B30" w14:textId="77777777" w:rsidR="00E62597" w:rsidRPr="00041B97" w:rsidRDefault="00E62597" w:rsidP="00E62597">
            <w:pPr>
              <w:shd w:val="clear" w:color="auto" w:fill="FFFFFF"/>
              <w:jc w:val="center"/>
              <w:rPr>
                <w:sz w:val="24"/>
                <w:szCs w:val="24"/>
                <w:lang w:val="uk-UA"/>
              </w:rPr>
            </w:pPr>
            <w:r w:rsidRPr="00041B97">
              <w:rPr>
                <w:sz w:val="24"/>
                <w:szCs w:val="24"/>
                <w:lang w:val="uk-UA"/>
              </w:rPr>
              <w:t xml:space="preserve">ПУ </w:t>
            </w:r>
          </w:p>
        </w:tc>
        <w:tc>
          <w:tcPr>
            <w:tcW w:w="1788" w:type="dxa"/>
            <w:vAlign w:val="center"/>
          </w:tcPr>
          <w:p w14:paraId="666A8297" w14:textId="77777777" w:rsidR="00E62597" w:rsidRPr="00041B97" w:rsidRDefault="00E62597" w:rsidP="00E62597">
            <w:pPr>
              <w:jc w:val="center"/>
              <w:rPr>
                <w:bCs/>
                <w:sz w:val="24"/>
                <w:szCs w:val="24"/>
                <w:lang w:val="uk-UA"/>
              </w:rPr>
            </w:pPr>
            <w:r w:rsidRPr="00041B97">
              <w:rPr>
                <w:bCs/>
                <w:sz w:val="24"/>
                <w:szCs w:val="24"/>
                <w:lang w:val="uk-UA"/>
              </w:rPr>
              <w:t>4</w:t>
            </w:r>
          </w:p>
        </w:tc>
        <w:tc>
          <w:tcPr>
            <w:tcW w:w="1724" w:type="dxa"/>
            <w:vAlign w:val="center"/>
          </w:tcPr>
          <w:p w14:paraId="1F20D91D" w14:textId="77777777" w:rsidR="00E62597" w:rsidRPr="00041B97" w:rsidRDefault="00E62597" w:rsidP="00E62597">
            <w:pPr>
              <w:shd w:val="clear" w:color="auto" w:fill="FFFFFF"/>
              <w:jc w:val="center"/>
              <w:rPr>
                <w:sz w:val="24"/>
                <w:szCs w:val="24"/>
                <w:lang w:val="uk-UA"/>
              </w:rPr>
            </w:pPr>
            <w:r w:rsidRPr="00041B97">
              <w:rPr>
                <w:sz w:val="24"/>
                <w:szCs w:val="24"/>
                <w:lang w:val="uk-UA"/>
              </w:rPr>
              <w:t>15</w:t>
            </w:r>
          </w:p>
        </w:tc>
        <w:tc>
          <w:tcPr>
            <w:tcW w:w="1753" w:type="dxa"/>
          </w:tcPr>
          <w:p w14:paraId="4A35E37C" w14:textId="77777777" w:rsidR="00E62597" w:rsidRPr="00041B97" w:rsidRDefault="00E62597" w:rsidP="00E62597">
            <w:pPr>
              <w:jc w:val="center"/>
              <w:rPr>
                <w:sz w:val="24"/>
                <w:szCs w:val="24"/>
              </w:rPr>
            </w:pPr>
            <w:r w:rsidRPr="00041B97">
              <w:rPr>
                <w:sz w:val="24"/>
                <w:szCs w:val="24"/>
                <w:lang w:val="uk-UA"/>
              </w:rPr>
              <w:t>50</w:t>
            </w:r>
          </w:p>
        </w:tc>
        <w:tc>
          <w:tcPr>
            <w:tcW w:w="1982" w:type="dxa"/>
          </w:tcPr>
          <w:p w14:paraId="1064DD7F" w14:textId="77777777" w:rsidR="00E62597" w:rsidRPr="00041B97" w:rsidRDefault="00E62597" w:rsidP="00E62597">
            <w:pPr>
              <w:jc w:val="center"/>
              <w:rPr>
                <w:sz w:val="24"/>
                <w:szCs w:val="24"/>
              </w:rPr>
            </w:pPr>
            <w:r w:rsidRPr="00041B97">
              <w:rPr>
                <w:sz w:val="24"/>
                <w:szCs w:val="24"/>
                <w:lang w:val="en-US"/>
              </w:rPr>
              <w:t>32500</w:t>
            </w:r>
          </w:p>
        </w:tc>
      </w:tr>
      <w:tr w:rsidR="00E62597" w:rsidRPr="00041B97" w14:paraId="4ACC6EA4" w14:textId="77777777" w:rsidTr="00585F07">
        <w:tc>
          <w:tcPr>
            <w:tcW w:w="1962" w:type="dxa"/>
          </w:tcPr>
          <w:p w14:paraId="67544F59" w14:textId="77777777" w:rsidR="00E62597" w:rsidRPr="00041B97" w:rsidRDefault="00E62597" w:rsidP="00E62597">
            <w:pPr>
              <w:shd w:val="clear" w:color="auto" w:fill="FFFFFF"/>
              <w:jc w:val="center"/>
              <w:rPr>
                <w:sz w:val="24"/>
                <w:szCs w:val="24"/>
                <w:lang w:val="uk-UA"/>
              </w:rPr>
            </w:pPr>
            <w:r w:rsidRPr="00041B97">
              <w:rPr>
                <w:sz w:val="24"/>
                <w:szCs w:val="24"/>
                <w:lang w:val="uk-UA"/>
              </w:rPr>
              <w:t>Акумулятор</w:t>
            </w:r>
          </w:p>
        </w:tc>
        <w:tc>
          <w:tcPr>
            <w:tcW w:w="1788" w:type="dxa"/>
            <w:vAlign w:val="center"/>
          </w:tcPr>
          <w:p w14:paraId="2874FA53" w14:textId="77777777" w:rsidR="00E62597" w:rsidRPr="00041B97" w:rsidRDefault="00E62597" w:rsidP="00E62597">
            <w:pPr>
              <w:jc w:val="center"/>
              <w:rPr>
                <w:bCs/>
                <w:sz w:val="24"/>
                <w:szCs w:val="24"/>
                <w:lang w:val="uk-UA"/>
              </w:rPr>
            </w:pPr>
            <w:r w:rsidRPr="00041B97">
              <w:rPr>
                <w:bCs/>
                <w:sz w:val="24"/>
                <w:szCs w:val="24"/>
                <w:lang w:val="uk-UA"/>
              </w:rPr>
              <w:t>1</w:t>
            </w:r>
          </w:p>
        </w:tc>
        <w:tc>
          <w:tcPr>
            <w:tcW w:w="1724" w:type="dxa"/>
            <w:vAlign w:val="center"/>
          </w:tcPr>
          <w:p w14:paraId="2AB418B2" w14:textId="77777777" w:rsidR="00E62597" w:rsidRPr="00041B97" w:rsidRDefault="00E62597" w:rsidP="00E62597">
            <w:pPr>
              <w:shd w:val="clear" w:color="auto" w:fill="FFFFFF"/>
              <w:jc w:val="center"/>
              <w:rPr>
                <w:sz w:val="24"/>
                <w:szCs w:val="24"/>
                <w:lang w:val="uk-UA"/>
              </w:rPr>
            </w:pPr>
            <w:r w:rsidRPr="00041B97">
              <w:rPr>
                <w:sz w:val="24"/>
                <w:szCs w:val="24"/>
                <w:lang w:val="uk-UA"/>
              </w:rPr>
              <w:t>3</w:t>
            </w:r>
          </w:p>
        </w:tc>
        <w:tc>
          <w:tcPr>
            <w:tcW w:w="1753" w:type="dxa"/>
          </w:tcPr>
          <w:p w14:paraId="5A2436A2" w14:textId="77777777" w:rsidR="00E62597" w:rsidRPr="00041B97" w:rsidRDefault="00E62597" w:rsidP="00E62597">
            <w:pPr>
              <w:jc w:val="center"/>
              <w:rPr>
                <w:sz w:val="24"/>
                <w:szCs w:val="24"/>
              </w:rPr>
            </w:pPr>
            <w:r w:rsidRPr="00041B97">
              <w:rPr>
                <w:sz w:val="24"/>
                <w:szCs w:val="24"/>
                <w:lang w:val="uk-UA"/>
              </w:rPr>
              <w:t>50</w:t>
            </w:r>
          </w:p>
        </w:tc>
        <w:tc>
          <w:tcPr>
            <w:tcW w:w="1982" w:type="dxa"/>
          </w:tcPr>
          <w:p w14:paraId="3A50DA1D" w14:textId="77777777" w:rsidR="00E62597" w:rsidRPr="00041B97" w:rsidRDefault="00E62597" w:rsidP="00E62597">
            <w:pPr>
              <w:jc w:val="center"/>
              <w:rPr>
                <w:sz w:val="24"/>
                <w:szCs w:val="24"/>
                <w:lang w:val="uk-UA"/>
              </w:rPr>
            </w:pPr>
            <w:r w:rsidRPr="00041B97">
              <w:rPr>
                <w:sz w:val="24"/>
                <w:szCs w:val="24"/>
                <w:lang w:val="uk-UA"/>
              </w:rPr>
              <w:t>8000</w:t>
            </w:r>
          </w:p>
        </w:tc>
      </w:tr>
    </w:tbl>
    <w:p w14:paraId="1FBD56D5" w14:textId="77777777" w:rsidR="00E62597" w:rsidRPr="00041B97" w:rsidRDefault="00E62597" w:rsidP="00E62597">
      <w:pPr>
        <w:spacing w:after="0" w:line="300" w:lineRule="auto"/>
        <w:jc w:val="both"/>
        <w:rPr>
          <w:rFonts w:ascii="Times New Roman" w:hAnsi="Times New Roman" w:cs="Times New Roman"/>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8"/>
        <w:gridCol w:w="1750"/>
        <w:gridCol w:w="1872"/>
        <w:gridCol w:w="1633"/>
        <w:gridCol w:w="2181"/>
      </w:tblGrid>
      <w:tr w:rsidR="00E62597" w:rsidRPr="00041B97" w14:paraId="4B1193BF" w14:textId="77777777" w:rsidTr="00585F07">
        <w:tc>
          <w:tcPr>
            <w:tcW w:w="1778" w:type="dxa"/>
            <w:tcBorders>
              <w:right w:val="single" w:sz="4" w:space="0" w:color="auto"/>
            </w:tcBorders>
          </w:tcPr>
          <w:p w14:paraId="3DB8E745" w14:textId="77777777" w:rsidR="00E62597" w:rsidRPr="00041B97" w:rsidRDefault="00E62597" w:rsidP="00E62597">
            <w:pPr>
              <w:spacing w:line="300" w:lineRule="auto"/>
              <w:jc w:val="both"/>
              <w:rPr>
                <w:bCs/>
                <w:sz w:val="22"/>
                <w:szCs w:val="24"/>
                <w:u w:val="single"/>
                <w:lang w:val="uk-UA"/>
              </w:rPr>
            </w:pPr>
            <w:r w:rsidRPr="00041B97">
              <w:rPr>
                <w:bCs/>
                <w:sz w:val="22"/>
                <w:szCs w:val="24"/>
                <w:u w:val="single"/>
                <w:lang w:val="uk-UA"/>
              </w:rPr>
              <w:t>Ємності:</w:t>
            </w:r>
          </w:p>
        </w:tc>
        <w:tc>
          <w:tcPr>
            <w:tcW w:w="1750" w:type="dxa"/>
            <w:tcBorders>
              <w:top w:val="single" w:sz="4" w:space="0" w:color="auto"/>
              <w:left w:val="single" w:sz="4" w:space="0" w:color="auto"/>
              <w:bottom w:val="single" w:sz="4" w:space="0" w:color="auto"/>
              <w:right w:val="single" w:sz="4" w:space="0" w:color="auto"/>
            </w:tcBorders>
            <w:vAlign w:val="center"/>
          </w:tcPr>
          <w:p w14:paraId="798D1D40" w14:textId="77777777" w:rsidR="00E62597" w:rsidRPr="00041B97" w:rsidRDefault="00E62597" w:rsidP="00E62597">
            <w:pPr>
              <w:spacing w:line="300" w:lineRule="auto"/>
              <w:jc w:val="center"/>
              <w:rPr>
                <w:bCs/>
                <w:sz w:val="22"/>
                <w:szCs w:val="24"/>
                <w:lang w:val="uk-UA"/>
              </w:rPr>
            </w:pPr>
            <w:r w:rsidRPr="00041B97">
              <w:rPr>
                <w:bCs/>
                <w:sz w:val="22"/>
                <w:szCs w:val="24"/>
                <w:lang w:val="uk-UA"/>
              </w:rPr>
              <w:t>Продукт заповнення</w:t>
            </w:r>
          </w:p>
        </w:tc>
        <w:tc>
          <w:tcPr>
            <w:tcW w:w="1872" w:type="dxa"/>
            <w:tcBorders>
              <w:top w:val="single" w:sz="4" w:space="0" w:color="auto"/>
              <w:left w:val="single" w:sz="4" w:space="0" w:color="auto"/>
              <w:bottom w:val="single" w:sz="4" w:space="0" w:color="auto"/>
              <w:right w:val="single" w:sz="4" w:space="0" w:color="auto"/>
            </w:tcBorders>
            <w:vAlign w:val="center"/>
          </w:tcPr>
          <w:p w14:paraId="35A822A0" w14:textId="77777777" w:rsidR="00E62597" w:rsidRPr="00041B97" w:rsidRDefault="00E62597" w:rsidP="00E62597">
            <w:pPr>
              <w:spacing w:line="300" w:lineRule="auto"/>
              <w:jc w:val="center"/>
              <w:rPr>
                <w:bCs/>
                <w:sz w:val="22"/>
                <w:szCs w:val="24"/>
                <w:lang w:val="uk-UA"/>
              </w:rPr>
            </w:pPr>
            <w:r w:rsidRPr="00041B97">
              <w:rPr>
                <w:bCs/>
                <w:sz w:val="22"/>
                <w:szCs w:val="24"/>
                <w:lang w:val="uk-UA"/>
              </w:rPr>
              <w:t>Позначення</w:t>
            </w:r>
          </w:p>
        </w:tc>
        <w:tc>
          <w:tcPr>
            <w:tcW w:w="1633" w:type="dxa"/>
            <w:tcBorders>
              <w:top w:val="single" w:sz="4" w:space="0" w:color="auto"/>
              <w:left w:val="single" w:sz="4" w:space="0" w:color="auto"/>
              <w:bottom w:val="single" w:sz="4" w:space="0" w:color="auto"/>
              <w:right w:val="single" w:sz="4" w:space="0" w:color="auto"/>
            </w:tcBorders>
            <w:vAlign w:val="center"/>
          </w:tcPr>
          <w:p w14:paraId="0E453011" w14:textId="77777777" w:rsidR="00E62597" w:rsidRPr="00041B97" w:rsidRDefault="00E62597" w:rsidP="00E62597">
            <w:pPr>
              <w:spacing w:line="300" w:lineRule="auto"/>
              <w:jc w:val="center"/>
              <w:rPr>
                <w:bCs/>
                <w:sz w:val="22"/>
                <w:szCs w:val="24"/>
                <w:lang w:val="uk-UA"/>
              </w:rPr>
            </w:pPr>
            <w:r w:rsidRPr="00041B97">
              <w:rPr>
                <w:bCs/>
                <w:sz w:val="22"/>
                <w:szCs w:val="24"/>
                <w:lang w:val="uk-UA"/>
              </w:rPr>
              <w:t>Об’єм л</w:t>
            </w:r>
          </w:p>
        </w:tc>
        <w:tc>
          <w:tcPr>
            <w:tcW w:w="2181" w:type="dxa"/>
            <w:tcBorders>
              <w:top w:val="single" w:sz="4" w:space="0" w:color="auto"/>
              <w:left w:val="single" w:sz="4" w:space="0" w:color="auto"/>
              <w:bottom w:val="single" w:sz="4" w:space="0" w:color="auto"/>
              <w:right w:val="single" w:sz="4" w:space="0" w:color="auto"/>
            </w:tcBorders>
            <w:vAlign w:val="center"/>
          </w:tcPr>
          <w:p w14:paraId="0F51AAC9" w14:textId="77777777" w:rsidR="00E62597" w:rsidRPr="00041B97" w:rsidRDefault="00E62597" w:rsidP="00E62597">
            <w:pPr>
              <w:spacing w:line="300" w:lineRule="auto"/>
              <w:jc w:val="center"/>
              <w:rPr>
                <w:bCs/>
                <w:sz w:val="22"/>
                <w:szCs w:val="24"/>
                <w:lang w:val="uk-UA"/>
              </w:rPr>
            </w:pPr>
            <w:r w:rsidRPr="00041B97">
              <w:rPr>
                <w:bCs/>
                <w:sz w:val="22"/>
                <w:szCs w:val="24"/>
                <w:lang w:val="uk-UA"/>
              </w:rPr>
              <w:t>Спосіб розміщення</w:t>
            </w:r>
          </w:p>
        </w:tc>
      </w:tr>
      <w:tr w:rsidR="00E62597" w:rsidRPr="00041B97" w14:paraId="57A98761" w14:textId="77777777" w:rsidTr="00585F07">
        <w:tc>
          <w:tcPr>
            <w:tcW w:w="1778" w:type="dxa"/>
            <w:tcBorders>
              <w:right w:val="single" w:sz="4" w:space="0" w:color="auto"/>
            </w:tcBorders>
          </w:tcPr>
          <w:p w14:paraId="7C5DDF19" w14:textId="77777777" w:rsidR="00E62597" w:rsidRPr="00041B97" w:rsidRDefault="00E62597" w:rsidP="00E62597">
            <w:pPr>
              <w:spacing w:line="300" w:lineRule="auto"/>
              <w:jc w:val="both"/>
              <w:rPr>
                <w:bCs/>
                <w:sz w:val="22"/>
                <w:szCs w:val="24"/>
                <w:lang w:val="uk-UA"/>
              </w:rPr>
            </w:pPr>
          </w:p>
        </w:tc>
        <w:tc>
          <w:tcPr>
            <w:tcW w:w="1750" w:type="dxa"/>
            <w:tcBorders>
              <w:top w:val="single" w:sz="4" w:space="0" w:color="auto"/>
              <w:left w:val="single" w:sz="4" w:space="0" w:color="auto"/>
              <w:bottom w:val="single" w:sz="4" w:space="0" w:color="auto"/>
              <w:right w:val="single" w:sz="4" w:space="0" w:color="auto"/>
            </w:tcBorders>
            <w:vAlign w:val="center"/>
          </w:tcPr>
          <w:p w14:paraId="3844C4AF" w14:textId="77777777" w:rsidR="00E62597" w:rsidRPr="00041B97" w:rsidRDefault="00E62597" w:rsidP="00E62597">
            <w:pPr>
              <w:shd w:val="clear" w:color="auto" w:fill="FFFFFF"/>
              <w:jc w:val="center"/>
              <w:rPr>
                <w:sz w:val="22"/>
                <w:szCs w:val="24"/>
                <w:lang w:val="uk-UA"/>
              </w:rPr>
            </w:pPr>
            <w:proofErr w:type="spellStart"/>
            <w:r w:rsidRPr="00041B97">
              <w:rPr>
                <w:sz w:val="22"/>
                <w:szCs w:val="24"/>
                <w:lang w:val="uk-UA"/>
              </w:rPr>
              <w:t>Одорант</w:t>
            </w:r>
            <w:proofErr w:type="spellEnd"/>
          </w:p>
        </w:tc>
        <w:tc>
          <w:tcPr>
            <w:tcW w:w="1872" w:type="dxa"/>
            <w:tcBorders>
              <w:top w:val="single" w:sz="4" w:space="0" w:color="auto"/>
              <w:left w:val="single" w:sz="4" w:space="0" w:color="auto"/>
              <w:bottom w:val="single" w:sz="4" w:space="0" w:color="auto"/>
              <w:right w:val="single" w:sz="4" w:space="0" w:color="auto"/>
            </w:tcBorders>
          </w:tcPr>
          <w:p w14:paraId="413A3821" w14:textId="77777777" w:rsidR="00E62597" w:rsidRPr="00041B97" w:rsidRDefault="00E62597" w:rsidP="00E62597">
            <w:pPr>
              <w:jc w:val="center"/>
              <w:rPr>
                <w:sz w:val="22"/>
                <w:szCs w:val="24"/>
                <w:lang w:val="uk-UA"/>
              </w:rPr>
            </w:pPr>
            <w:r w:rsidRPr="00041B97">
              <w:rPr>
                <w:sz w:val="22"/>
                <w:szCs w:val="24"/>
                <w:lang w:val="uk-UA"/>
              </w:rPr>
              <w:t>ПЕ</w:t>
            </w:r>
          </w:p>
        </w:tc>
        <w:tc>
          <w:tcPr>
            <w:tcW w:w="1633" w:type="dxa"/>
            <w:tcBorders>
              <w:top w:val="single" w:sz="4" w:space="0" w:color="auto"/>
              <w:left w:val="single" w:sz="4" w:space="0" w:color="auto"/>
              <w:bottom w:val="single" w:sz="4" w:space="0" w:color="auto"/>
              <w:right w:val="single" w:sz="4" w:space="0" w:color="auto"/>
            </w:tcBorders>
            <w:vAlign w:val="center"/>
          </w:tcPr>
          <w:p w14:paraId="7188198F" w14:textId="77777777" w:rsidR="00E62597" w:rsidRPr="00041B97" w:rsidRDefault="00E62597" w:rsidP="00E62597">
            <w:pPr>
              <w:shd w:val="clear" w:color="auto" w:fill="FFFFFF"/>
              <w:jc w:val="center"/>
              <w:rPr>
                <w:sz w:val="22"/>
                <w:szCs w:val="24"/>
                <w:lang w:val="uk-UA"/>
              </w:rPr>
            </w:pPr>
            <w:r w:rsidRPr="00041B97">
              <w:rPr>
                <w:sz w:val="22"/>
                <w:szCs w:val="24"/>
                <w:lang w:val="uk-UA"/>
              </w:rPr>
              <w:t>2100</w:t>
            </w:r>
          </w:p>
        </w:tc>
        <w:tc>
          <w:tcPr>
            <w:tcW w:w="2181" w:type="dxa"/>
            <w:tcBorders>
              <w:top w:val="single" w:sz="4" w:space="0" w:color="auto"/>
              <w:left w:val="single" w:sz="4" w:space="0" w:color="auto"/>
              <w:bottom w:val="single" w:sz="4" w:space="0" w:color="auto"/>
              <w:right w:val="single" w:sz="4" w:space="0" w:color="auto"/>
            </w:tcBorders>
            <w:vAlign w:val="center"/>
          </w:tcPr>
          <w:p w14:paraId="0D497F69" w14:textId="77777777" w:rsidR="00E62597" w:rsidRPr="00041B97" w:rsidRDefault="00E62597" w:rsidP="00E62597">
            <w:pPr>
              <w:shd w:val="clear" w:color="auto" w:fill="FFFFFF"/>
              <w:jc w:val="center"/>
              <w:rPr>
                <w:sz w:val="22"/>
                <w:szCs w:val="24"/>
                <w:lang w:val="uk-UA"/>
              </w:rPr>
            </w:pPr>
            <w:r w:rsidRPr="00041B97">
              <w:rPr>
                <w:sz w:val="22"/>
                <w:szCs w:val="24"/>
                <w:lang w:val="uk-UA"/>
              </w:rPr>
              <w:t>підземний</w:t>
            </w:r>
          </w:p>
        </w:tc>
      </w:tr>
      <w:tr w:rsidR="00E62597" w:rsidRPr="00041B97" w14:paraId="44F5F29B" w14:textId="77777777" w:rsidTr="00585F07">
        <w:tc>
          <w:tcPr>
            <w:tcW w:w="1778" w:type="dxa"/>
            <w:tcBorders>
              <w:right w:val="single" w:sz="4" w:space="0" w:color="auto"/>
            </w:tcBorders>
          </w:tcPr>
          <w:p w14:paraId="1DBB82D6" w14:textId="77777777" w:rsidR="00E62597" w:rsidRPr="00041B97" w:rsidRDefault="00E62597" w:rsidP="00E62597">
            <w:pPr>
              <w:spacing w:line="300" w:lineRule="auto"/>
              <w:jc w:val="both"/>
              <w:rPr>
                <w:bCs/>
                <w:sz w:val="22"/>
                <w:szCs w:val="24"/>
                <w:lang w:val="uk-UA"/>
              </w:rPr>
            </w:pPr>
          </w:p>
        </w:tc>
        <w:tc>
          <w:tcPr>
            <w:tcW w:w="1750" w:type="dxa"/>
            <w:tcBorders>
              <w:top w:val="single" w:sz="4" w:space="0" w:color="auto"/>
              <w:left w:val="single" w:sz="4" w:space="0" w:color="auto"/>
              <w:bottom w:val="single" w:sz="4" w:space="0" w:color="auto"/>
              <w:right w:val="single" w:sz="4" w:space="0" w:color="auto"/>
            </w:tcBorders>
          </w:tcPr>
          <w:p w14:paraId="3D97031D" w14:textId="77777777" w:rsidR="00E62597" w:rsidRPr="00041B97" w:rsidRDefault="00E62597" w:rsidP="00E62597">
            <w:pPr>
              <w:jc w:val="center"/>
              <w:rPr>
                <w:sz w:val="22"/>
                <w:szCs w:val="24"/>
              </w:rPr>
            </w:pPr>
            <w:proofErr w:type="spellStart"/>
            <w:r w:rsidRPr="00041B97">
              <w:rPr>
                <w:sz w:val="22"/>
                <w:szCs w:val="24"/>
                <w:lang w:val="uk-UA"/>
              </w:rPr>
              <w:t>Одорант</w:t>
            </w:r>
            <w:proofErr w:type="spellEnd"/>
          </w:p>
        </w:tc>
        <w:tc>
          <w:tcPr>
            <w:tcW w:w="1872" w:type="dxa"/>
            <w:tcBorders>
              <w:top w:val="single" w:sz="4" w:space="0" w:color="auto"/>
              <w:left w:val="single" w:sz="4" w:space="0" w:color="auto"/>
              <w:bottom w:val="single" w:sz="4" w:space="0" w:color="auto"/>
              <w:right w:val="single" w:sz="4" w:space="0" w:color="auto"/>
            </w:tcBorders>
          </w:tcPr>
          <w:p w14:paraId="655F524A" w14:textId="77777777" w:rsidR="00E62597" w:rsidRPr="00041B97" w:rsidRDefault="00E62597" w:rsidP="00E62597">
            <w:pPr>
              <w:jc w:val="center"/>
              <w:rPr>
                <w:sz w:val="22"/>
                <w:szCs w:val="24"/>
                <w:lang w:val="uk-UA"/>
              </w:rPr>
            </w:pPr>
            <w:r w:rsidRPr="00041B97">
              <w:rPr>
                <w:sz w:val="22"/>
                <w:szCs w:val="24"/>
                <w:lang w:val="uk-UA"/>
              </w:rPr>
              <w:t>ПЕ</w:t>
            </w:r>
          </w:p>
        </w:tc>
        <w:tc>
          <w:tcPr>
            <w:tcW w:w="1633" w:type="dxa"/>
            <w:tcBorders>
              <w:top w:val="single" w:sz="4" w:space="0" w:color="auto"/>
              <w:left w:val="single" w:sz="4" w:space="0" w:color="auto"/>
              <w:bottom w:val="single" w:sz="4" w:space="0" w:color="auto"/>
              <w:right w:val="single" w:sz="4" w:space="0" w:color="auto"/>
            </w:tcBorders>
            <w:vAlign w:val="center"/>
          </w:tcPr>
          <w:p w14:paraId="14E4CA29" w14:textId="77777777" w:rsidR="00E62597" w:rsidRPr="00041B97" w:rsidRDefault="00E62597" w:rsidP="00E62597">
            <w:pPr>
              <w:shd w:val="clear" w:color="auto" w:fill="FFFFFF"/>
              <w:jc w:val="center"/>
              <w:rPr>
                <w:sz w:val="22"/>
                <w:szCs w:val="24"/>
                <w:lang w:val="uk-UA"/>
              </w:rPr>
            </w:pPr>
            <w:r w:rsidRPr="00041B97">
              <w:rPr>
                <w:sz w:val="22"/>
                <w:szCs w:val="24"/>
                <w:lang w:val="uk-UA"/>
              </w:rPr>
              <w:t>18000</w:t>
            </w:r>
          </w:p>
        </w:tc>
        <w:tc>
          <w:tcPr>
            <w:tcW w:w="2181" w:type="dxa"/>
            <w:tcBorders>
              <w:top w:val="single" w:sz="4" w:space="0" w:color="auto"/>
              <w:left w:val="single" w:sz="4" w:space="0" w:color="auto"/>
              <w:bottom w:val="single" w:sz="4" w:space="0" w:color="auto"/>
              <w:right w:val="single" w:sz="4" w:space="0" w:color="auto"/>
            </w:tcBorders>
            <w:vAlign w:val="center"/>
          </w:tcPr>
          <w:p w14:paraId="282C423D" w14:textId="77777777" w:rsidR="00E62597" w:rsidRPr="00041B97" w:rsidRDefault="00E62597" w:rsidP="00E62597">
            <w:pPr>
              <w:shd w:val="clear" w:color="auto" w:fill="FFFFFF"/>
              <w:jc w:val="center"/>
              <w:rPr>
                <w:sz w:val="22"/>
                <w:szCs w:val="24"/>
                <w:lang w:val="uk-UA"/>
              </w:rPr>
            </w:pPr>
            <w:r w:rsidRPr="00041B97">
              <w:rPr>
                <w:sz w:val="22"/>
                <w:szCs w:val="24"/>
                <w:lang w:val="uk-UA"/>
              </w:rPr>
              <w:t>підземний</w:t>
            </w:r>
          </w:p>
        </w:tc>
      </w:tr>
      <w:tr w:rsidR="00E62597" w:rsidRPr="00041B97" w14:paraId="7B82351F" w14:textId="77777777" w:rsidTr="00585F07">
        <w:tc>
          <w:tcPr>
            <w:tcW w:w="1778" w:type="dxa"/>
            <w:tcBorders>
              <w:right w:val="single" w:sz="4" w:space="0" w:color="auto"/>
            </w:tcBorders>
          </w:tcPr>
          <w:p w14:paraId="2A68F2FC" w14:textId="77777777" w:rsidR="00E62597" w:rsidRPr="00041B97" w:rsidRDefault="00E62597" w:rsidP="00E62597">
            <w:pPr>
              <w:spacing w:line="300" w:lineRule="auto"/>
              <w:jc w:val="both"/>
              <w:rPr>
                <w:bCs/>
                <w:sz w:val="22"/>
                <w:szCs w:val="24"/>
                <w:lang w:val="uk-UA"/>
              </w:rPr>
            </w:pPr>
          </w:p>
        </w:tc>
        <w:tc>
          <w:tcPr>
            <w:tcW w:w="1750" w:type="dxa"/>
            <w:tcBorders>
              <w:top w:val="single" w:sz="4" w:space="0" w:color="auto"/>
              <w:left w:val="single" w:sz="4" w:space="0" w:color="auto"/>
              <w:bottom w:val="single" w:sz="4" w:space="0" w:color="auto"/>
              <w:right w:val="single" w:sz="4" w:space="0" w:color="auto"/>
            </w:tcBorders>
          </w:tcPr>
          <w:p w14:paraId="173E7CC0" w14:textId="77777777" w:rsidR="00E62597" w:rsidRPr="00041B97" w:rsidRDefault="00E62597" w:rsidP="00E62597">
            <w:pPr>
              <w:jc w:val="center"/>
              <w:rPr>
                <w:sz w:val="22"/>
                <w:szCs w:val="24"/>
              </w:rPr>
            </w:pPr>
            <w:proofErr w:type="spellStart"/>
            <w:r w:rsidRPr="00041B97">
              <w:rPr>
                <w:sz w:val="22"/>
                <w:szCs w:val="24"/>
                <w:lang w:val="uk-UA"/>
              </w:rPr>
              <w:t>Одорант</w:t>
            </w:r>
            <w:proofErr w:type="spellEnd"/>
          </w:p>
        </w:tc>
        <w:tc>
          <w:tcPr>
            <w:tcW w:w="1872" w:type="dxa"/>
            <w:tcBorders>
              <w:top w:val="single" w:sz="4" w:space="0" w:color="auto"/>
              <w:left w:val="single" w:sz="4" w:space="0" w:color="auto"/>
              <w:bottom w:val="single" w:sz="4" w:space="0" w:color="auto"/>
              <w:right w:val="single" w:sz="4" w:space="0" w:color="auto"/>
            </w:tcBorders>
          </w:tcPr>
          <w:p w14:paraId="53448500" w14:textId="77777777" w:rsidR="00E62597" w:rsidRPr="00041B97" w:rsidRDefault="00E62597" w:rsidP="00E62597">
            <w:pPr>
              <w:jc w:val="center"/>
              <w:rPr>
                <w:sz w:val="22"/>
                <w:szCs w:val="24"/>
                <w:lang w:val="uk-UA"/>
              </w:rPr>
            </w:pPr>
            <w:r w:rsidRPr="00041B97">
              <w:rPr>
                <w:sz w:val="22"/>
                <w:szCs w:val="24"/>
                <w:lang w:val="uk-UA"/>
              </w:rPr>
              <w:t>ОК</w:t>
            </w:r>
          </w:p>
        </w:tc>
        <w:tc>
          <w:tcPr>
            <w:tcW w:w="1633" w:type="dxa"/>
            <w:tcBorders>
              <w:top w:val="single" w:sz="4" w:space="0" w:color="auto"/>
              <w:left w:val="single" w:sz="4" w:space="0" w:color="auto"/>
              <w:bottom w:val="single" w:sz="4" w:space="0" w:color="auto"/>
              <w:right w:val="single" w:sz="4" w:space="0" w:color="auto"/>
            </w:tcBorders>
          </w:tcPr>
          <w:p w14:paraId="06AF3422" w14:textId="77777777" w:rsidR="00E62597" w:rsidRPr="00041B97" w:rsidRDefault="00E62597" w:rsidP="00E62597">
            <w:pPr>
              <w:jc w:val="center"/>
              <w:rPr>
                <w:sz w:val="22"/>
                <w:szCs w:val="24"/>
                <w:lang w:val="uk-UA"/>
              </w:rPr>
            </w:pPr>
            <w:r w:rsidRPr="00041B97">
              <w:rPr>
                <w:sz w:val="22"/>
                <w:szCs w:val="24"/>
                <w:lang w:val="uk-UA"/>
              </w:rPr>
              <w:t>63</w:t>
            </w:r>
          </w:p>
        </w:tc>
        <w:tc>
          <w:tcPr>
            <w:tcW w:w="2181" w:type="dxa"/>
            <w:tcBorders>
              <w:top w:val="single" w:sz="4" w:space="0" w:color="auto"/>
              <w:left w:val="single" w:sz="4" w:space="0" w:color="auto"/>
              <w:bottom w:val="single" w:sz="4" w:space="0" w:color="auto"/>
              <w:right w:val="single" w:sz="4" w:space="0" w:color="auto"/>
            </w:tcBorders>
          </w:tcPr>
          <w:p w14:paraId="0A6FBBBF" w14:textId="77777777" w:rsidR="00E62597" w:rsidRPr="00041B97" w:rsidRDefault="00E62597" w:rsidP="00E62597">
            <w:pPr>
              <w:jc w:val="center"/>
              <w:rPr>
                <w:sz w:val="22"/>
                <w:szCs w:val="24"/>
                <w:lang w:val="uk-UA"/>
              </w:rPr>
            </w:pPr>
            <w:r w:rsidRPr="00041B97">
              <w:rPr>
                <w:sz w:val="22"/>
                <w:szCs w:val="24"/>
                <w:lang w:val="uk-UA"/>
              </w:rPr>
              <w:t>надземний</w:t>
            </w:r>
          </w:p>
        </w:tc>
      </w:tr>
      <w:tr w:rsidR="00E62597" w:rsidRPr="00041B97" w14:paraId="291B4C71" w14:textId="77777777" w:rsidTr="00585F07">
        <w:tc>
          <w:tcPr>
            <w:tcW w:w="1778" w:type="dxa"/>
            <w:tcBorders>
              <w:right w:val="single" w:sz="4" w:space="0" w:color="auto"/>
            </w:tcBorders>
          </w:tcPr>
          <w:p w14:paraId="4D3CE2F1" w14:textId="77777777" w:rsidR="00E62597" w:rsidRPr="00041B97" w:rsidRDefault="00E62597" w:rsidP="00E62597">
            <w:pPr>
              <w:spacing w:line="300" w:lineRule="auto"/>
              <w:jc w:val="both"/>
              <w:rPr>
                <w:bCs/>
                <w:sz w:val="22"/>
                <w:szCs w:val="24"/>
                <w:lang w:val="uk-UA"/>
              </w:rPr>
            </w:pPr>
          </w:p>
        </w:tc>
        <w:tc>
          <w:tcPr>
            <w:tcW w:w="1750" w:type="dxa"/>
            <w:tcBorders>
              <w:top w:val="single" w:sz="4" w:space="0" w:color="auto"/>
              <w:left w:val="single" w:sz="4" w:space="0" w:color="auto"/>
              <w:bottom w:val="single" w:sz="4" w:space="0" w:color="auto"/>
              <w:right w:val="single" w:sz="4" w:space="0" w:color="auto"/>
            </w:tcBorders>
          </w:tcPr>
          <w:p w14:paraId="33DB1AFB" w14:textId="77777777" w:rsidR="00E62597" w:rsidRPr="00041B97" w:rsidRDefault="00E62597" w:rsidP="00E62597">
            <w:pPr>
              <w:jc w:val="center"/>
              <w:rPr>
                <w:sz w:val="22"/>
                <w:szCs w:val="24"/>
              </w:rPr>
            </w:pPr>
            <w:proofErr w:type="spellStart"/>
            <w:r w:rsidRPr="00041B97">
              <w:rPr>
                <w:sz w:val="22"/>
                <w:szCs w:val="24"/>
                <w:lang w:val="uk-UA"/>
              </w:rPr>
              <w:t>Одорант</w:t>
            </w:r>
            <w:proofErr w:type="spellEnd"/>
          </w:p>
        </w:tc>
        <w:tc>
          <w:tcPr>
            <w:tcW w:w="1872" w:type="dxa"/>
            <w:tcBorders>
              <w:top w:val="single" w:sz="4" w:space="0" w:color="auto"/>
              <w:left w:val="single" w:sz="4" w:space="0" w:color="auto"/>
              <w:bottom w:val="single" w:sz="4" w:space="0" w:color="auto"/>
              <w:right w:val="single" w:sz="4" w:space="0" w:color="auto"/>
            </w:tcBorders>
          </w:tcPr>
          <w:p w14:paraId="77A6EA71" w14:textId="77777777" w:rsidR="00E62597" w:rsidRPr="00041B97" w:rsidRDefault="00E62597" w:rsidP="00E62597">
            <w:pPr>
              <w:jc w:val="center"/>
              <w:rPr>
                <w:sz w:val="22"/>
                <w:szCs w:val="24"/>
              </w:rPr>
            </w:pPr>
            <w:r w:rsidRPr="00041B97">
              <w:rPr>
                <w:sz w:val="22"/>
                <w:szCs w:val="24"/>
                <w:lang w:val="uk-UA"/>
              </w:rPr>
              <w:t>ОК</w:t>
            </w:r>
          </w:p>
        </w:tc>
        <w:tc>
          <w:tcPr>
            <w:tcW w:w="1633" w:type="dxa"/>
            <w:tcBorders>
              <w:top w:val="single" w:sz="4" w:space="0" w:color="auto"/>
              <w:left w:val="single" w:sz="4" w:space="0" w:color="auto"/>
              <w:bottom w:val="single" w:sz="4" w:space="0" w:color="auto"/>
              <w:right w:val="single" w:sz="4" w:space="0" w:color="auto"/>
            </w:tcBorders>
          </w:tcPr>
          <w:p w14:paraId="597CFA65" w14:textId="77777777" w:rsidR="00E62597" w:rsidRPr="00041B97" w:rsidRDefault="00E62597" w:rsidP="00E62597">
            <w:pPr>
              <w:jc w:val="center"/>
              <w:rPr>
                <w:sz w:val="22"/>
                <w:szCs w:val="24"/>
                <w:lang w:val="uk-UA"/>
              </w:rPr>
            </w:pPr>
            <w:r w:rsidRPr="00041B97">
              <w:rPr>
                <w:sz w:val="22"/>
                <w:szCs w:val="24"/>
                <w:lang w:val="uk-UA"/>
              </w:rPr>
              <w:t>63</w:t>
            </w:r>
          </w:p>
        </w:tc>
        <w:tc>
          <w:tcPr>
            <w:tcW w:w="2181" w:type="dxa"/>
            <w:tcBorders>
              <w:top w:val="single" w:sz="4" w:space="0" w:color="auto"/>
              <w:left w:val="single" w:sz="4" w:space="0" w:color="auto"/>
              <w:bottom w:val="single" w:sz="4" w:space="0" w:color="auto"/>
              <w:right w:val="single" w:sz="4" w:space="0" w:color="auto"/>
            </w:tcBorders>
          </w:tcPr>
          <w:p w14:paraId="2A9ECC95" w14:textId="77777777" w:rsidR="00E62597" w:rsidRPr="00041B97" w:rsidRDefault="00E62597" w:rsidP="00E62597">
            <w:pPr>
              <w:jc w:val="center"/>
              <w:rPr>
                <w:sz w:val="22"/>
                <w:szCs w:val="24"/>
              </w:rPr>
            </w:pPr>
            <w:r w:rsidRPr="00041B97">
              <w:rPr>
                <w:sz w:val="22"/>
                <w:szCs w:val="24"/>
                <w:lang w:val="uk-UA"/>
              </w:rPr>
              <w:t>надземний</w:t>
            </w:r>
          </w:p>
        </w:tc>
      </w:tr>
      <w:tr w:rsidR="00E62597" w:rsidRPr="00041B97" w14:paraId="48D632A5" w14:textId="77777777" w:rsidTr="00585F07">
        <w:tc>
          <w:tcPr>
            <w:tcW w:w="1778" w:type="dxa"/>
            <w:tcBorders>
              <w:right w:val="single" w:sz="4" w:space="0" w:color="auto"/>
            </w:tcBorders>
          </w:tcPr>
          <w:p w14:paraId="17505C80" w14:textId="77777777" w:rsidR="00E62597" w:rsidRPr="00041B97" w:rsidRDefault="00E62597" w:rsidP="00E62597">
            <w:pPr>
              <w:spacing w:line="300" w:lineRule="auto"/>
              <w:jc w:val="both"/>
              <w:rPr>
                <w:bCs/>
                <w:sz w:val="22"/>
                <w:szCs w:val="24"/>
                <w:lang w:val="uk-UA"/>
              </w:rPr>
            </w:pPr>
          </w:p>
        </w:tc>
        <w:tc>
          <w:tcPr>
            <w:tcW w:w="1750" w:type="dxa"/>
            <w:tcBorders>
              <w:top w:val="single" w:sz="4" w:space="0" w:color="auto"/>
              <w:left w:val="single" w:sz="4" w:space="0" w:color="auto"/>
              <w:bottom w:val="single" w:sz="4" w:space="0" w:color="auto"/>
              <w:right w:val="single" w:sz="4" w:space="0" w:color="auto"/>
            </w:tcBorders>
          </w:tcPr>
          <w:p w14:paraId="00F95EFD" w14:textId="77777777" w:rsidR="00E62597" w:rsidRPr="00041B97" w:rsidRDefault="00E62597" w:rsidP="00E62597">
            <w:pPr>
              <w:jc w:val="center"/>
              <w:rPr>
                <w:sz w:val="22"/>
                <w:szCs w:val="24"/>
              </w:rPr>
            </w:pPr>
            <w:proofErr w:type="spellStart"/>
            <w:r w:rsidRPr="00041B97">
              <w:rPr>
                <w:sz w:val="22"/>
                <w:szCs w:val="24"/>
                <w:lang w:val="uk-UA"/>
              </w:rPr>
              <w:t>Одорант</w:t>
            </w:r>
            <w:proofErr w:type="spellEnd"/>
          </w:p>
        </w:tc>
        <w:tc>
          <w:tcPr>
            <w:tcW w:w="1872" w:type="dxa"/>
            <w:tcBorders>
              <w:top w:val="single" w:sz="4" w:space="0" w:color="auto"/>
              <w:left w:val="single" w:sz="4" w:space="0" w:color="auto"/>
              <w:bottom w:val="single" w:sz="4" w:space="0" w:color="auto"/>
              <w:right w:val="single" w:sz="4" w:space="0" w:color="auto"/>
            </w:tcBorders>
          </w:tcPr>
          <w:p w14:paraId="79BDC422" w14:textId="77777777" w:rsidR="00E62597" w:rsidRPr="00041B97" w:rsidRDefault="00E62597" w:rsidP="00E62597">
            <w:pPr>
              <w:jc w:val="center"/>
              <w:rPr>
                <w:sz w:val="22"/>
                <w:szCs w:val="24"/>
              </w:rPr>
            </w:pPr>
            <w:r w:rsidRPr="00041B97">
              <w:rPr>
                <w:sz w:val="22"/>
                <w:szCs w:val="24"/>
                <w:lang w:val="uk-UA"/>
              </w:rPr>
              <w:t>ОК</w:t>
            </w:r>
          </w:p>
        </w:tc>
        <w:tc>
          <w:tcPr>
            <w:tcW w:w="1633" w:type="dxa"/>
            <w:tcBorders>
              <w:top w:val="single" w:sz="4" w:space="0" w:color="auto"/>
              <w:left w:val="single" w:sz="4" w:space="0" w:color="auto"/>
              <w:bottom w:val="single" w:sz="4" w:space="0" w:color="auto"/>
              <w:right w:val="single" w:sz="4" w:space="0" w:color="auto"/>
            </w:tcBorders>
          </w:tcPr>
          <w:p w14:paraId="001A3D59" w14:textId="77777777" w:rsidR="00E62597" w:rsidRPr="00041B97" w:rsidRDefault="00E62597" w:rsidP="00E62597">
            <w:pPr>
              <w:jc w:val="center"/>
              <w:rPr>
                <w:sz w:val="22"/>
                <w:szCs w:val="24"/>
                <w:lang w:val="uk-UA"/>
              </w:rPr>
            </w:pPr>
            <w:r w:rsidRPr="00041B97">
              <w:rPr>
                <w:sz w:val="22"/>
                <w:szCs w:val="24"/>
                <w:lang w:val="uk-UA"/>
              </w:rPr>
              <w:t>150</w:t>
            </w:r>
          </w:p>
        </w:tc>
        <w:tc>
          <w:tcPr>
            <w:tcW w:w="2181" w:type="dxa"/>
            <w:tcBorders>
              <w:top w:val="single" w:sz="4" w:space="0" w:color="auto"/>
              <w:left w:val="single" w:sz="4" w:space="0" w:color="auto"/>
              <w:bottom w:val="single" w:sz="4" w:space="0" w:color="auto"/>
              <w:right w:val="single" w:sz="4" w:space="0" w:color="auto"/>
            </w:tcBorders>
          </w:tcPr>
          <w:p w14:paraId="09B03B0E" w14:textId="77777777" w:rsidR="00E62597" w:rsidRPr="00041B97" w:rsidRDefault="00E62597" w:rsidP="00E62597">
            <w:pPr>
              <w:jc w:val="center"/>
              <w:rPr>
                <w:sz w:val="22"/>
                <w:szCs w:val="24"/>
              </w:rPr>
            </w:pPr>
            <w:r w:rsidRPr="00041B97">
              <w:rPr>
                <w:sz w:val="22"/>
                <w:szCs w:val="24"/>
                <w:lang w:val="uk-UA"/>
              </w:rPr>
              <w:t>надземний</w:t>
            </w:r>
          </w:p>
        </w:tc>
      </w:tr>
      <w:tr w:rsidR="00E62597" w:rsidRPr="00041B97" w14:paraId="55779BE9" w14:textId="77777777" w:rsidTr="00585F07">
        <w:tc>
          <w:tcPr>
            <w:tcW w:w="1778" w:type="dxa"/>
            <w:tcBorders>
              <w:right w:val="single" w:sz="4" w:space="0" w:color="auto"/>
            </w:tcBorders>
          </w:tcPr>
          <w:p w14:paraId="5C61D2C0" w14:textId="77777777" w:rsidR="00E62597" w:rsidRPr="00041B97" w:rsidRDefault="00E62597" w:rsidP="00E62597">
            <w:pPr>
              <w:spacing w:line="300" w:lineRule="auto"/>
              <w:jc w:val="both"/>
              <w:rPr>
                <w:bCs/>
                <w:sz w:val="22"/>
                <w:szCs w:val="24"/>
                <w:lang w:val="uk-UA"/>
              </w:rPr>
            </w:pPr>
          </w:p>
        </w:tc>
        <w:tc>
          <w:tcPr>
            <w:tcW w:w="1750" w:type="dxa"/>
            <w:tcBorders>
              <w:top w:val="single" w:sz="4" w:space="0" w:color="auto"/>
              <w:left w:val="single" w:sz="4" w:space="0" w:color="auto"/>
              <w:bottom w:val="single" w:sz="4" w:space="0" w:color="auto"/>
              <w:right w:val="single" w:sz="4" w:space="0" w:color="auto"/>
            </w:tcBorders>
          </w:tcPr>
          <w:p w14:paraId="2FDEF31B" w14:textId="77777777" w:rsidR="00E62597" w:rsidRPr="00041B97" w:rsidRDefault="00E62597" w:rsidP="00E62597">
            <w:pPr>
              <w:jc w:val="center"/>
              <w:rPr>
                <w:sz w:val="22"/>
                <w:szCs w:val="24"/>
              </w:rPr>
            </w:pPr>
            <w:proofErr w:type="spellStart"/>
            <w:r w:rsidRPr="00041B97">
              <w:rPr>
                <w:sz w:val="22"/>
                <w:szCs w:val="24"/>
                <w:lang w:val="uk-UA"/>
              </w:rPr>
              <w:t>Одорант</w:t>
            </w:r>
            <w:proofErr w:type="spellEnd"/>
          </w:p>
        </w:tc>
        <w:tc>
          <w:tcPr>
            <w:tcW w:w="1872" w:type="dxa"/>
            <w:tcBorders>
              <w:top w:val="single" w:sz="4" w:space="0" w:color="auto"/>
              <w:left w:val="single" w:sz="4" w:space="0" w:color="auto"/>
              <w:bottom w:val="single" w:sz="4" w:space="0" w:color="auto"/>
              <w:right w:val="single" w:sz="4" w:space="0" w:color="auto"/>
            </w:tcBorders>
          </w:tcPr>
          <w:p w14:paraId="1721271B" w14:textId="77777777" w:rsidR="00E62597" w:rsidRPr="00041B97" w:rsidRDefault="00E62597" w:rsidP="00E62597">
            <w:pPr>
              <w:jc w:val="center"/>
              <w:rPr>
                <w:sz w:val="22"/>
                <w:szCs w:val="24"/>
              </w:rPr>
            </w:pPr>
            <w:r w:rsidRPr="00041B97">
              <w:rPr>
                <w:sz w:val="22"/>
                <w:szCs w:val="24"/>
                <w:lang w:val="uk-UA"/>
              </w:rPr>
              <w:t>ОК</w:t>
            </w:r>
          </w:p>
        </w:tc>
        <w:tc>
          <w:tcPr>
            <w:tcW w:w="1633" w:type="dxa"/>
            <w:tcBorders>
              <w:top w:val="single" w:sz="4" w:space="0" w:color="auto"/>
              <w:left w:val="single" w:sz="4" w:space="0" w:color="auto"/>
              <w:bottom w:val="single" w:sz="4" w:space="0" w:color="auto"/>
              <w:right w:val="single" w:sz="4" w:space="0" w:color="auto"/>
            </w:tcBorders>
          </w:tcPr>
          <w:p w14:paraId="6DE5F78B" w14:textId="77777777" w:rsidR="00E62597" w:rsidRPr="00041B97" w:rsidRDefault="00E62597" w:rsidP="00E62597">
            <w:pPr>
              <w:jc w:val="center"/>
              <w:rPr>
                <w:sz w:val="22"/>
                <w:szCs w:val="24"/>
                <w:lang w:val="uk-UA"/>
              </w:rPr>
            </w:pPr>
            <w:r w:rsidRPr="00041B97">
              <w:rPr>
                <w:sz w:val="22"/>
                <w:szCs w:val="24"/>
                <w:lang w:val="uk-UA"/>
              </w:rPr>
              <w:t>270</w:t>
            </w:r>
          </w:p>
        </w:tc>
        <w:tc>
          <w:tcPr>
            <w:tcW w:w="2181" w:type="dxa"/>
            <w:tcBorders>
              <w:top w:val="single" w:sz="4" w:space="0" w:color="auto"/>
              <w:left w:val="single" w:sz="4" w:space="0" w:color="auto"/>
              <w:bottom w:val="single" w:sz="4" w:space="0" w:color="auto"/>
              <w:right w:val="single" w:sz="4" w:space="0" w:color="auto"/>
            </w:tcBorders>
          </w:tcPr>
          <w:p w14:paraId="2A568D4D" w14:textId="77777777" w:rsidR="00E62597" w:rsidRPr="00041B97" w:rsidRDefault="00E62597" w:rsidP="00E62597">
            <w:pPr>
              <w:jc w:val="center"/>
              <w:rPr>
                <w:sz w:val="22"/>
                <w:szCs w:val="24"/>
              </w:rPr>
            </w:pPr>
            <w:r w:rsidRPr="00041B97">
              <w:rPr>
                <w:sz w:val="22"/>
                <w:szCs w:val="24"/>
                <w:lang w:val="uk-UA"/>
              </w:rPr>
              <w:t>надземний</w:t>
            </w:r>
          </w:p>
        </w:tc>
      </w:tr>
      <w:tr w:rsidR="00E62597" w:rsidRPr="00041B97" w14:paraId="270156B5" w14:textId="77777777" w:rsidTr="00585F07">
        <w:tc>
          <w:tcPr>
            <w:tcW w:w="1778" w:type="dxa"/>
            <w:tcBorders>
              <w:right w:val="single" w:sz="4" w:space="0" w:color="auto"/>
            </w:tcBorders>
          </w:tcPr>
          <w:p w14:paraId="68A52AC9" w14:textId="77777777" w:rsidR="00E62597" w:rsidRPr="00041B97" w:rsidRDefault="00E62597" w:rsidP="00E62597">
            <w:pPr>
              <w:spacing w:line="300" w:lineRule="auto"/>
              <w:jc w:val="both"/>
              <w:rPr>
                <w:bCs/>
                <w:sz w:val="22"/>
                <w:szCs w:val="24"/>
                <w:lang w:val="uk-UA"/>
              </w:rPr>
            </w:pPr>
          </w:p>
        </w:tc>
        <w:tc>
          <w:tcPr>
            <w:tcW w:w="1750" w:type="dxa"/>
            <w:tcBorders>
              <w:top w:val="single" w:sz="4" w:space="0" w:color="auto"/>
              <w:left w:val="single" w:sz="4" w:space="0" w:color="auto"/>
              <w:bottom w:val="single" w:sz="4" w:space="0" w:color="auto"/>
              <w:right w:val="single" w:sz="4" w:space="0" w:color="auto"/>
            </w:tcBorders>
          </w:tcPr>
          <w:p w14:paraId="23674580" w14:textId="77777777" w:rsidR="00E62597" w:rsidRPr="00041B97" w:rsidRDefault="00E62597" w:rsidP="00E62597">
            <w:pPr>
              <w:jc w:val="center"/>
              <w:rPr>
                <w:sz w:val="22"/>
                <w:szCs w:val="24"/>
              </w:rPr>
            </w:pPr>
            <w:proofErr w:type="spellStart"/>
            <w:r w:rsidRPr="00041B97">
              <w:rPr>
                <w:sz w:val="22"/>
                <w:szCs w:val="24"/>
                <w:lang w:val="uk-UA"/>
              </w:rPr>
              <w:t>Одорант</w:t>
            </w:r>
            <w:proofErr w:type="spellEnd"/>
          </w:p>
        </w:tc>
        <w:tc>
          <w:tcPr>
            <w:tcW w:w="1872" w:type="dxa"/>
            <w:tcBorders>
              <w:top w:val="single" w:sz="4" w:space="0" w:color="auto"/>
              <w:left w:val="single" w:sz="4" w:space="0" w:color="auto"/>
              <w:bottom w:val="single" w:sz="4" w:space="0" w:color="auto"/>
              <w:right w:val="single" w:sz="4" w:space="0" w:color="auto"/>
            </w:tcBorders>
          </w:tcPr>
          <w:p w14:paraId="4BE2093B" w14:textId="77777777" w:rsidR="00E62597" w:rsidRPr="00041B97" w:rsidRDefault="00E62597" w:rsidP="00E62597">
            <w:pPr>
              <w:jc w:val="center"/>
              <w:rPr>
                <w:sz w:val="22"/>
                <w:szCs w:val="24"/>
              </w:rPr>
            </w:pPr>
            <w:r w:rsidRPr="00041B97">
              <w:rPr>
                <w:sz w:val="22"/>
                <w:szCs w:val="24"/>
                <w:lang w:val="uk-UA"/>
              </w:rPr>
              <w:t>ОК</w:t>
            </w:r>
          </w:p>
        </w:tc>
        <w:tc>
          <w:tcPr>
            <w:tcW w:w="1633" w:type="dxa"/>
            <w:tcBorders>
              <w:top w:val="single" w:sz="4" w:space="0" w:color="auto"/>
              <w:left w:val="single" w:sz="4" w:space="0" w:color="auto"/>
              <w:bottom w:val="single" w:sz="4" w:space="0" w:color="auto"/>
              <w:right w:val="single" w:sz="4" w:space="0" w:color="auto"/>
            </w:tcBorders>
          </w:tcPr>
          <w:p w14:paraId="3988EC15" w14:textId="77777777" w:rsidR="00E62597" w:rsidRPr="00041B97" w:rsidRDefault="00E62597" w:rsidP="00E62597">
            <w:pPr>
              <w:jc w:val="center"/>
              <w:rPr>
                <w:sz w:val="22"/>
                <w:szCs w:val="24"/>
                <w:lang w:val="uk-UA"/>
              </w:rPr>
            </w:pPr>
            <w:r w:rsidRPr="00041B97">
              <w:rPr>
                <w:sz w:val="22"/>
                <w:szCs w:val="24"/>
                <w:lang w:val="uk-UA"/>
              </w:rPr>
              <w:t>152</w:t>
            </w:r>
          </w:p>
        </w:tc>
        <w:tc>
          <w:tcPr>
            <w:tcW w:w="2181" w:type="dxa"/>
            <w:tcBorders>
              <w:top w:val="single" w:sz="4" w:space="0" w:color="auto"/>
              <w:left w:val="single" w:sz="4" w:space="0" w:color="auto"/>
              <w:bottom w:val="single" w:sz="4" w:space="0" w:color="auto"/>
              <w:right w:val="single" w:sz="4" w:space="0" w:color="auto"/>
            </w:tcBorders>
          </w:tcPr>
          <w:p w14:paraId="54D5BEB0" w14:textId="77777777" w:rsidR="00E62597" w:rsidRPr="00041B97" w:rsidRDefault="00E62597" w:rsidP="00E62597">
            <w:pPr>
              <w:jc w:val="center"/>
              <w:rPr>
                <w:sz w:val="22"/>
                <w:szCs w:val="24"/>
              </w:rPr>
            </w:pPr>
            <w:r w:rsidRPr="00041B97">
              <w:rPr>
                <w:sz w:val="22"/>
                <w:szCs w:val="24"/>
                <w:lang w:val="uk-UA"/>
              </w:rPr>
              <w:t>надземний</w:t>
            </w:r>
          </w:p>
        </w:tc>
      </w:tr>
      <w:tr w:rsidR="00E62597" w:rsidRPr="00041B97" w14:paraId="5740F225" w14:textId="77777777" w:rsidTr="00585F07">
        <w:tc>
          <w:tcPr>
            <w:tcW w:w="1778" w:type="dxa"/>
            <w:tcBorders>
              <w:right w:val="single" w:sz="4" w:space="0" w:color="auto"/>
            </w:tcBorders>
          </w:tcPr>
          <w:p w14:paraId="79681F63" w14:textId="77777777" w:rsidR="00E62597" w:rsidRPr="00041B97" w:rsidRDefault="00E62597" w:rsidP="00E62597">
            <w:pPr>
              <w:spacing w:line="300" w:lineRule="auto"/>
              <w:jc w:val="both"/>
              <w:rPr>
                <w:bCs/>
                <w:sz w:val="22"/>
                <w:szCs w:val="24"/>
                <w:lang w:val="uk-UA"/>
              </w:rPr>
            </w:pPr>
          </w:p>
        </w:tc>
        <w:tc>
          <w:tcPr>
            <w:tcW w:w="1750" w:type="dxa"/>
            <w:tcBorders>
              <w:top w:val="single" w:sz="4" w:space="0" w:color="auto"/>
              <w:left w:val="single" w:sz="4" w:space="0" w:color="auto"/>
              <w:bottom w:val="single" w:sz="4" w:space="0" w:color="auto"/>
              <w:right w:val="single" w:sz="4" w:space="0" w:color="auto"/>
            </w:tcBorders>
          </w:tcPr>
          <w:p w14:paraId="2A891DAA" w14:textId="77777777" w:rsidR="00E62597" w:rsidRPr="00041B97" w:rsidRDefault="00E62597" w:rsidP="00E62597">
            <w:pPr>
              <w:jc w:val="center"/>
              <w:rPr>
                <w:sz w:val="22"/>
                <w:szCs w:val="24"/>
              </w:rPr>
            </w:pPr>
            <w:proofErr w:type="spellStart"/>
            <w:r w:rsidRPr="00041B97">
              <w:rPr>
                <w:sz w:val="22"/>
                <w:szCs w:val="24"/>
                <w:lang w:val="uk-UA"/>
              </w:rPr>
              <w:t>Одорант</w:t>
            </w:r>
            <w:proofErr w:type="spellEnd"/>
          </w:p>
        </w:tc>
        <w:tc>
          <w:tcPr>
            <w:tcW w:w="1872" w:type="dxa"/>
            <w:tcBorders>
              <w:top w:val="single" w:sz="4" w:space="0" w:color="auto"/>
              <w:left w:val="single" w:sz="4" w:space="0" w:color="auto"/>
              <w:bottom w:val="single" w:sz="4" w:space="0" w:color="auto"/>
              <w:right w:val="single" w:sz="4" w:space="0" w:color="auto"/>
            </w:tcBorders>
          </w:tcPr>
          <w:p w14:paraId="6943D09B" w14:textId="77777777" w:rsidR="00E62597" w:rsidRPr="00041B97" w:rsidRDefault="00E62597" w:rsidP="00E62597">
            <w:pPr>
              <w:jc w:val="center"/>
              <w:rPr>
                <w:sz w:val="22"/>
                <w:szCs w:val="24"/>
                <w:lang w:val="uk-UA"/>
              </w:rPr>
            </w:pPr>
            <w:r w:rsidRPr="00041B97">
              <w:rPr>
                <w:sz w:val="22"/>
                <w:szCs w:val="24"/>
                <w:lang w:val="uk-UA"/>
              </w:rPr>
              <w:t>ОК</w:t>
            </w:r>
          </w:p>
        </w:tc>
        <w:tc>
          <w:tcPr>
            <w:tcW w:w="1633" w:type="dxa"/>
            <w:tcBorders>
              <w:top w:val="single" w:sz="4" w:space="0" w:color="auto"/>
              <w:left w:val="single" w:sz="4" w:space="0" w:color="auto"/>
              <w:bottom w:val="single" w:sz="4" w:space="0" w:color="auto"/>
              <w:right w:val="single" w:sz="4" w:space="0" w:color="auto"/>
            </w:tcBorders>
          </w:tcPr>
          <w:p w14:paraId="69A6BFF2" w14:textId="77777777" w:rsidR="00E62597" w:rsidRPr="00041B97" w:rsidRDefault="00E62597" w:rsidP="00E62597">
            <w:pPr>
              <w:jc w:val="center"/>
              <w:rPr>
                <w:sz w:val="22"/>
                <w:szCs w:val="24"/>
                <w:lang w:val="uk-UA"/>
              </w:rPr>
            </w:pPr>
            <w:r w:rsidRPr="00041B97">
              <w:rPr>
                <w:sz w:val="22"/>
                <w:szCs w:val="24"/>
                <w:lang w:val="uk-UA"/>
              </w:rPr>
              <w:t>47</w:t>
            </w:r>
          </w:p>
        </w:tc>
        <w:tc>
          <w:tcPr>
            <w:tcW w:w="2181" w:type="dxa"/>
            <w:tcBorders>
              <w:top w:val="single" w:sz="4" w:space="0" w:color="auto"/>
              <w:left w:val="single" w:sz="4" w:space="0" w:color="auto"/>
              <w:bottom w:val="single" w:sz="4" w:space="0" w:color="auto"/>
              <w:right w:val="single" w:sz="4" w:space="0" w:color="auto"/>
            </w:tcBorders>
          </w:tcPr>
          <w:p w14:paraId="3D1E877F" w14:textId="77777777" w:rsidR="00E62597" w:rsidRPr="00041B97" w:rsidRDefault="00E62597" w:rsidP="00E62597">
            <w:pPr>
              <w:jc w:val="center"/>
              <w:rPr>
                <w:sz w:val="22"/>
                <w:szCs w:val="24"/>
              </w:rPr>
            </w:pPr>
            <w:r w:rsidRPr="00041B97">
              <w:rPr>
                <w:sz w:val="22"/>
                <w:szCs w:val="24"/>
                <w:lang w:val="uk-UA"/>
              </w:rPr>
              <w:t>надземний</w:t>
            </w:r>
          </w:p>
        </w:tc>
      </w:tr>
      <w:tr w:rsidR="00E62597" w:rsidRPr="00041B97" w14:paraId="7AC7B7B8" w14:textId="77777777" w:rsidTr="00585F07">
        <w:tc>
          <w:tcPr>
            <w:tcW w:w="1778" w:type="dxa"/>
            <w:tcBorders>
              <w:right w:val="single" w:sz="4" w:space="0" w:color="auto"/>
            </w:tcBorders>
          </w:tcPr>
          <w:p w14:paraId="71965B91" w14:textId="77777777" w:rsidR="00E62597" w:rsidRPr="00041B97" w:rsidRDefault="00E62597" w:rsidP="00E62597">
            <w:pPr>
              <w:spacing w:line="300" w:lineRule="auto"/>
              <w:jc w:val="both"/>
              <w:rPr>
                <w:bCs/>
                <w:sz w:val="22"/>
                <w:szCs w:val="24"/>
                <w:lang w:val="uk-UA"/>
              </w:rPr>
            </w:pPr>
          </w:p>
        </w:tc>
        <w:tc>
          <w:tcPr>
            <w:tcW w:w="1750" w:type="dxa"/>
            <w:tcBorders>
              <w:top w:val="single" w:sz="4" w:space="0" w:color="auto"/>
              <w:left w:val="single" w:sz="4" w:space="0" w:color="auto"/>
              <w:bottom w:val="single" w:sz="4" w:space="0" w:color="auto"/>
              <w:right w:val="single" w:sz="4" w:space="0" w:color="auto"/>
            </w:tcBorders>
          </w:tcPr>
          <w:p w14:paraId="3043B99F" w14:textId="77777777" w:rsidR="00E62597" w:rsidRPr="00041B97" w:rsidRDefault="00E62597" w:rsidP="00E62597">
            <w:pPr>
              <w:jc w:val="center"/>
              <w:rPr>
                <w:sz w:val="22"/>
                <w:szCs w:val="24"/>
              </w:rPr>
            </w:pPr>
            <w:proofErr w:type="spellStart"/>
            <w:r w:rsidRPr="00041B97">
              <w:rPr>
                <w:sz w:val="22"/>
                <w:szCs w:val="24"/>
                <w:lang w:val="uk-UA"/>
              </w:rPr>
              <w:t>Одорант</w:t>
            </w:r>
            <w:proofErr w:type="spellEnd"/>
          </w:p>
        </w:tc>
        <w:tc>
          <w:tcPr>
            <w:tcW w:w="1872" w:type="dxa"/>
            <w:tcBorders>
              <w:top w:val="single" w:sz="4" w:space="0" w:color="auto"/>
              <w:left w:val="single" w:sz="4" w:space="0" w:color="auto"/>
              <w:bottom w:val="single" w:sz="4" w:space="0" w:color="auto"/>
              <w:right w:val="single" w:sz="4" w:space="0" w:color="auto"/>
            </w:tcBorders>
          </w:tcPr>
          <w:p w14:paraId="3134CAA0" w14:textId="77777777" w:rsidR="00E62597" w:rsidRPr="00041B97" w:rsidRDefault="00E62597" w:rsidP="00E62597">
            <w:pPr>
              <w:jc w:val="center"/>
              <w:rPr>
                <w:sz w:val="22"/>
                <w:szCs w:val="24"/>
                <w:lang w:val="uk-UA"/>
              </w:rPr>
            </w:pPr>
            <w:r w:rsidRPr="00041B97">
              <w:rPr>
                <w:sz w:val="22"/>
                <w:szCs w:val="24"/>
                <w:lang w:val="uk-UA"/>
              </w:rPr>
              <w:t>ОК</w:t>
            </w:r>
          </w:p>
        </w:tc>
        <w:tc>
          <w:tcPr>
            <w:tcW w:w="1633" w:type="dxa"/>
            <w:tcBorders>
              <w:top w:val="single" w:sz="4" w:space="0" w:color="auto"/>
              <w:left w:val="single" w:sz="4" w:space="0" w:color="auto"/>
              <w:bottom w:val="single" w:sz="4" w:space="0" w:color="auto"/>
              <w:right w:val="single" w:sz="4" w:space="0" w:color="auto"/>
            </w:tcBorders>
          </w:tcPr>
          <w:p w14:paraId="514E2900" w14:textId="77777777" w:rsidR="00E62597" w:rsidRPr="00041B97" w:rsidRDefault="00E62597" w:rsidP="00E62597">
            <w:pPr>
              <w:jc w:val="center"/>
              <w:rPr>
                <w:sz w:val="22"/>
                <w:szCs w:val="24"/>
                <w:lang w:val="uk-UA"/>
              </w:rPr>
            </w:pPr>
            <w:r w:rsidRPr="00041B97">
              <w:rPr>
                <w:sz w:val="22"/>
                <w:szCs w:val="24"/>
                <w:lang w:val="uk-UA"/>
              </w:rPr>
              <w:t>32</w:t>
            </w:r>
          </w:p>
        </w:tc>
        <w:tc>
          <w:tcPr>
            <w:tcW w:w="2181" w:type="dxa"/>
            <w:tcBorders>
              <w:top w:val="single" w:sz="4" w:space="0" w:color="auto"/>
              <w:left w:val="single" w:sz="4" w:space="0" w:color="auto"/>
              <w:bottom w:val="single" w:sz="4" w:space="0" w:color="auto"/>
              <w:right w:val="single" w:sz="4" w:space="0" w:color="auto"/>
            </w:tcBorders>
          </w:tcPr>
          <w:p w14:paraId="3E87CCC7" w14:textId="77777777" w:rsidR="00E62597" w:rsidRPr="00041B97" w:rsidRDefault="00E62597" w:rsidP="00E62597">
            <w:pPr>
              <w:jc w:val="center"/>
              <w:rPr>
                <w:sz w:val="22"/>
                <w:szCs w:val="24"/>
              </w:rPr>
            </w:pPr>
            <w:r w:rsidRPr="00041B97">
              <w:rPr>
                <w:sz w:val="22"/>
                <w:szCs w:val="24"/>
                <w:lang w:val="uk-UA"/>
              </w:rPr>
              <w:t>надземний</w:t>
            </w:r>
          </w:p>
        </w:tc>
      </w:tr>
      <w:tr w:rsidR="00E62597" w:rsidRPr="00041B97" w14:paraId="497BA91C" w14:textId="77777777" w:rsidTr="00585F07">
        <w:tc>
          <w:tcPr>
            <w:tcW w:w="1778" w:type="dxa"/>
            <w:tcBorders>
              <w:right w:val="single" w:sz="4" w:space="0" w:color="auto"/>
            </w:tcBorders>
          </w:tcPr>
          <w:p w14:paraId="5AE00E58" w14:textId="77777777" w:rsidR="00E62597" w:rsidRPr="00041B97" w:rsidRDefault="00E62597" w:rsidP="00E62597">
            <w:pPr>
              <w:spacing w:line="300" w:lineRule="auto"/>
              <w:jc w:val="both"/>
              <w:rPr>
                <w:bCs/>
                <w:sz w:val="22"/>
                <w:szCs w:val="24"/>
                <w:lang w:val="uk-UA"/>
              </w:rPr>
            </w:pPr>
          </w:p>
        </w:tc>
        <w:tc>
          <w:tcPr>
            <w:tcW w:w="1750" w:type="dxa"/>
            <w:tcBorders>
              <w:top w:val="single" w:sz="4" w:space="0" w:color="auto"/>
              <w:left w:val="single" w:sz="4" w:space="0" w:color="auto"/>
              <w:bottom w:val="single" w:sz="4" w:space="0" w:color="auto"/>
              <w:right w:val="single" w:sz="4" w:space="0" w:color="auto"/>
            </w:tcBorders>
          </w:tcPr>
          <w:p w14:paraId="60933396" w14:textId="77777777" w:rsidR="00E62597" w:rsidRPr="00041B97" w:rsidRDefault="00E62597" w:rsidP="00E62597">
            <w:pPr>
              <w:jc w:val="center"/>
              <w:rPr>
                <w:sz w:val="22"/>
                <w:szCs w:val="24"/>
              </w:rPr>
            </w:pPr>
            <w:proofErr w:type="spellStart"/>
            <w:r w:rsidRPr="00041B97">
              <w:rPr>
                <w:sz w:val="22"/>
                <w:szCs w:val="24"/>
                <w:lang w:val="uk-UA"/>
              </w:rPr>
              <w:t>Одорант</w:t>
            </w:r>
            <w:proofErr w:type="spellEnd"/>
          </w:p>
        </w:tc>
        <w:tc>
          <w:tcPr>
            <w:tcW w:w="1872" w:type="dxa"/>
            <w:tcBorders>
              <w:top w:val="single" w:sz="4" w:space="0" w:color="auto"/>
              <w:left w:val="single" w:sz="4" w:space="0" w:color="auto"/>
              <w:bottom w:val="single" w:sz="4" w:space="0" w:color="auto"/>
              <w:right w:val="single" w:sz="4" w:space="0" w:color="auto"/>
            </w:tcBorders>
          </w:tcPr>
          <w:p w14:paraId="0A2EF7BC" w14:textId="77777777" w:rsidR="00E62597" w:rsidRPr="00041B97" w:rsidRDefault="00E62597" w:rsidP="00E62597">
            <w:pPr>
              <w:jc w:val="center"/>
              <w:rPr>
                <w:sz w:val="22"/>
                <w:szCs w:val="24"/>
              </w:rPr>
            </w:pPr>
            <w:r w:rsidRPr="00041B97">
              <w:rPr>
                <w:sz w:val="22"/>
                <w:szCs w:val="24"/>
                <w:lang w:val="uk-UA"/>
              </w:rPr>
              <w:t>ОК2-Р</w:t>
            </w:r>
          </w:p>
        </w:tc>
        <w:tc>
          <w:tcPr>
            <w:tcW w:w="1633" w:type="dxa"/>
            <w:tcBorders>
              <w:top w:val="single" w:sz="4" w:space="0" w:color="auto"/>
              <w:left w:val="single" w:sz="4" w:space="0" w:color="auto"/>
              <w:bottom w:val="single" w:sz="4" w:space="0" w:color="auto"/>
              <w:right w:val="single" w:sz="4" w:space="0" w:color="auto"/>
            </w:tcBorders>
          </w:tcPr>
          <w:p w14:paraId="46E28C89" w14:textId="77777777" w:rsidR="00E62597" w:rsidRPr="00041B97" w:rsidRDefault="00E62597" w:rsidP="00E62597">
            <w:pPr>
              <w:jc w:val="center"/>
              <w:rPr>
                <w:sz w:val="22"/>
                <w:szCs w:val="24"/>
                <w:lang w:val="uk-UA"/>
              </w:rPr>
            </w:pPr>
            <w:r w:rsidRPr="00041B97">
              <w:rPr>
                <w:sz w:val="22"/>
                <w:szCs w:val="24"/>
                <w:lang w:val="uk-UA"/>
              </w:rPr>
              <w:t>8,5</w:t>
            </w:r>
          </w:p>
        </w:tc>
        <w:tc>
          <w:tcPr>
            <w:tcW w:w="2181" w:type="dxa"/>
            <w:tcBorders>
              <w:top w:val="single" w:sz="4" w:space="0" w:color="auto"/>
              <w:left w:val="single" w:sz="4" w:space="0" w:color="auto"/>
              <w:bottom w:val="single" w:sz="4" w:space="0" w:color="auto"/>
              <w:right w:val="single" w:sz="4" w:space="0" w:color="auto"/>
            </w:tcBorders>
          </w:tcPr>
          <w:p w14:paraId="7C36482C" w14:textId="77777777" w:rsidR="00E62597" w:rsidRPr="00041B97" w:rsidRDefault="00E62597" w:rsidP="00E62597">
            <w:pPr>
              <w:jc w:val="center"/>
              <w:rPr>
                <w:sz w:val="22"/>
                <w:szCs w:val="24"/>
              </w:rPr>
            </w:pPr>
            <w:r w:rsidRPr="00041B97">
              <w:rPr>
                <w:sz w:val="22"/>
                <w:szCs w:val="24"/>
                <w:lang w:val="uk-UA"/>
              </w:rPr>
              <w:t>надземний</w:t>
            </w:r>
          </w:p>
        </w:tc>
      </w:tr>
    </w:tbl>
    <w:p w14:paraId="28136B05" w14:textId="77777777" w:rsidR="00E62597" w:rsidRPr="00041B97" w:rsidRDefault="00E62597" w:rsidP="00E62597">
      <w:pPr>
        <w:spacing w:after="0" w:line="300" w:lineRule="auto"/>
        <w:rPr>
          <w:rFonts w:ascii="Times New Roman" w:hAnsi="Times New Roman" w:cs="Times New Roman"/>
          <w:bCs/>
          <w:sz w:val="24"/>
          <w:szCs w:val="24"/>
          <w:u w:val="single"/>
        </w:rPr>
      </w:pPr>
    </w:p>
    <w:p w14:paraId="0BFD5C1C" w14:textId="77777777" w:rsidR="00E62597" w:rsidRPr="00041B97" w:rsidRDefault="00E62597" w:rsidP="00E62597">
      <w:pPr>
        <w:spacing w:after="0" w:line="300" w:lineRule="auto"/>
        <w:jc w:val="both"/>
        <w:rPr>
          <w:rFonts w:ascii="Times New Roman" w:hAnsi="Times New Roman" w:cs="Times New Roman"/>
          <w:bCs/>
          <w:sz w:val="24"/>
          <w:szCs w:val="24"/>
          <w:u w:val="single"/>
        </w:rPr>
      </w:pPr>
      <w:r w:rsidRPr="00041B97">
        <w:rPr>
          <w:rFonts w:ascii="Times New Roman" w:hAnsi="Times New Roman" w:cs="Times New Roman"/>
          <w:bCs/>
          <w:sz w:val="24"/>
          <w:szCs w:val="24"/>
          <w:u w:val="single"/>
        </w:rPr>
        <w:lastRenderedPageBreak/>
        <w:t>Котли, підігрівачі, генератори:</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16"/>
        <w:gridCol w:w="499"/>
        <w:gridCol w:w="885"/>
        <w:gridCol w:w="850"/>
        <w:gridCol w:w="533"/>
        <w:gridCol w:w="850"/>
        <w:gridCol w:w="851"/>
        <w:gridCol w:w="1135"/>
        <w:gridCol w:w="849"/>
        <w:gridCol w:w="709"/>
        <w:gridCol w:w="883"/>
      </w:tblGrid>
      <w:tr w:rsidR="00E62597" w:rsidRPr="00041B97" w14:paraId="0646E1FE" w14:textId="77777777" w:rsidTr="00585F07">
        <w:trPr>
          <w:trHeight w:val="1170"/>
          <w:jc w:val="center"/>
        </w:trPr>
        <w:tc>
          <w:tcPr>
            <w:tcW w:w="2016" w:type="dxa"/>
            <w:vMerge w:val="restart"/>
            <w:shd w:val="clear" w:color="auto" w:fill="auto"/>
            <w:vAlign w:val="center"/>
            <w:hideMark/>
          </w:tcPr>
          <w:p w14:paraId="11C367FB" w14:textId="77777777" w:rsidR="00E62597" w:rsidRPr="00041B97" w:rsidRDefault="00E62597" w:rsidP="00E62597">
            <w:pPr>
              <w:spacing w:after="0"/>
              <w:contextualSpacing/>
              <w:jc w:val="center"/>
              <w:rPr>
                <w:rFonts w:ascii="Times New Roman" w:hAnsi="Times New Roman" w:cs="Times New Roman"/>
                <w:szCs w:val="24"/>
              </w:rPr>
            </w:pPr>
            <w:r w:rsidRPr="00041B97">
              <w:rPr>
                <w:rFonts w:ascii="Times New Roman" w:hAnsi="Times New Roman" w:cs="Times New Roman"/>
                <w:szCs w:val="24"/>
              </w:rPr>
              <w:t>Обладнання</w:t>
            </w:r>
          </w:p>
          <w:p w14:paraId="1078B871" w14:textId="77777777" w:rsidR="00E62597" w:rsidRPr="00041B97" w:rsidRDefault="00E62597" w:rsidP="00E62597">
            <w:pPr>
              <w:spacing w:after="0"/>
              <w:contextualSpacing/>
              <w:jc w:val="center"/>
              <w:rPr>
                <w:rFonts w:ascii="Times New Roman" w:hAnsi="Times New Roman" w:cs="Times New Roman"/>
                <w:szCs w:val="24"/>
              </w:rPr>
            </w:pPr>
            <w:r w:rsidRPr="00041B97">
              <w:rPr>
                <w:rFonts w:ascii="Times New Roman" w:hAnsi="Times New Roman" w:cs="Times New Roman"/>
                <w:szCs w:val="24"/>
              </w:rPr>
              <w:t>(назва, тип, марка)</w:t>
            </w:r>
          </w:p>
        </w:tc>
        <w:tc>
          <w:tcPr>
            <w:tcW w:w="499" w:type="dxa"/>
            <w:vMerge w:val="restart"/>
            <w:shd w:val="clear" w:color="auto" w:fill="auto"/>
            <w:textDirection w:val="btLr"/>
            <w:vAlign w:val="center"/>
            <w:hideMark/>
          </w:tcPr>
          <w:p w14:paraId="024879A2" w14:textId="77777777" w:rsidR="00E62597" w:rsidRPr="00041B97" w:rsidRDefault="00E62597" w:rsidP="00E62597">
            <w:pPr>
              <w:spacing w:after="0"/>
              <w:contextualSpacing/>
              <w:jc w:val="center"/>
              <w:rPr>
                <w:rFonts w:ascii="Times New Roman" w:hAnsi="Times New Roman" w:cs="Times New Roman"/>
                <w:szCs w:val="24"/>
              </w:rPr>
            </w:pPr>
            <w:r w:rsidRPr="00041B97">
              <w:rPr>
                <w:rFonts w:ascii="Times New Roman" w:hAnsi="Times New Roman" w:cs="Times New Roman"/>
                <w:szCs w:val="24"/>
              </w:rPr>
              <w:t>Кількість,  од.</w:t>
            </w:r>
          </w:p>
        </w:tc>
        <w:tc>
          <w:tcPr>
            <w:tcW w:w="1735" w:type="dxa"/>
            <w:gridSpan w:val="2"/>
            <w:shd w:val="clear" w:color="auto" w:fill="auto"/>
            <w:vAlign w:val="center"/>
            <w:hideMark/>
          </w:tcPr>
          <w:p w14:paraId="316EE045" w14:textId="77777777" w:rsidR="00E62597" w:rsidRPr="00041B97" w:rsidRDefault="00E62597" w:rsidP="00E62597">
            <w:pPr>
              <w:spacing w:after="0"/>
              <w:contextualSpacing/>
              <w:jc w:val="center"/>
              <w:rPr>
                <w:rFonts w:ascii="Times New Roman" w:hAnsi="Times New Roman" w:cs="Times New Roman"/>
                <w:szCs w:val="24"/>
              </w:rPr>
            </w:pPr>
            <w:r w:rsidRPr="00041B97">
              <w:rPr>
                <w:rFonts w:ascii="Times New Roman" w:hAnsi="Times New Roman" w:cs="Times New Roman"/>
                <w:szCs w:val="24"/>
              </w:rPr>
              <w:t>Потужність, кВт</w:t>
            </w:r>
          </w:p>
        </w:tc>
        <w:tc>
          <w:tcPr>
            <w:tcW w:w="533" w:type="dxa"/>
            <w:vMerge w:val="restart"/>
            <w:shd w:val="clear" w:color="auto" w:fill="auto"/>
            <w:noWrap/>
            <w:textDirection w:val="btLr"/>
            <w:vAlign w:val="center"/>
            <w:hideMark/>
          </w:tcPr>
          <w:p w14:paraId="059E7530" w14:textId="77777777" w:rsidR="00E62597" w:rsidRPr="00041B97" w:rsidRDefault="00E62597" w:rsidP="00E62597">
            <w:pPr>
              <w:spacing w:after="0"/>
              <w:contextualSpacing/>
              <w:jc w:val="center"/>
              <w:rPr>
                <w:rFonts w:ascii="Times New Roman" w:hAnsi="Times New Roman" w:cs="Times New Roman"/>
                <w:szCs w:val="24"/>
              </w:rPr>
            </w:pPr>
            <w:r w:rsidRPr="00041B97">
              <w:rPr>
                <w:rFonts w:ascii="Times New Roman" w:hAnsi="Times New Roman" w:cs="Times New Roman"/>
                <w:szCs w:val="24"/>
              </w:rPr>
              <w:t>ККД %</w:t>
            </w:r>
          </w:p>
          <w:p w14:paraId="2B026CCF" w14:textId="77777777" w:rsidR="00E62597" w:rsidRPr="00041B97" w:rsidRDefault="00E62597" w:rsidP="00E62597">
            <w:pPr>
              <w:spacing w:after="0"/>
              <w:contextualSpacing/>
              <w:jc w:val="center"/>
              <w:rPr>
                <w:rFonts w:ascii="Times New Roman" w:hAnsi="Times New Roman" w:cs="Times New Roman"/>
                <w:szCs w:val="24"/>
              </w:rPr>
            </w:pPr>
          </w:p>
        </w:tc>
        <w:tc>
          <w:tcPr>
            <w:tcW w:w="850" w:type="dxa"/>
            <w:vMerge w:val="restart"/>
            <w:shd w:val="clear" w:color="auto" w:fill="auto"/>
            <w:textDirection w:val="btLr"/>
            <w:vAlign w:val="center"/>
            <w:hideMark/>
          </w:tcPr>
          <w:p w14:paraId="171507C9" w14:textId="77777777" w:rsidR="00E62597" w:rsidRPr="00041B97" w:rsidRDefault="00E62597" w:rsidP="00585F07">
            <w:pPr>
              <w:spacing w:after="0" w:line="240" w:lineRule="auto"/>
              <w:contextualSpacing/>
              <w:jc w:val="center"/>
              <w:rPr>
                <w:rFonts w:ascii="Times New Roman" w:hAnsi="Times New Roman" w:cs="Times New Roman"/>
                <w:szCs w:val="24"/>
              </w:rPr>
            </w:pPr>
            <w:r w:rsidRPr="00041B97">
              <w:rPr>
                <w:rFonts w:ascii="Times New Roman" w:hAnsi="Times New Roman" w:cs="Times New Roman"/>
                <w:szCs w:val="24"/>
              </w:rPr>
              <w:t xml:space="preserve">Витрата палива </w:t>
            </w:r>
          </w:p>
          <w:p w14:paraId="1CD8618B" w14:textId="77777777" w:rsidR="00E62597" w:rsidRPr="00041B97" w:rsidRDefault="00E62597" w:rsidP="00585F07">
            <w:pPr>
              <w:spacing w:after="0" w:line="240" w:lineRule="auto"/>
              <w:contextualSpacing/>
              <w:jc w:val="center"/>
              <w:rPr>
                <w:rFonts w:ascii="Times New Roman" w:hAnsi="Times New Roman" w:cs="Times New Roman"/>
                <w:szCs w:val="24"/>
              </w:rPr>
            </w:pPr>
            <w:r w:rsidRPr="00041B97">
              <w:rPr>
                <w:rFonts w:ascii="Times New Roman" w:hAnsi="Times New Roman" w:cs="Times New Roman"/>
                <w:szCs w:val="24"/>
              </w:rPr>
              <w:t>(за паспортом), м³/год</w:t>
            </w:r>
          </w:p>
        </w:tc>
        <w:tc>
          <w:tcPr>
            <w:tcW w:w="851" w:type="dxa"/>
            <w:vMerge w:val="restart"/>
            <w:shd w:val="clear" w:color="auto" w:fill="auto"/>
            <w:textDirection w:val="btLr"/>
            <w:vAlign w:val="center"/>
            <w:hideMark/>
          </w:tcPr>
          <w:p w14:paraId="3422DBD3" w14:textId="77777777" w:rsidR="00E62597" w:rsidRPr="00041B97" w:rsidRDefault="00E62597" w:rsidP="00585F07">
            <w:pPr>
              <w:spacing w:after="0" w:line="240" w:lineRule="auto"/>
              <w:contextualSpacing/>
              <w:jc w:val="center"/>
              <w:rPr>
                <w:rFonts w:ascii="Times New Roman" w:hAnsi="Times New Roman" w:cs="Times New Roman"/>
                <w:szCs w:val="24"/>
              </w:rPr>
            </w:pPr>
            <w:r w:rsidRPr="00041B97">
              <w:rPr>
                <w:rFonts w:ascii="Times New Roman" w:hAnsi="Times New Roman" w:cs="Times New Roman"/>
                <w:szCs w:val="24"/>
              </w:rPr>
              <w:t>Проектний час роботи год/рік</w:t>
            </w:r>
          </w:p>
        </w:tc>
        <w:tc>
          <w:tcPr>
            <w:tcW w:w="1135" w:type="dxa"/>
            <w:vMerge w:val="restart"/>
            <w:shd w:val="clear" w:color="auto" w:fill="auto"/>
            <w:textDirection w:val="btLr"/>
            <w:vAlign w:val="center"/>
            <w:hideMark/>
          </w:tcPr>
          <w:p w14:paraId="38580EAF" w14:textId="77777777" w:rsidR="00E62597" w:rsidRPr="00041B97" w:rsidRDefault="00E62597" w:rsidP="00585F07">
            <w:pPr>
              <w:spacing w:after="0" w:line="240" w:lineRule="auto"/>
              <w:contextualSpacing/>
              <w:jc w:val="center"/>
              <w:rPr>
                <w:rFonts w:ascii="Times New Roman" w:hAnsi="Times New Roman" w:cs="Times New Roman"/>
                <w:szCs w:val="24"/>
              </w:rPr>
            </w:pPr>
            <w:r w:rsidRPr="00041B97">
              <w:rPr>
                <w:rFonts w:ascii="Times New Roman" w:hAnsi="Times New Roman" w:cs="Times New Roman"/>
                <w:szCs w:val="24"/>
              </w:rPr>
              <w:t>Фактична витрата палива за 2023 р.,м³/рік</w:t>
            </w:r>
          </w:p>
        </w:tc>
        <w:tc>
          <w:tcPr>
            <w:tcW w:w="849" w:type="dxa"/>
            <w:vMerge w:val="restart"/>
            <w:shd w:val="clear" w:color="auto" w:fill="auto"/>
            <w:textDirection w:val="btLr"/>
            <w:vAlign w:val="center"/>
            <w:hideMark/>
          </w:tcPr>
          <w:p w14:paraId="25383208" w14:textId="77777777" w:rsidR="00E62597" w:rsidRPr="00041B97" w:rsidRDefault="00E62597" w:rsidP="00585F07">
            <w:pPr>
              <w:spacing w:after="0" w:line="240" w:lineRule="auto"/>
              <w:contextualSpacing/>
              <w:jc w:val="center"/>
              <w:rPr>
                <w:rFonts w:ascii="Times New Roman" w:hAnsi="Times New Roman" w:cs="Times New Roman"/>
                <w:szCs w:val="24"/>
              </w:rPr>
            </w:pPr>
            <w:r w:rsidRPr="00041B97">
              <w:rPr>
                <w:rFonts w:ascii="Times New Roman" w:hAnsi="Times New Roman" w:cs="Times New Roman"/>
                <w:szCs w:val="24"/>
              </w:rPr>
              <w:t>Фактичне напрацювання за 2023 рік, год/рік</w:t>
            </w:r>
          </w:p>
        </w:tc>
        <w:tc>
          <w:tcPr>
            <w:tcW w:w="709" w:type="dxa"/>
            <w:vMerge w:val="restart"/>
            <w:shd w:val="clear" w:color="auto" w:fill="auto"/>
            <w:textDirection w:val="btLr"/>
            <w:vAlign w:val="center"/>
            <w:hideMark/>
          </w:tcPr>
          <w:p w14:paraId="77E42A4E" w14:textId="77777777" w:rsidR="00E62597" w:rsidRPr="00041B97" w:rsidRDefault="00E62597" w:rsidP="00585F07">
            <w:pPr>
              <w:spacing w:after="0" w:line="240" w:lineRule="auto"/>
              <w:contextualSpacing/>
              <w:jc w:val="center"/>
              <w:rPr>
                <w:rFonts w:ascii="Times New Roman" w:hAnsi="Times New Roman" w:cs="Times New Roman"/>
                <w:szCs w:val="24"/>
              </w:rPr>
            </w:pPr>
            <w:r w:rsidRPr="00041B97">
              <w:rPr>
                <w:rFonts w:ascii="Times New Roman" w:hAnsi="Times New Roman" w:cs="Times New Roman"/>
                <w:szCs w:val="24"/>
              </w:rPr>
              <w:t>Рік введення в експлуатацію</w:t>
            </w:r>
          </w:p>
        </w:tc>
        <w:tc>
          <w:tcPr>
            <w:tcW w:w="883" w:type="dxa"/>
            <w:vMerge w:val="restart"/>
            <w:shd w:val="clear" w:color="auto" w:fill="auto"/>
            <w:textDirection w:val="btLr"/>
            <w:vAlign w:val="center"/>
            <w:hideMark/>
          </w:tcPr>
          <w:p w14:paraId="0737E488" w14:textId="77777777" w:rsidR="00E62597" w:rsidRPr="00041B97" w:rsidRDefault="00E62597" w:rsidP="00585F07">
            <w:pPr>
              <w:spacing w:after="0" w:line="240" w:lineRule="auto"/>
              <w:contextualSpacing/>
              <w:jc w:val="center"/>
              <w:rPr>
                <w:rFonts w:ascii="Times New Roman" w:hAnsi="Times New Roman" w:cs="Times New Roman"/>
                <w:szCs w:val="24"/>
              </w:rPr>
            </w:pPr>
            <w:r w:rsidRPr="00041B97">
              <w:rPr>
                <w:rFonts w:ascii="Times New Roman" w:hAnsi="Times New Roman" w:cs="Times New Roman"/>
                <w:szCs w:val="24"/>
              </w:rPr>
              <w:t>Дата останньої модернізації (</w:t>
            </w:r>
            <w:proofErr w:type="spellStart"/>
            <w:r w:rsidRPr="00041B97">
              <w:rPr>
                <w:rFonts w:ascii="Times New Roman" w:hAnsi="Times New Roman" w:cs="Times New Roman"/>
                <w:szCs w:val="24"/>
              </w:rPr>
              <w:t>реконстр</w:t>
            </w:r>
            <w:proofErr w:type="spellEnd"/>
            <w:r w:rsidRPr="00041B97">
              <w:rPr>
                <w:rFonts w:ascii="Times New Roman" w:hAnsi="Times New Roman" w:cs="Times New Roman"/>
                <w:szCs w:val="24"/>
              </w:rPr>
              <w:t>.)</w:t>
            </w:r>
          </w:p>
        </w:tc>
      </w:tr>
      <w:tr w:rsidR="00E62597" w:rsidRPr="00041B97" w14:paraId="490BB26B" w14:textId="77777777" w:rsidTr="00585F07">
        <w:trPr>
          <w:trHeight w:val="1308"/>
          <w:jc w:val="center"/>
        </w:trPr>
        <w:tc>
          <w:tcPr>
            <w:tcW w:w="2016" w:type="dxa"/>
            <w:vMerge/>
            <w:vAlign w:val="center"/>
            <w:hideMark/>
          </w:tcPr>
          <w:p w14:paraId="685883AB" w14:textId="77777777" w:rsidR="00E62597" w:rsidRPr="00041B97" w:rsidRDefault="00E62597" w:rsidP="00E62597">
            <w:pPr>
              <w:spacing w:after="0"/>
              <w:contextualSpacing/>
              <w:jc w:val="center"/>
              <w:rPr>
                <w:rFonts w:ascii="Times New Roman" w:hAnsi="Times New Roman" w:cs="Times New Roman"/>
                <w:szCs w:val="24"/>
              </w:rPr>
            </w:pPr>
          </w:p>
        </w:tc>
        <w:tc>
          <w:tcPr>
            <w:tcW w:w="499" w:type="dxa"/>
            <w:vMerge/>
            <w:vAlign w:val="center"/>
            <w:hideMark/>
          </w:tcPr>
          <w:p w14:paraId="26C03261" w14:textId="77777777" w:rsidR="00E62597" w:rsidRPr="00041B97" w:rsidRDefault="00E62597" w:rsidP="00E62597">
            <w:pPr>
              <w:spacing w:after="0"/>
              <w:contextualSpacing/>
              <w:jc w:val="center"/>
              <w:rPr>
                <w:rFonts w:ascii="Times New Roman" w:hAnsi="Times New Roman" w:cs="Times New Roman"/>
                <w:szCs w:val="24"/>
              </w:rPr>
            </w:pPr>
          </w:p>
        </w:tc>
        <w:tc>
          <w:tcPr>
            <w:tcW w:w="885" w:type="dxa"/>
            <w:shd w:val="clear" w:color="auto" w:fill="auto"/>
            <w:noWrap/>
            <w:vAlign w:val="center"/>
            <w:hideMark/>
          </w:tcPr>
          <w:p w14:paraId="3659855C" w14:textId="77777777" w:rsidR="00E62597" w:rsidRPr="00041B97" w:rsidRDefault="00E62597" w:rsidP="00E62597">
            <w:pPr>
              <w:spacing w:after="0"/>
              <w:contextualSpacing/>
              <w:jc w:val="center"/>
              <w:rPr>
                <w:rFonts w:ascii="Times New Roman" w:hAnsi="Times New Roman" w:cs="Times New Roman"/>
                <w:szCs w:val="24"/>
              </w:rPr>
            </w:pPr>
            <w:r w:rsidRPr="00041B97">
              <w:rPr>
                <w:rFonts w:ascii="Times New Roman" w:hAnsi="Times New Roman" w:cs="Times New Roman"/>
                <w:szCs w:val="24"/>
              </w:rPr>
              <w:t>проект</w:t>
            </w:r>
          </w:p>
        </w:tc>
        <w:tc>
          <w:tcPr>
            <w:tcW w:w="850" w:type="dxa"/>
            <w:shd w:val="clear" w:color="auto" w:fill="auto"/>
            <w:noWrap/>
            <w:vAlign w:val="center"/>
            <w:hideMark/>
          </w:tcPr>
          <w:p w14:paraId="235DF743" w14:textId="77777777" w:rsidR="00E62597" w:rsidRPr="00041B97" w:rsidRDefault="00E62597" w:rsidP="00E62597">
            <w:pPr>
              <w:spacing w:after="0"/>
              <w:contextualSpacing/>
              <w:jc w:val="center"/>
              <w:rPr>
                <w:rFonts w:ascii="Times New Roman" w:hAnsi="Times New Roman" w:cs="Times New Roman"/>
                <w:szCs w:val="24"/>
              </w:rPr>
            </w:pPr>
            <w:r w:rsidRPr="00041B97">
              <w:rPr>
                <w:rFonts w:ascii="Times New Roman" w:hAnsi="Times New Roman" w:cs="Times New Roman"/>
                <w:szCs w:val="24"/>
              </w:rPr>
              <w:t>факт</w:t>
            </w:r>
          </w:p>
        </w:tc>
        <w:tc>
          <w:tcPr>
            <w:tcW w:w="533" w:type="dxa"/>
            <w:vMerge/>
            <w:shd w:val="clear" w:color="auto" w:fill="auto"/>
            <w:noWrap/>
            <w:vAlign w:val="center"/>
            <w:hideMark/>
          </w:tcPr>
          <w:p w14:paraId="66E37AD6" w14:textId="77777777" w:rsidR="00E62597" w:rsidRPr="00041B97" w:rsidRDefault="00E62597" w:rsidP="00E62597">
            <w:pPr>
              <w:spacing w:after="0"/>
              <w:contextualSpacing/>
              <w:jc w:val="center"/>
              <w:rPr>
                <w:rFonts w:ascii="Times New Roman" w:hAnsi="Times New Roman" w:cs="Times New Roman"/>
                <w:szCs w:val="24"/>
              </w:rPr>
            </w:pPr>
          </w:p>
        </w:tc>
        <w:tc>
          <w:tcPr>
            <w:tcW w:w="850" w:type="dxa"/>
            <w:vMerge/>
            <w:vAlign w:val="center"/>
            <w:hideMark/>
          </w:tcPr>
          <w:p w14:paraId="3FEC581B" w14:textId="77777777" w:rsidR="00E62597" w:rsidRPr="00041B97" w:rsidRDefault="00E62597" w:rsidP="00E62597">
            <w:pPr>
              <w:spacing w:after="0"/>
              <w:contextualSpacing/>
              <w:jc w:val="center"/>
              <w:rPr>
                <w:rFonts w:ascii="Times New Roman" w:hAnsi="Times New Roman" w:cs="Times New Roman"/>
                <w:szCs w:val="24"/>
              </w:rPr>
            </w:pPr>
          </w:p>
        </w:tc>
        <w:tc>
          <w:tcPr>
            <w:tcW w:w="851" w:type="dxa"/>
            <w:vMerge/>
            <w:vAlign w:val="center"/>
            <w:hideMark/>
          </w:tcPr>
          <w:p w14:paraId="68FCE104" w14:textId="77777777" w:rsidR="00E62597" w:rsidRPr="00041B97" w:rsidRDefault="00E62597" w:rsidP="00E62597">
            <w:pPr>
              <w:spacing w:after="0"/>
              <w:contextualSpacing/>
              <w:jc w:val="center"/>
              <w:rPr>
                <w:rFonts w:ascii="Times New Roman" w:hAnsi="Times New Roman" w:cs="Times New Roman"/>
                <w:szCs w:val="24"/>
              </w:rPr>
            </w:pPr>
          </w:p>
        </w:tc>
        <w:tc>
          <w:tcPr>
            <w:tcW w:w="1135" w:type="dxa"/>
            <w:vMerge/>
            <w:vAlign w:val="center"/>
            <w:hideMark/>
          </w:tcPr>
          <w:p w14:paraId="48515528" w14:textId="77777777" w:rsidR="00E62597" w:rsidRPr="00041B97" w:rsidRDefault="00E62597" w:rsidP="00E62597">
            <w:pPr>
              <w:spacing w:after="0"/>
              <w:contextualSpacing/>
              <w:jc w:val="center"/>
              <w:rPr>
                <w:rFonts w:ascii="Times New Roman" w:hAnsi="Times New Roman" w:cs="Times New Roman"/>
                <w:szCs w:val="24"/>
              </w:rPr>
            </w:pPr>
          </w:p>
        </w:tc>
        <w:tc>
          <w:tcPr>
            <w:tcW w:w="849" w:type="dxa"/>
            <w:vMerge/>
            <w:vAlign w:val="center"/>
            <w:hideMark/>
          </w:tcPr>
          <w:p w14:paraId="733CBF49" w14:textId="77777777" w:rsidR="00E62597" w:rsidRPr="00041B97" w:rsidRDefault="00E62597" w:rsidP="00E62597">
            <w:pPr>
              <w:spacing w:after="0"/>
              <w:contextualSpacing/>
              <w:jc w:val="center"/>
              <w:rPr>
                <w:rFonts w:ascii="Times New Roman" w:hAnsi="Times New Roman" w:cs="Times New Roman"/>
                <w:szCs w:val="24"/>
              </w:rPr>
            </w:pPr>
          </w:p>
        </w:tc>
        <w:tc>
          <w:tcPr>
            <w:tcW w:w="709" w:type="dxa"/>
            <w:vMerge/>
            <w:vAlign w:val="center"/>
            <w:hideMark/>
          </w:tcPr>
          <w:p w14:paraId="7C8358F7" w14:textId="77777777" w:rsidR="00E62597" w:rsidRPr="00041B97" w:rsidRDefault="00E62597" w:rsidP="00E62597">
            <w:pPr>
              <w:spacing w:after="0"/>
              <w:contextualSpacing/>
              <w:jc w:val="center"/>
              <w:rPr>
                <w:rFonts w:ascii="Times New Roman" w:hAnsi="Times New Roman" w:cs="Times New Roman"/>
                <w:szCs w:val="24"/>
              </w:rPr>
            </w:pPr>
          </w:p>
        </w:tc>
        <w:tc>
          <w:tcPr>
            <w:tcW w:w="883" w:type="dxa"/>
            <w:vMerge/>
            <w:vAlign w:val="center"/>
            <w:hideMark/>
          </w:tcPr>
          <w:p w14:paraId="55F8E8E6" w14:textId="77777777" w:rsidR="00E62597" w:rsidRPr="00041B97" w:rsidRDefault="00E62597" w:rsidP="00E62597">
            <w:pPr>
              <w:spacing w:after="0"/>
              <w:contextualSpacing/>
              <w:jc w:val="center"/>
              <w:rPr>
                <w:rFonts w:ascii="Times New Roman" w:hAnsi="Times New Roman" w:cs="Times New Roman"/>
                <w:szCs w:val="24"/>
              </w:rPr>
            </w:pPr>
          </w:p>
        </w:tc>
      </w:tr>
      <w:tr w:rsidR="00E62597" w:rsidRPr="00041B97" w14:paraId="459F65C8" w14:textId="77777777" w:rsidTr="00585F07">
        <w:trPr>
          <w:trHeight w:val="300"/>
          <w:jc w:val="center"/>
        </w:trPr>
        <w:tc>
          <w:tcPr>
            <w:tcW w:w="2016" w:type="dxa"/>
            <w:shd w:val="clear" w:color="auto" w:fill="auto"/>
            <w:noWrap/>
            <w:vAlign w:val="center"/>
          </w:tcPr>
          <w:p w14:paraId="60C89E2B" w14:textId="77777777" w:rsidR="00E62597" w:rsidRPr="00041B97" w:rsidRDefault="00E62597" w:rsidP="00E62597">
            <w:pPr>
              <w:spacing w:after="0"/>
              <w:jc w:val="center"/>
              <w:rPr>
                <w:rFonts w:ascii="Times New Roman" w:hAnsi="Times New Roman" w:cs="Times New Roman"/>
                <w:szCs w:val="24"/>
              </w:rPr>
            </w:pPr>
            <w:r w:rsidRPr="00041B97">
              <w:rPr>
                <w:rFonts w:ascii="Times New Roman" w:hAnsi="Times New Roman" w:cs="Times New Roman"/>
                <w:szCs w:val="24"/>
              </w:rPr>
              <w:t>Котел, «Данко-8С»</w:t>
            </w:r>
          </w:p>
        </w:tc>
        <w:tc>
          <w:tcPr>
            <w:tcW w:w="499" w:type="dxa"/>
            <w:shd w:val="clear" w:color="auto" w:fill="auto"/>
            <w:noWrap/>
            <w:vAlign w:val="center"/>
          </w:tcPr>
          <w:p w14:paraId="0B68B5A9" w14:textId="77777777" w:rsidR="00E62597" w:rsidRPr="00041B97" w:rsidRDefault="00E62597" w:rsidP="00E62597">
            <w:pPr>
              <w:spacing w:after="0"/>
              <w:jc w:val="center"/>
              <w:rPr>
                <w:rFonts w:ascii="Times New Roman" w:hAnsi="Times New Roman" w:cs="Times New Roman"/>
                <w:szCs w:val="24"/>
              </w:rPr>
            </w:pPr>
            <w:r w:rsidRPr="00041B97">
              <w:rPr>
                <w:rFonts w:ascii="Times New Roman" w:hAnsi="Times New Roman" w:cs="Times New Roman"/>
                <w:szCs w:val="24"/>
              </w:rPr>
              <w:t>1</w:t>
            </w:r>
          </w:p>
        </w:tc>
        <w:tc>
          <w:tcPr>
            <w:tcW w:w="885" w:type="dxa"/>
            <w:shd w:val="clear" w:color="auto" w:fill="auto"/>
            <w:noWrap/>
            <w:vAlign w:val="center"/>
          </w:tcPr>
          <w:p w14:paraId="4B0DC64C" w14:textId="77777777" w:rsidR="00E62597" w:rsidRPr="00041B97" w:rsidRDefault="00E62597" w:rsidP="00E62597">
            <w:pPr>
              <w:spacing w:after="0"/>
              <w:jc w:val="center"/>
              <w:rPr>
                <w:rFonts w:ascii="Times New Roman" w:hAnsi="Times New Roman" w:cs="Times New Roman"/>
                <w:szCs w:val="24"/>
              </w:rPr>
            </w:pPr>
            <w:r w:rsidRPr="00041B97">
              <w:rPr>
                <w:rFonts w:ascii="Times New Roman" w:hAnsi="Times New Roman" w:cs="Times New Roman"/>
                <w:szCs w:val="24"/>
              </w:rPr>
              <w:t>8,8</w:t>
            </w:r>
          </w:p>
        </w:tc>
        <w:tc>
          <w:tcPr>
            <w:tcW w:w="850" w:type="dxa"/>
            <w:shd w:val="clear" w:color="auto" w:fill="auto"/>
            <w:noWrap/>
            <w:vAlign w:val="center"/>
          </w:tcPr>
          <w:p w14:paraId="6A7D2A66" w14:textId="77777777" w:rsidR="00E62597" w:rsidRPr="00041B97" w:rsidRDefault="00E62597" w:rsidP="00E62597">
            <w:pPr>
              <w:spacing w:after="0"/>
              <w:jc w:val="center"/>
              <w:rPr>
                <w:rFonts w:ascii="Times New Roman" w:hAnsi="Times New Roman" w:cs="Times New Roman"/>
                <w:szCs w:val="24"/>
              </w:rPr>
            </w:pPr>
            <w:r w:rsidRPr="00041B97">
              <w:rPr>
                <w:rFonts w:ascii="Times New Roman" w:hAnsi="Times New Roman" w:cs="Times New Roman"/>
                <w:szCs w:val="24"/>
              </w:rPr>
              <w:t>8,8</w:t>
            </w:r>
          </w:p>
        </w:tc>
        <w:tc>
          <w:tcPr>
            <w:tcW w:w="533" w:type="dxa"/>
            <w:shd w:val="clear" w:color="auto" w:fill="auto"/>
            <w:noWrap/>
            <w:vAlign w:val="center"/>
          </w:tcPr>
          <w:p w14:paraId="5ED06E42" w14:textId="77777777" w:rsidR="00E62597" w:rsidRPr="00041B97" w:rsidRDefault="00E62597" w:rsidP="00E62597">
            <w:pPr>
              <w:spacing w:after="0"/>
              <w:jc w:val="center"/>
              <w:rPr>
                <w:rFonts w:ascii="Times New Roman" w:hAnsi="Times New Roman" w:cs="Times New Roman"/>
                <w:szCs w:val="24"/>
              </w:rPr>
            </w:pPr>
            <w:r w:rsidRPr="00041B97">
              <w:rPr>
                <w:rFonts w:ascii="Times New Roman" w:hAnsi="Times New Roman" w:cs="Times New Roman"/>
                <w:szCs w:val="24"/>
              </w:rPr>
              <w:t>92</w:t>
            </w:r>
          </w:p>
        </w:tc>
        <w:tc>
          <w:tcPr>
            <w:tcW w:w="850" w:type="dxa"/>
            <w:shd w:val="clear" w:color="auto" w:fill="auto"/>
            <w:noWrap/>
            <w:vAlign w:val="center"/>
          </w:tcPr>
          <w:p w14:paraId="7D22C6B2" w14:textId="77777777" w:rsidR="00E62597" w:rsidRPr="00041B97" w:rsidRDefault="00E62597" w:rsidP="00E62597">
            <w:pPr>
              <w:spacing w:after="0"/>
              <w:jc w:val="center"/>
              <w:rPr>
                <w:rFonts w:ascii="Times New Roman" w:hAnsi="Times New Roman" w:cs="Times New Roman"/>
                <w:szCs w:val="24"/>
              </w:rPr>
            </w:pPr>
            <w:r w:rsidRPr="00041B97">
              <w:rPr>
                <w:rFonts w:ascii="Times New Roman" w:hAnsi="Times New Roman" w:cs="Times New Roman"/>
                <w:szCs w:val="24"/>
              </w:rPr>
              <w:t>0,9</w:t>
            </w:r>
          </w:p>
        </w:tc>
        <w:tc>
          <w:tcPr>
            <w:tcW w:w="851" w:type="dxa"/>
            <w:shd w:val="clear" w:color="auto" w:fill="auto"/>
            <w:noWrap/>
            <w:vAlign w:val="center"/>
          </w:tcPr>
          <w:p w14:paraId="3A2D8A02" w14:textId="77777777" w:rsidR="00E62597" w:rsidRPr="00041B97" w:rsidRDefault="00E62597" w:rsidP="00E62597">
            <w:pPr>
              <w:spacing w:after="0"/>
              <w:jc w:val="center"/>
              <w:rPr>
                <w:rFonts w:ascii="Times New Roman" w:hAnsi="Times New Roman" w:cs="Times New Roman"/>
                <w:szCs w:val="24"/>
              </w:rPr>
            </w:pPr>
            <w:r w:rsidRPr="00041B97">
              <w:rPr>
                <w:rFonts w:ascii="Times New Roman" w:hAnsi="Times New Roman" w:cs="Times New Roman"/>
                <w:szCs w:val="24"/>
              </w:rPr>
              <w:t>8760</w:t>
            </w:r>
          </w:p>
        </w:tc>
        <w:tc>
          <w:tcPr>
            <w:tcW w:w="1135" w:type="dxa"/>
            <w:shd w:val="clear" w:color="auto" w:fill="auto"/>
            <w:noWrap/>
            <w:vAlign w:val="center"/>
          </w:tcPr>
          <w:p w14:paraId="00144593" w14:textId="77777777" w:rsidR="00E62597" w:rsidRPr="00041B97" w:rsidRDefault="00E62597" w:rsidP="00E62597">
            <w:pPr>
              <w:spacing w:after="0"/>
              <w:jc w:val="center"/>
              <w:rPr>
                <w:rFonts w:ascii="Times New Roman" w:hAnsi="Times New Roman" w:cs="Times New Roman"/>
                <w:szCs w:val="24"/>
              </w:rPr>
            </w:pPr>
            <w:r w:rsidRPr="00041B97">
              <w:rPr>
                <w:rFonts w:ascii="Times New Roman" w:hAnsi="Times New Roman" w:cs="Times New Roman"/>
                <w:szCs w:val="24"/>
              </w:rPr>
              <w:t>0,882</w:t>
            </w:r>
          </w:p>
        </w:tc>
        <w:tc>
          <w:tcPr>
            <w:tcW w:w="849" w:type="dxa"/>
            <w:shd w:val="clear" w:color="auto" w:fill="auto"/>
            <w:noWrap/>
            <w:vAlign w:val="center"/>
          </w:tcPr>
          <w:p w14:paraId="24BDB986" w14:textId="77777777" w:rsidR="00E62597" w:rsidRPr="00041B97" w:rsidRDefault="00E62597" w:rsidP="00E62597">
            <w:pPr>
              <w:spacing w:after="0"/>
              <w:jc w:val="center"/>
              <w:rPr>
                <w:rFonts w:ascii="Times New Roman" w:hAnsi="Times New Roman" w:cs="Times New Roman"/>
                <w:szCs w:val="24"/>
              </w:rPr>
            </w:pPr>
            <w:r w:rsidRPr="00041B97">
              <w:rPr>
                <w:rFonts w:ascii="Times New Roman" w:hAnsi="Times New Roman" w:cs="Times New Roman"/>
                <w:szCs w:val="24"/>
              </w:rPr>
              <w:t>0,882</w:t>
            </w:r>
          </w:p>
        </w:tc>
        <w:tc>
          <w:tcPr>
            <w:tcW w:w="709" w:type="dxa"/>
            <w:shd w:val="clear" w:color="auto" w:fill="auto"/>
            <w:noWrap/>
            <w:vAlign w:val="center"/>
          </w:tcPr>
          <w:p w14:paraId="1D830819" w14:textId="77777777" w:rsidR="00E62597" w:rsidRPr="00041B97" w:rsidRDefault="00E62597" w:rsidP="00E62597">
            <w:pPr>
              <w:spacing w:after="0"/>
              <w:jc w:val="center"/>
              <w:rPr>
                <w:rFonts w:ascii="Times New Roman" w:hAnsi="Times New Roman" w:cs="Times New Roman"/>
                <w:szCs w:val="24"/>
              </w:rPr>
            </w:pPr>
            <w:r w:rsidRPr="00041B97">
              <w:rPr>
                <w:rFonts w:ascii="Times New Roman" w:hAnsi="Times New Roman" w:cs="Times New Roman"/>
                <w:szCs w:val="24"/>
              </w:rPr>
              <w:t>2011</w:t>
            </w:r>
          </w:p>
        </w:tc>
        <w:tc>
          <w:tcPr>
            <w:tcW w:w="883" w:type="dxa"/>
            <w:shd w:val="clear" w:color="auto" w:fill="auto"/>
            <w:noWrap/>
            <w:vAlign w:val="center"/>
          </w:tcPr>
          <w:p w14:paraId="46DA73F5" w14:textId="77777777" w:rsidR="00E62597" w:rsidRPr="00041B97" w:rsidRDefault="00E62597" w:rsidP="00E62597">
            <w:pPr>
              <w:spacing w:after="0"/>
              <w:jc w:val="center"/>
              <w:rPr>
                <w:rFonts w:ascii="Times New Roman" w:hAnsi="Times New Roman" w:cs="Times New Roman"/>
                <w:szCs w:val="24"/>
              </w:rPr>
            </w:pPr>
            <w:r w:rsidRPr="00041B97">
              <w:rPr>
                <w:rFonts w:ascii="Times New Roman" w:hAnsi="Times New Roman" w:cs="Times New Roman"/>
                <w:szCs w:val="24"/>
              </w:rPr>
              <w:t>2011</w:t>
            </w:r>
          </w:p>
        </w:tc>
      </w:tr>
      <w:tr w:rsidR="00E62597" w:rsidRPr="00041B97" w14:paraId="3D914422" w14:textId="77777777" w:rsidTr="00585F07">
        <w:trPr>
          <w:trHeight w:val="300"/>
          <w:jc w:val="center"/>
        </w:trPr>
        <w:tc>
          <w:tcPr>
            <w:tcW w:w="2016" w:type="dxa"/>
            <w:shd w:val="clear" w:color="auto" w:fill="auto"/>
            <w:noWrap/>
            <w:vAlign w:val="center"/>
          </w:tcPr>
          <w:p w14:paraId="0F107317" w14:textId="77777777" w:rsidR="00E62597" w:rsidRPr="00041B97" w:rsidRDefault="00E62597" w:rsidP="00E62597">
            <w:pPr>
              <w:spacing w:after="0"/>
              <w:jc w:val="center"/>
              <w:rPr>
                <w:rFonts w:ascii="Times New Roman" w:hAnsi="Times New Roman" w:cs="Times New Roman"/>
                <w:szCs w:val="24"/>
              </w:rPr>
            </w:pPr>
            <w:r w:rsidRPr="00041B97">
              <w:rPr>
                <w:rFonts w:ascii="Times New Roman" w:hAnsi="Times New Roman" w:cs="Times New Roman"/>
                <w:szCs w:val="24"/>
              </w:rPr>
              <w:t xml:space="preserve">Електрогенератор, </w:t>
            </w:r>
            <w:proofErr w:type="spellStart"/>
            <w:r w:rsidRPr="00041B97">
              <w:rPr>
                <w:rFonts w:ascii="Times New Roman" w:hAnsi="Times New Roman" w:cs="Times New Roman"/>
                <w:szCs w:val="24"/>
              </w:rPr>
              <w:t>Generac</w:t>
            </w:r>
            <w:proofErr w:type="spellEnd"/>
            <w:r w:rsidRPr="00041B97">
              <w:rPr>
                <w:rFonts w:ascii="Times New Roman" w:hAnsi="Times New Roman" w:cs="Times New Roman"/>
                <w:szCs w:val="24"/>
              </w:rPr>
              <w:t xml:space="preserve"> G0071890</w:t>
            </w:r>
          </w:p>
        </w:tc>
        <w:tc>
          <w:tcPr>
            <w:tcW w:w="499" w:type="dxa"/>
            <w:shd w:val="clear" w:color="auto" w:fill="auto"/>
            <w:noWrap/>
            <w:vAlign w:val="center"/>
          </w:tcPr>
          <w:p w14:paraId="051BED23" w14:textId="77777777" w:rsidR="00E62597" w:rsidRPr="00041B97" w:rsidRDefault="00E62597" w:rsidP="00E62597">
            <w:pPr>
              <w:spacing w:after="0"/>
              <w:jc w:val="center"/>
              <w:rPr>
                <w:rFonts w:ascii="Times New Roman" w:hAnsi="Times New Roman" w:cs="Times New Roman"/>
                <w:szCs w:val="24"/>
              </w:rPr>
            </w:pPr>
            <w:r w:rsidRPr="00041B97">
              <w:rPr>
                <w:rFonts w:ascii="Times New Roman" w:hAnsi="Times New Roman" w:cs="Times New Roman"/>
                <w:szCs w:val="24"/>
              </w:rPr>
              <w:t>1</w:t>
            </w:r>
          </w:p>
        </w:tc>
        <w:tc>
          <w:tcPr>
            <w:tcW w:w="885" w:type="dxa"/>
            <w:shd w:val="clear" w:color="auto" w:fill="auto"/>
            <w:noWrap/>
            <w:vAlign w:val="center"/>
          </w:tcPr>
          <w:p w14:paraId="1B64F889" w14:textId="77777777" w:rsidR="00E62597" w:rsidRPr="00041B97" w:rsidRDefault="00E62597" w:rsidP="00E62597">
            <w:pPr>
              <w:spacing w:after="0"/>
              <w:jc w:val="center"/>
              <w:rPr>
                <w:rFonts w:ascii="Times New Roman" w:hAnsi="Times New Roman" w:cs="Times New Roman"/>
                <w:szCs w:val="24"/>
              </w:rPr>
            </w:pPr>
            <w:r w:rsidRPr="00041B97">
              <w:rPr>
                <w:rFonts w:ascii="Times New Roman" w:hAnsi="Times New Roman" w:cs="Times New Roman"/>
                <w:szCs w:val="24"/>
              </w:rPr>
              <w:t>13</w:t>
            </w:r>
          </w:p>
        </w:tc>
        <w:tc>
          <w:tcPr>
            <w:tcW w:w="850" w:type="dxa"/>
            <w:shd w:val="clear" w:color="auto" w:fill="auto"/>
            <w:noWrap/>
            <w:vAlign w:val="center"/>
          </w:tcPr>
          <w:p w14:paraId="0B9F68AE" w14:textId="77777777" w:rsidR="00E62597" w:rsidRPr="00041B97" w:rsidRDefault="00E62597" w:rsidP="00E62597">
            <w:pPr>
              <w:spacing w:after="0"/>
              <w:jc w:val="center"/>
              <w:rPr>
                <w:rFonts w:ascii="Times New Roman" w:hAnsi="Times New Roman" w:cs="Times New Roman"/>
                <w:szCs w:val="24"/>
              </w:rPr>
            </w:pPr>
            <w:r w:rsidRPr="00041B97">
              <w:rPr>
                <w:rFonts w:ascii="Times New Roman" w:hAnsi="Times New Roman" w:cs="Times New Roman"/>
                <w:szCs w:val="24"/>
              </w:rPr>
              <w:t>13</w:t>
            </w:r>
          </w:p>
        </w:tc>
        <w:tc>
          <w:tcPr>
            <w:tcW w:w="533" w:type="dxa"/>
            <w:shd w:val="clear" w:color="auto" w:fill="auto"/>
            <w:noWrap/>
            <w:vAlign w:val="center"/>
          </w:tcPr>
          <w:p w14:paraId="7D7F8491" w14:textId="77777777" w:rsidR="00E62597" w:rsidRPr="00041B97" w:rsidRDefault="00E62597" w:rsidP="00E62597">
            <w:pPr>
              <w:spacing w:after="0"/>
              <w:jc w:val="center"/>
              <w:rPr>
                <w:rFonts w:ascii="Times New Roman" w:hAnsi="Times New Roman" w:cs="Times New Roman"/>
                <w:szCs w:val="24"/>
              </w:rPr>
            </w:pPr>
            <w:r w:rsidRPr="00041B97">
              <w:rPr>
                <w:rFonts w:ascii="Times New Roman" w:hAnsi="Times New Roman" w:cs="Times New Roman"/>
                <w:szCs w:val="24"/>
              </w:rPr>
              <w:t>40</w:t>
            </w:r>
          </w:p>
        </w:tc>
        <w:tc>
          <w:tcPr>
            <w:tcW w:w="850" w:type="dxa"/>
            <w:shd w:val="clear" w:color="auto" w:fill="auto"/>
            <w:noWrap/>
            <w:vAlign w:val="center"/>
          </w:tcPr>
          <w:p w14:paraId="200DB912" w14:textId="77777777" w:rsidR="00E62597" w:rsidRPr="00041B97" w:rsidRDefault="00E62597" w:rsidP="00E62597">
            <w:pPr>
              <w:spacing w:after="0"/>
              <w:jc w:val="center"/>
              <w:rPr>
                <w:rFonts w:ascii="Times New Roman" w:hAnsi="Times New Roman" w:cs="Times New Roman"/>
                <w:szCs w:val="24"/>
              </w:rPr>
            </w:pPr>
            <w:r w:rsidRPr="00041B97">
              <w:rPr>
                <w:rFonts w:ascii="Times New Roman" w:hAnsi="Times New Roman" w:cs="Times New Roman"/>
                <w:szCs w:val="24"/>
              </w:rPr>
              <w:t>9,7</w:t>
            </w:r>
          </w:p>
        </w:tc>
        <w:tc>
          <w:tcPr>
            <w:tcW w:w="851" w:type="dxa"/>
            <w:shd w:val="clear" w:color="auto" w:fill="auto"/>
            <w:noWrap/>
            <w:vAlign w:val="center"/>
          </w:tcPr>
          <w:p w14:paraId="4981ADE5" w14:textId="77777777" w:rsidR="00E62597" w:rsidRPr="00041B97" w:rsidRDefault="00E62597" w:rsidP="00E62597">
            <w:pPr>
              <w:spacing w:after="0"/>
              <w:jc w:val="center"/>
              <w:rPr>
                <w:rFonts w:ascii="Times New Roman" w:hAnsi="Times New Roman" w:cs="Times New Roman"/>
                <w:szCs w:val="24"/>
              </w:rPr>
            </w:pPr>
            <w:r w:rsidRPr="00041B97">
              <w:rPr>
                <w:rFonts w:ascii="Times New Roman" w:hAnsi="Times New Roman" w:cs="Times New Roman"/>
                <w:szCs w:val="24"/>
              </w:rPr>
              <w:t>8760</w:t>
            </w:r>
          </w:p>
        </w:tc>
        <w:tc>
          <w:tcPr>
            <w:tcW w:w="1135" w:type="dxa"/>
            <w:shd w:val="clear" w:color="auto" w:fill="auto"/>
            <w:noWrap/>
            <w:vAlign w:val="center"/>
          </w:tcPr>
          <w:p w14:paraId="0EF9198A" w14:textId="77777777" w:rsidR="00E62597" w:rsidRPr="00041B97" w:rsidRDefault="00E62597" w:rsidP="00E62597">
            <w:pPr>
              <w:spacing w:after="0"/>
              <w:jc w:val="center"/>
              <w:rPr>
                <w:rFonts w:ascii="Times New Roman" w:hAnsi="Times New Roman" w:cs="Times New Roman"/>
                <w:szCs w:val="24"/>
              </w:rPr>
            </w:pPr>
            <w:r w:rsidRPr="00041B97">
              <w:rPr>
                <w:rFonts w:ascii="Times New Roman" w:hAnsi="Times New Roman" w:cs="Times New Roman"/>
                <w:szCs w:val="24"/>
              </w:rPr>
              <w:t>6,495</w:t>
            </w:r>
          </w:p>
        </w:tc>
        <w:tc>
          <w:tcPr>
            <w:tcW w:w="849" w:type="dxa"/>
            <w:shd w:val="clear" w:color="auto" w:fill="auto"/>
            <w:noWrap/>
            <w:vAlign w:val="center"/>
          </w:tcPr>
          <w:p w14:paraId="05557377" w14:textId="77777777" w:rsidR="00E62597" w:rsidRPr="00041B97" w:rsidRDefault="00E62597" w:rsidP="00E62597">
            <w:pPr>
              <w:spacing w:after="0"/>
              <w:jc w:val="center"/>
              <w:rPr>
                <w:rFonts w:ascii="Times New Roman" w:hAnsi="Times New Roman" w:cs="Times New Roman"/>
                <w:szCs w:val="24"/>
              </w:rPr>
            </w:pPr>
            <w:r w:rsidRPr="00041B97">
              <w:rPr>
                <w:rFonts w:ascii="Times New Roman" w:hAnsi="Times New Roman" w:cs="Times New Roman"/>
                <w:szCs w:val="24"/>
              </w:rPr>
              <w:t>6,495</w:t>
            </w:r>
          </w:p>
        </w:tc>
        <w:tc>
          <w:tcPr>
            <w:tcW w:w="709" w:type="dxa"/>
            <w:shd w:val="clear" w:color="auto" w:fill="auto"/>
            <w:noWrap/>
            <w:vAlign w:val="center"/>
          </w:tcPr>
          <w:p w14:paraId="3A3B55C7" w14:textId="77777777" w:rsidR="00E62597" w:rsidRPr="00041B97" w:rsidRDefault="00E62597" w:rsidP="00E62597">
            <w:pPr>
              <w:spacing w:after="0"/>
              <w:jc w:val="center"/>
              <w:rPr>
                <w:rFonts w:ascii="Times New Roman" w:hAnsi="Times New Roman" w:cs="Times New Roman"/>
                <w:szCs w:val="24"/>
              </w:rPr>
            </w:pPr>
            <w:r w:rsidRPr="00041B97">
              <w:rPr>
                <w:rFonts w:ascii="Times New Roman" w:hAnsi="Times New Roman" w:cs="Times New Roman"/>
                <w:szCs w:val="24"/>
              </w:rPr>
              <w:t>2022</w:t>
            </w:r>
          </w:p>
        </w:tc>
        <w:tc>
          <w:tcPr>
            <w:tcW w:w="883" w:type="dxa"/>
            <w:shd w:val="clear" w:color="auto" w:fill="auto"/>
            <w:noWrap/>
            <w:vAlign w:val="center"/>
          </w:tcPr>
          <w:p w14:paraId="115679F4" w14:textId="77777777" w:rsidR="00E62597" w:rsidRPr="00041B97" w:rsidRDefault="00E62597" w:rsidP="00E62597">
            <w:pPr>
              <w:spacing w:after="0"/>
              <w:jc w:val="center"/>
              <w:rPr>
                <w:rFonts w:ascii="Times New Roman" w:hAnsi="Times New Roman" w:cs="Times New Roman"/>
                <w:szCs w:val="24"/>
              </w:rPr>
            </w:pPr>
            <w:r w:rsidRPr="00041B97">
              <w:rPr>
                <w:rFonts w:ascii="Times New Roman" w:hAnsi="Times New Roman" w:cs="Times New Roman"/>
                <w:szCs w:val="24"/>
              </w:rPr>
              <w:t>2022</w:t>
            </w:r>
          </w:p>
        </w:tc>
      </w:tr>
    </w:tbl>
    <w:p w14:paraId="08EF9290" w14:textId="77777777" w:rsidR="00E6666A" w:rsidRPr="00041B97" w:rsidRDefault="00E6666A" w:rsidP="00481B96">
      <w:pPr>
        <w:jc w:val="both"/>
        <w:rPr>
          <w:rFonts w:ascii="Times New Roman" w:hAnsi="Times New Roman" w:cs="Times New Roman"/>
          <w:b/>
          <w:sz w:val="24"/>
          <w:szCs w:val="24"/>
        </w:rPr>
      </w:pPr>
    </w:p>
    <w:p w14:paraId="69D6595B" w14:textId="77777777" w:rsidR="009A1AEF" w:rsidRPr="00041B97" w:rsidRDefault="009A1AEF" w:rsidP="00481B96">
      <w:pPr>
        <w:jc w:val="both"/>
        <w:rPr>
          <w:rFonts w:ascii="Times New Roman" w:hAnsi="Times New Roman" w:cs="Times New Roman"/>
          <w:b/>
          <w:sz w:val="24"/>
          <w:szCs w:val="24"/>
        </w:rPr>
      </w:pPr>
      <w:r w:rsidRPr="00041B97">
        <w:rPr>
          <w:rFonts w:ascii="Times New Roman" w:hAnsi="Times New Roman" w:cs="Times New Roman"/>
          <w:b/>
          <w:sz w:val="24"/>
          <w:szCs w:val="24"/>
        </w:rPr>
        <w:t>Відомості щодо виду та обсягів викидів забруднюючих речовин в атмосферне повітря стаціонарними джерелами.</w:t>
      </w:r>
      <w:bookmarkEnd w:id="5"/>
    </w:p>
    <w:p w14:paraId="5F2ED6FE" w14:textId="77777777" w:rsidR="009A1AEF" w:rsidRPr="00041B97" w:rsidRDefault="009A1AEF" w:rsidP="00481B96">
      <w:pPr>
        <w:jc w:val="both"/>
        <w:rPr>
          <w:rFonts w:ascii="Times New Roman" w:hAnsi="Times New Roman" w:cs="Times New Roman"/>
          <w:sz w:val="24"/>
          <w:szCs w:val="24"/>
        </w:rPr>
      </w:pPr>
      <w:r w:rsidRPr="00041B97">
        <w:rPr>
          <w:rFonts w:ascii="Times New Roman" w:hAnsi="Times New Roman" w:cs="Times New Roman"/>
          <w:sz w:val="24"/>
          <w:szCs w:val="24"/>
        </w:rPr>
        <w:t xml:space="preserve">Всього на території  </w:t>
      </w:r>
      <w:r w:rsidR="00460DE3" w:rsidRPr="00041B97">
        <w:rPr>
          <w:rFonts w:ascii="Times New Roman" w:hAnsi="Times New Roman" w:cs="Times New Roman"/>
          <w:sz w:val="24"/>
          <w:szCs w:val="24"/>
        </w:rPr>
        <w:t xml:space="preserve">Миколаївського п/м ГРС №1 м. </w:t>
      </w:r>
      <w:r w:rsidR="0027207F" w:rsidRPr="00041B97">
        <w:rPr>
          <w:rFonts w:ascii="Times New Roman" w:hAnsi="Times New Roman" w:cs="Times New Roman"/>
          <w:sz w:val="24"/>
          <w:szCs w:val="24"/>
        </w:rPr>
        <w:t xml:space="preserve">Миколаїв  </w:t>
      </w:r>
      <w:r w:rsidR="00460DE3" w:rsidRPr="00041B97">
        <w:rPr>
          <w:rFonts w:ascii="Times New Roman" w:hAnsi="Times New Roman" w:cs="Times New Roman"/>
          <w:sz w:val="24"/>
          <w:szCs w:val="24"/>
        </w:rPr>
        <w:t xml:space="preserve">  Миколаївського ЛВУМГ</w:t>
      </w:r>
      <w:r w:rsidR="00481B96" w:rsidRPr="00041B97">
        <w:rPr>
          <w:rFonts w:ascii="Times New Roman" w:hAnsi="Times New Roman" w:cs="Times New Roman"/>
          <w:sz w:val="24"/>
          <w:szCs w:val="24"/>
        </w:rPr>
        <w:t xml:space="preserve"> Миколаївського </w:t>
      </w:r>
      <w:r w:rsidRPr="00041B97">
        <w:rPr>
          <w:rFonts w:ascii="Times New Roman" w:hAnsi="Times New Roman" w:cs="Times New Roman"/>
          <w:sz w:val="24"/>
          <w:szCs w:val="24"/>
        </w:rPr>
        <w:t xml:space="preserve">ЛВУМГ ТОВ «Оператор ГТС України» виявлено </w:t>
      </w:r>
      <w:r w:rsidR="003444FB" w:rsidRPr="00041B97">
        <w:rPr>
          <w:rFonts w:ascii="Times New Roman" w:hAnsi="Times New Roman" w:cs="Times New Roman"/>
          <w:sz w:val="24"/>
          <w:szCs w:val="24"/>
        </w:rPr>
        <w:t>39</w:t>
      </w:r>
      <w:r w:rsidRPr="00041B97">
        <w:rPr>
          <w:rFonts w:ascii="Times New Roman" w:hAnsi="Times New Roman" w:cs="Times New Roman"/>
          <w:sz w:val="24"/>
          <w:szCs w:val="24"/>
        </w:rPr>
        <w:t xml:space="preserve"> стаціонарних</w:t>
      </w:r>
    </w:p>
    <w:p w14:paraId="22FAAD6F" w14:textId="77777777" w:rsidR="009A1AEF" w:rsidRPr="00041B97" w:rsidRDefault="00E6666A" w:rsidP="00481B96">
      <w:pPr>
        <w:jc w:val="center"/>
        <w:rPr>
          <w:rFonts w:ascii="Times New Roman" w:hAnsi="Times New Roman" w:cs="Times New Roman"/>
          <w:b/>
          <w:i/>
          <w:sz w:val="24"/>
          <w:szCs w:val="24"/>
        </w:rPr>
      </w:pPr>
      <w:bookmarkStart w:id="6" w:name="_Toc151128733"/>
      <w:r w:rsidRPr="00041B97">
        <w:rPr>
          <w:rFonts w:ascii="Times New Roman" w:hAnsi="Times New Roman" w:cs="Times New Roman"/>
          <w:b/>
          <w:i/>
          <w:sz w:val="24"/>
          <w:szCs w:val="24"/>
        </w:rPr>
        <w:t>Організовані джерела викидів</w:t>
      </w:r>
    </w:p>
    <w:p w14:paraId="05DC4907" w14:textId="77777777" w:rsidR="00481B96" w:rsidRPr="00041B97" w:rsidRDefault="009A1AEF" w:rsidP="00E6666A">
      <w:pPr>
        <w:spacing w:after="0"/>
        <w:jc w:val="both"/>
        <w:rPr>
          <w:rFonts w:ascii="Times New Roman" w:hAnsi="Times New Roman" w:cs="Times New Roman"/>
          <w:sz w:val="24"/>
          <w:szCs w:val="24"/>
        </w:rPr>
      </w:pPr>
      <w:r w:rsidRPr="00041B97">
        <w:rPr>
          <w:rFonts w:ascii="Times New Roman" w:hAnsi="Times New Roman" w:cs="Times New Roman"/>
          <w:sz w:val="24"/>
          <w:szCs w:val="24"/>
        </w:rPr>
        <w:t xml:space="preserve">Організовані джерела викидів на промисловому майданчику являють собою джерела, викид з яких надходить в атмосферне повітря через спеціальні споруди, такі як скидні та продувні трубопроводи, патрубки тощо. </w:t>
      </w:r>
    </w:p>
    <w:p w14:paraId="6EEA52E1" w14:textId="77777777" w:rsidR="009A1AEF" w:rsidRPr="00041B97" w:rsidRDefault="009A1AEF" w:rsidP="00E6666A">
      <w:pPr>
        <w:spacing w:after="0"/>
        <w:jc w:val="both"/>
        <w:rPr>
          <w:rFonts w:ascii="Times New Roman" w:hAnsi="Times New Roman" w:cs="Times New Roman"/>
          <w:sz w:val="24"/>
          <w:szCs w:val="24"/>
        </w:rPr>
      </w:pPr>
      <w:r w:rsidRPr="00041B97">
        <w:rPr>
          <w:rFonts w:ascii="Times New Roman" w:hAnsi="Times New Roman" w:cs="Times New Roman"/>
          <w:sz w:val="24"/>
          <w:szCs w:val="24"/>
        </w:rPr>
        <w:t xml:space="preserve"> Спорудження, через які здійснюються організовані викиди, знаходяться в задовільному стані.</w:t>
      </w:r>
    </w:p>
    <w:p w14:paraId="2E7A6A90" w14:textId="77777777" w:rsidR="009A1AEF" w:rsidRPr="00041B97" w:rsidRDefault="009A1AEF" w:rsidP="00E6666A">
      <w:pPr>
        <w:spacing w:after="0"/>
        <w:jc w:val="both"/>
        <w:rPr>
          <w:rFonts w:ascii="Times New Roman" w:hAnsi="Times New Roman" w:cs="Times New Roman"/>
          <w:sz w:val="24"/>
          <w:szCs w:val="24"/>
        </w:rPr>
      </w:pPr>
      <w:r w:rsidRPr="00041B97">
        <w:rPr>
          <w:rFonts w:ascii="Times New Roman" w:hAnsi="Times New Roman" w:cs="Times New Roman"/>
          <w:sz w:val="24"/>
          <w:szCs w:val="24"/>
        </w:rPr>
        <w:t xml:space="preserve">На майданчику виявлено </w:t>
      </w:r>
      <w:r w:rsidR="00FD4F67" w:rsidRPr="00041B97">
        <w:rPr>
          <w:rFonts w:ascii="Times New Roman" w:hAnsi="Times New Roman" w:cs="Times New Roman"/>
          <w:sz w:val="24"/>
          <w:szCs w:val="24"/>
        </w:rPr>
        <w:t>37</w:t>
      </w:r>
      <w:r w:rsidRPr="00041B97">
        <w:rPr>
          <w:rFonts w:ascii="Times New Roman" w:hAnsi="Times New Roman" w:cs="Times New Roman"/>
          <w:sz w:val="24"/>
          <w:szCs w:val="24"/>
        </w:rPr>
        <w:t xml:space="preserve"> організованих джерел викидів (джерела №1 - №</w:t>
      </w:r>
      <w:r w:rsidR="00FD4F67" w:rsidRPr="00041B97">
        <w:rPr>
          <w:rFonts w:ascii="Times New Roman" w:hAnsi="Times New Roman" w:cs="Times New Roman"/>
          <w:sz w:val="24"/>
          <w:szCs w:val="24"/>
        </w:rPr>
        <w:t>33,№35-№№37-39</w:t>
      </w:r>
      <w:r w:rsidRPr="00041B97">
        <w:rPr>
          <w:rFonts w:ascii="Times New Roman" w:hAnsi="Times New Roman" w:cs="Times New Roman"/>
          <w:sz w:val="24"/>
          <w:szCs w:val="24"/>
        </w:rPr>
        <w:t>)</w:t>
      </w:r>
    </w:p>
    <w:p w14:paraId="2956F4A6" w14:textId="77777777" w:rsidR="009A1AEF" w:rsidRPr="00041B97" w:rsidRDefault="009A1AEF" w:rsidP="00481B96">
      <w:pPr>
        <w:jc w:val="center"/>
        <w:rPr>
          <w:rFonts w:ascii="Times New Roman" w:hAnsi="Times New Roman" w:cs="Times New Roman"/>
          <w:b/>
          <w:i/>
          <w:sz w:val="24"/>
          <w:szCs w:val="24"/>
        </w:rPr>
      </w:pPr>
      <w:r w:rsidRPr="00041B97">
        <w:rPr>
          <w:rFonts w:ascii="Times New Roman" w:hAnsi="Times New Roman" w:cs="Times New Roman"/>
          <w:b/>
          <w:i/>
          <w:sz w:val="24"/>
          <w:szCs w:val="24"/>
        </w:rPr>
        <w:t>Неорганізовані джерела викидів</w:t>
      </w:r>
    </w:p>
    <w:p w14:paraId="07F45216" w14:textId="77777777" w:rsidR="009A1AEF" w:rsidRPr="00041B97" w:rsidRDefault="009A1AEF" w:rsidP="00E6666A">
      <w:pPr>
        <w:spacing w:after="0"/>
        <w:jc w:val="both"/>
        <w:rPr>
          <w:rFonts w:ascii="Times New Roman" w:hAnsi="Times New Roman" w:cs="Times New Roman"/>
          <w:sz w:val="24"/>
          <w:szCs w:val="24"/>
        </w:rPr>
      </w:pPr>
      <w:r w:rsidRPr="00041B97">
        <w:rPr>
          <w:rFonts w:ascii="Times New Roman" w:hAnsi="Times New Roman" w:cs="Times New Roman"/>
          <w:sz w:val="24"/>
          <w:szCs w:val="24"/>
        </w:rPr>
        <w:t>Неорганізовані джерела викидів на промисловому майданчику являють собою джерела, викид з яких надходить в атмосферне повітря у вигляді ненаправлених потоків газопилової суміші від джерел забруднення, не оснащених спеціальними спорудами для відведення газів.</w:t>
      </w:r>
    </w:p>
    <w:p w14:paraId="42FDB7EF" w14:textId="77777777" w:rsidR="009A1AEF" w:rsidRPr="00041B97" w:rsidRDefault="009A1AEF" w:rsidP="00E6666A">
      <w:pPr>
        <w:spacing w:after="0"/>
        <w:jc w:val="both"/>
        <w:rPr>
          <w:rFonts w:ascii="Times New Roman" w:hAnsi="Times New Roman" w:cs="Times New Roman"/>
          <w:sz w:val="24"/>
          <w:szCs w:val="24"/>
        </w:rPr>
      </w:pPr>
      <w:r w:rsidRPr="00041B97">
        <w:rPr>
          <w:rFonts w:ascii="Times New Roman" w:hAnsi="Times New Roman" w:cs="Times New Roman"/>
          <w:sz w:val="24"/>
          <w:szCs w:val="24"/>
        </w:rPr>
        <w:t xml:space="preserve">На майданчику підприємства виявлено </w:t>
      </w:r>
      <w:r w:rsidR="00FD4F67" w:rsidRPr="00041B97">
        <w:rPr>
          <w:rFonts w:ascii="Times New Roman" w:hAnsi="Times New Roman" w:cs="Times New Roman"/>
          <w:sz w:val="24"/>
          <w:szCs w:val="24"/>
        </w:rPr>
        <w:t>2</w:t>
      </w:r>
      <w:r w:rsidRPr="00041B97">
        <w:rPr>
          <w:rFonts w:ascii="Times New Roman" w:hAnsi="Times New Roman" w:cs="Times New Roman"/>
          <w:sz w:val="24"/>
          <w:szCs w:val="24"/>
        </w:rPr>
        <w:t xml:space="preserve"> неорганізова</w:t>
      </w:r>
      <w:r w:rsidR="00FD4F67" w:rsidRPr="00041B97">
        <w:rPr>
          <w:rFonts w:ascii="Times New Roman" w:hAnsi="Times New Roman" w:cs="Times New Roman"/>
          <w:sz w:val="24"/>
          <w:szCs w:val="24"/>
        </w:rPr>
        <w:t xml:space="preserve">них </w:t>
      </w:r>
      <w:r w:rsidRPr="00041B97">
        <w:rPr>
          <w:rFonts w:ascii="Times New Roman" w:hAnsi="Times New Roman" w:cs="Times New Roman"/>
          <w:sz w:val="24"/>
          <w:szCs w:val="24"/>
        </w:rPr>
        <w:t xml:space="preserve"> джерел викидів (джерело №</w:t>
      </w:r>
      <w:r w:rsidR="00FD4F67" w:rsidRPr="00041B97">
        <w:rPr>
          <w:rFonts w:ascii="Times New Roman" w:hAnsi="Times New Roman" w:cs="Times New Roman"/>
          <w:sz w:val="24"/>
          <w:szCs w:val="24"/>
        </w:rPr>
        <w:t>34,№36</w:t>
      </w:r>
      <w:r w:rsidRPr="00041B97">
        <w:rPr>
          <w:rFonts w:ascii="Times New Roman" w:hAnsi="Times New Roman" w:cs="Times New Roman"/>
          <w:sz w:val="24"/>
          <w:szCs w:val="24"/>
        </w:rPr>
        <w:t>).</w:t>
      </w:r>
    </w:p>
    <w:p w14:paraId="1A863088" w14:textId="77777777" w:rsidR="009A1AEF" w:rsidRPr="00041B97" w:rsidRDefault="009A1AEF" w:rsidP="00481B96">
      <w:pPr>
        <w:jc w:val="center"/>
        <w:rPr>
          <w:rFonts w:ascii="Times New Roman" w:hAnsi="Times New Roman" w:cs="Times New Roman"/>
          <w:b/>
          <w:i/>
          <w:sz w:val="24"/>
          <w:szCs w:val="24"/>
        </w:rPr>
      </w:pPr>
      <w:r w:rsidRPr="00041B97">
        <w:rPr>
          <w:rFonts w:ascii="Times New Roman" w:hAnsi="Times New Roman" w:cs="Times New Roman"/>
          <w:b/>
          <w:i/>
          <w:sz w:val="24"/>
          <w:szCs w:val="24"/>
        </w:rPr>
        <w:t>Залпові джерела викидів</w:t>
      </w:r>
    </w:p>
    <w:p w14:paraId="290089AE" w14:textId="77777777" w:rsidR="009A1AEF" w:rsidRPr="00041B97" w:rsidRDefault="009A1AEF" w:rsidP="00E6666A">
      <w:pPr>
        <w:spacing w:after="0"/>
        <w:jc w:val="both"/>
        <w:rPr>
          <w:rFonts w:ascii="Times New Roman" w:hAnsi="Times New Roman" w:cs="Times New Roman"/>
          <w:sz w:val="24"/>
          <w:szCs w:val="24"/>
        </w:rPr>
      </w:pPr>
      <w:r w:rsidRPr="00041B97">
        <w:rPr>
          <w:rFonts w:ascii="Times New Roman" w:hAnsi="Times New Roman" w:cs="Times New Roman"/>
          <w:sz w:val="24"/>
          <w:szCs w:val="24"/>
        </w:rPr>
        <w:t>Залпові джерела викидів на промисловому майданчику являють собою джерела, викид забруднюючих речовин в атмосферне повітря, який кількісно та якісно передбачений технологічним регламентом і перевищує в декілька разів величини викидів, що встановлені при нормальному веденні технологічного процесу.</w:t>
      </w:r>
    </w:p>
    <w:p w14:paraId="14AE9B80" w14:textId="77777777" w:rsidR="009A1AEF" w:rsidRPr="00041B97" w:rsidRDefault="009A1AEF" w:rsidP="00E6666A">
      <w:pPr>
        <w:spacing w:after="0"/>
        <w:jc w:val="both"/>
        <w:rPr>
          <w:rFonts w:ascii="Times New Roman" w:hAnsi="Times New Roman" w:cs="Times New Roman"/>
          <w:sz w:val="24"/>
          <w:szCs w:val="24"/>
        </w:rPr>
      </w:pPr>
      <w:r w:rsidRPr="00041B97">
        <w:rPr>
          <w:rFonts w:ascii="Times New Roman" w:hAnsi="Times New Roman" w:cs="Times New Roman"/>
          <w:sz w:val="24"/>
          <w:szCs w:val="24"/>
        </w:rPr>
        <w:t xml:space="preserve">На майданчику підприємства виявлено </w:t>
      </w:r>
      <w:r w:rsidR="000249CF" w:rsidRPr="00041B97">
        <w:rPr>
          <w:rFonts w:ascii="Times New Roman" w:hAnsi="Times New Roman" w:cs="Times New Roman"/>
          <w:sz w:val="24"/>
          <w:szCs w:val="24"/>
        </w:rPr>
        <w:t>28</w:t>
      </w:r>
      <w:r w:rsidRPr="00041B97">
        <w:rPr>
          <w:rFonts w:ascii="Times New Roman" w:hAnsi="Times New Roman" w:cs="Times New Roman"/>
          <w:sz w:val="24"/>
          <w:szCs w:val="24"/>
        </w:rPr>
        <w:t xml:space="preserve"> залпових джерел викидів (джерела №</w:t>
      </w:r>
      <w:r w:rsidR="00FD4F67" w:rsidRPr="00041B97">
        <w:rPr>
          <w:rFonts w:ascii="Times New Roman" w:hAnsi="Times New Roman" w:cs="Times New Roman"/>
          <w:sz w:val="24"/>
          <w:szCs w:val="24"/>
        </w:rPr>
        <w:t>№4-8</w:t>
      </w:r>
      <w:r w:rsidRPr="00041B97">
        <w:rPr>
          <w:rFonts w:ascii="Times New Roman" w:hAnsi="Times New Roman" w:cs="Times New Roman"/>
          <w:sz w:val="24"/>
          <w:szCs w:val="24"/>
        </w:rPr>
        <w:t>-№</w:t>
      </w:r>
      <w:r w:rsidR="00FD4F67" w:rsidRPr="00041B97">
        <w:rPr>
          <w:rFonts w:ascii="Times New Roman" w:hAnsi="Times New Roman" w:cs="Times New Roman"/>
          <w:sz w:val="24"/>
          <w:szCs w:val="24"/>
        </w:rPr>
        <w:t>№</w:t>
      </w:r>
      <w:r w:rsidR="000249CF" w:rsidRPr="00041B97">
        <w:rPr>
          <w:rFonts w:ascii="Times New Roman" w:hAnsi="Times New Roman" w:cs="Times New Roman"/>
          <w:sz w:val="24"/>
          <w:szCs w:val="24"/>
        </w:rPr>
        <w:t>10-32</w:t>
      </w:r>
      <w:r w:rsidRPr="00041B97">
        <w:rPr>
          <w:rFonts w:ascii="Times New Roman" w:hAnsi="Times New Roman" w:cs="Times New Roman"/>
          <w:sz w:val="24"/>
          <w:szCs w:val="24"/>
        </w:rPr>
        <w:t>).</w:t>
      </w:r>
    </w:p>
    <w:p w14:paraId="09903553" w14:textId="77777777" w:rsidR="00E6666A" w:rsidRPr="00041B97" w:rsidRDefault="00E6666A" w:rsidP="00E6666A">
      <w:pPr>
        <w:spacing w:after="0"/>
        <w:jc w:val="both"/>
        <w:rPr>
          <w:rFonts w:ascii="Times New Roman" w:hAnsi="Times New Roman" w:cs="Times New Roman"/>
          <w:sz w:val="24"/>
          <w:szCs w:val="24"/>
        </w:rPr>
      </w:pPr>
    </w:p>
    <w:p w14:paraId="7C5A70FD" w14:textId="77777777" w:rsidR="00E6666A" w:rsidRPr="00041B97" w:rsidRDefault="00E6666A" w:rsidP="00E6666A">
      <w:pPr>
        <w:keepNext/>
        <w:spacing w:line="240" w:lineRule="auto"/>
        <w:contextualSpacing/>
        <w:jc w:val="both"/>
        <w:outlineLvl w:val="1"/>
        <w:rPr>
          <w:rFonts w:ascii="Times New Roman" w:eastAsiaTheme="minorEastAsia" w:hAnsi="Times New Roman" w:cs="Times New Roman"/>
          <w:b/>
          <w:bCs/>
          <w:sz w:val="24"/>
          <w:szCs w:val="24"/>
          <w:lang w:eastAsia="ru-RU"/>
        </w:rPr>
      </w:pPr>
      <w:bookmarkStart w:id="7" w:name="_Toc151128734"/>
      <w:bookmarkEnd w:id="6"/>
      <w:r w:rsidRPr="00041B97">
        <w:rPr>
          <w:rFonts w:ascii="Times New Roman" w:eastAsiaTheme="minorEastAsia" w:hAnsi="Times New Roman" w:cs="Times New Roman"/>
          <w:b/>
          <w:bCs/>
          <w:sz w:val="24"/>
          <w:szCs w:val="24"/>
          <w:lang w:eastAsia="ru-RU"/>
        </w:rPr>
        <w:t>Відомості щодо виду та обсягів викидів забруднюючих речовин в атмосферне повітря стаціонарними джерелами</w:t>
      </w:r>
    </w:p>
    <w:p w14:paraId="34AD90D3" w14:textId="77777777" w:rsidR="00E6666A" w:rsidRPr="00041B97" w:rsidRDefault="00E6666A" w:rsidP="00E6666A">
      <w:pPr>
        <w:keepNext/>
        <w:spacing w:line="240" w:lineRule="auto"/>
        <w:contextualSpacing/>
        <w:jc w:val="both"/>
        <w:outlineLvl w:val="1"/>
        <w:rPr>
          <w:rFonts w:ascii="Times New Roman" w:eastAsiaTheme="minorEastAsia" w:hAnsi="Times New Roman" w:cs="Times New Roman"/>
          <w:bCs/>
          <w:sz w:val="24"/>
          <w:szCs w:val="24"/>
          <w:lang w:eastAsia="ru-RU"/>
        </w:rPr>
      </w:pPr>
      <w:r w:rsidRPr="00041B97">
        <w:rPr>
          <w:rFonts w:ascii="Times New Roman" w:eastAsiaTheme="minorEastAsia" w:hAnsi="Times New Roman" w:cs="Times New Roman"/>
          <w:bCs/>
          <w:sz w:val="24"/>
          <w:szCs w:val="24"/>
          <w:lang w:eastAsia="ru-RU"/>
        </w:rPr>
        <w:t xml:space="preserve">У відомостях щодо виду та обсягів викидів забруднюючих речовин в атмосферне повітря стаціонарними джерелами наводяться дані, занесені до таблиці 6.1, 6.4, 6.7, 6.8 Додатка 6 до Інструкції про вимоги до оформлення документів, в яких обґрунтовуються обсяги </w:t>
      </w:r>
      <w:r w:rsidRPr="00041B97">
        <w:rPr>
          <w:rFonts w:ascii="Times New Roman" w:eastAsiaTheme="minorEastAsia" w:hAnsi="Times New Roman" w:cs="Times New Roman"/>
          <w:bCs/>
          <w:sz w:val="24"/>
          <w:szCs w:val="24"/>
          <w:lang w:eastAsia="ru-RU"/>
        </w:rPr>
        <w:lastRenderedPageBreak/>
        <w:t>викидів забруднюючих речовин в атмосферне повітря стаціонарними джерелами наведено далі.</w:t>
      </w:r>
    </w:p>
    <w:p w14:paraId="0199AC53" w14:textId="77777777" w:rsidR="00E6666A" w:rsidRPr="00041B97" w:rsidRDefault="00E6666A" w:rsidP="00E6666A">
      <w:pPr>
        <w:keepNext/>
        <w:spacing w:line="240" w:lineRule="auto"/>
        <w:contextualSpacing/>
        <w:outlineLvl w:val="1"/>
        <w:rPr>
          <w:rFonts w:ascii="Times New Roman" w:eastAsiaTheme="minorEastAsia" w:hAnsi="Times New Roman" w:cs="Times New Roman"/>
          <w:bCs/>
          <w:sz w:val="24"/>
          <w:szCs w:val="24"/>
          <w:lang w:eastAsia="ru-RU"/>
        </w:rPr>
      </w:pPr>
    </w:p>
    <w:p w14:paraId="7F748C11" w14:textId="77777777" w:rsidR="00E6666A" w:rsidRPr="00041B97" w:rsidRDefault="00E6666A" w:rsidP="00E6666A">
      <w:pPr>
        <w:keepNext/>
        <w:spacing w:line="240" w:lineRule="auto"/>
        <w:ind w:left="-284" w:firstLine="284"/>
        <w:jc w:val="center"/>
        <w:rPr>
          <w:rFonts w:ascii="Times New Roman" w:eastAsiaTheme="minorEastAsia" w:hAnsi="Times New Roman" w:cs="Times New Roman"/>
          <w:b/>
          <w:bCs/>
          <w:sz w:val="24"/>
          <w:szCs w:val="24"/>
        </w:rPr>
      </w:pPr>
      <w:r w:rsidRPr="00041B97">
        <w:rPr>
          <w:rFonts w:ascii="Times New Roman" w:eastAsiaTheme="minorEastAsia" w:hAnsi="Times New Roman" w:cs="Times New Roman"/>
          <w:b/>
          <w:bCs/>
          <w:sz w:val="24"/>
          <w:szCs w:val="24"/>
        </w:rPr>
        <w:t>Відомості щодо виду та обсягів викидів забруднюючих речовин в атмосферне повітря стаціонарними джерелами.</w:t>
      </w:r>
    </w:p>
    <w:p w14:paraId="352E76EB" w14:textId="77777777" w:rsidR="00E6666A" w:rsidRPr="00041B97" w:rsidRDefault="00E6666A" w:rsidP="00E6666A">
      <w:pPr>
        <w:keepNext/>
        <w:spacing w:line="240" w:lineRule="auto"/>
        <w:ind w:left="-284" w:firstLine="284"/>
        <w:jc w:val="right"/>
        <w:rPr>
          <w:rFonts w:ascii="Times New Roman" w:eastAsiaTheme="minorEastAsia" w:hAnsi="Times New Roman" w:cs="Times New Roman"/>
          <w:b/>
          <w:bCs/>
          <w:sz w:val="24"/>
          <w:szCs w:val="24"/>
        </w:rPr>
      </w:pPr>
      <w:r w:rsidRPr="00041B97">
        <w:rPr>
          <w:rFonts w:ascii="Times New Roman" w:eastAsiaTheme="minorEastAsia" w:hAnsi="Times New Roman" w:cs="Times New Roman"/>
          <w:b/>
          <w:bCs/>
          <w:sz w:val="24"/>
          <w:szCs w:val="24"/>
        </w:rPr>
        <w:t>Таблиця 6.1</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621"/>
        <w:gridCol w:w="10"/>
        <w:gridCol w:w="10"/>
        <w:gridCol w:w="11"/>
        <w:gridCol w:w="12"/>
        <w:gridCol w:w="826"/>
        <w:gridCol w:w="18"/>
        <w:gridCol w:w="2163"/>
        <w:gridCol w:w="1480"/>
        <w:gridCol w:w="1560"/>
        <w:gridCol w:w="18"/>
        <w:gridCol w:w="1491"/>
      </w:tblGrid>
      <w:tr w:rsidR="003F55C8" w:rsidRPr="00041B97" w14:paraId="34332A2F" w14:textId="77777777" w:rsidTr="00B36A97">
        <w:trPr>
          <w:trHeight w:val="45"/>
          <w:tblCellSpacing w:w="0" w:type="auto"/>
        </w:trPr>
        <w:tc>
          <w:tcPr>
            <w:tcW w:w="1664" w:type="dxa"/>
            <w:gridSpan w:val="5"/>
            <w:vMerge w:val="restart"/>
            <w:tcBorders>
              <w:top w:val="outset" w:sz="8" w:space="0" w:color="000000"/>
              <w:left w:val="outset" w:sz="8" w:space="0" w:color="000000"/>
              <w:bottom w:val="outset" w:sz="8" w:space="0" w:color="000000"/>
              <w:right w:val="outset" w:sz="8" w:space="0" w:color="000000"/>
            </w:tcBorders>
            <w:vAlign w:val="center"/>
          </w:tcPr>
          <w:p w14:paraId="5294D56F" w14:textId="77777777" w:rsidR="00E6666A" w:rsidRPr="00041B97" w:rsidRDefault="00E6666A" w:rsidP="00564C72">
            <w:pPr>
              <w:tabs>
                <w:tab w:val="left" w:pos="1019"/>
              </w:tabs>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Порядковий номер</w:t>
            </w:r>
          </w:p>
        </w:tc>
        <w:tc>
          <w:tcPr>
            <w:tcW w:w="3007" w:type="dxa"/>
            <w:gridSpan w:val="3"/>
            <w:tcBorders>
              <w:top w:val="outset" w:sz="8" w:space="0" w:color="000000"/>
              <w:left w:val="outset" w:sz="8" w:space="0" w:color="000000"/>
              <w:bottom w:val="outset" w:sz="8" w:space="0" w:color="000000"/>
              <w:right w:val="outset" w:sz="8" w:space="0" w:color="000000"/>
            </w:tcBorders>
            <w:vAlign w:val="center"/>
          </w:tcPr>
          <w:p w14:paraId="32CCE8C7" w14:textId="77777777" w:rsidR="00E6666A" w:rsidRPr="00041B97" w:rsidRDefault="00E6666A" w:rsidP="00564C72">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Забруднююча речовина</w:t>
            </w:r>
          </w:p>
        </w:tc>
        <w:tc>
          <w:tcPr>
            <w:tcW w:w="1480" w:type="dxa"/>
            <w:vMerge w:val="restart"/>
            <w:tcBorders>
              <w:top w:val="outset" w:sz="8" w:space="0" w:color="000000"/>
              <w:left w:val="outset" w:sz="8" w:space="0" w:color="000000"/>
              <w:bottom w:val="outset" w:sz="8" w:space="0" w:color="000000"/>
              <w:right w:val="outset" w:sz="8" w:space="0" w:color="000000"/>
            </w:tcBorders>
            <w:vAlign w:val="center"/>
          </w:tcPr>
          <w:p w14:paraId="7A0AF1E2" w14:textId="77777777" w:rsidR="00E6666A" w:rsidRPr="00041B97" w:rsidRDefault="00E6666A" w:rsidP="00564C72">
            <w:pPr>
              <w:spacing w:after="0" w:line="240" w:lineRule="auto"/>
              <w:jc w:val="center"/>
              <w:rPr>
                <w:rFonts w:ascii="Times New Roman" w:hAnsi="Times New Roman" w:cs="Times New Roman"/>
                <w:sz w:val="20"/>
                <w:szCs w:val="20"/>
                <w:lang w:val="ru-RU"/>
              </w:rPr>
            </w:pPr>
            <w:proofErr w:type="spellStart"/>
            <w:r w:rsidRPr="00041B97">
              <w:rPr>
                <w:rFonts w:ascii="Times New Roman" w:hAnsi="Times New Roman" w:cs="Times New Roman"/>
                <w:sz w:val="20"/>
                <w:szCs w:val="20"/>
                <w:lang w:val="ru-RU"/>
              </w:rPr>
              <w:t>Фактичний</w:t>
            </w:r>
            <w:proofErr w:type="spellEnd"/>
            <w:r w:rsidRPr="00041B97">
              <w:rPr>
                <w:rFonts w:ascii="Times New Roman" w:hAnsi="Times New Roman" w:cs="Times New Roman"/>
                <w:sz w:val="20"/>
                <w:szCs w:val="20"/>
                <w:lang w:val="ru-RU"/>
              </w:rPr>
              <w:t xml:space="preserve"> </w:t>
            </w:r>
            <w:proofErr w:type="spellStart"/>
            <w:r w:rsidRPr="00041B97">
              <w:rPr>
                <w:rFonts w:ascii="Times New Roman" w:hAnsi="Times New Roman" w:cs="Times New Roman"/>
                <w:sz w:val="20"/>
                <w:szCs w:val="20"/>
                <w:lang w:val="ru-RU"/>
              </w:rPr>
              <w:t>обсяг</w:t>
            </w:r>
            <w:proofErr w:type="spellEnd"/>
            <w:r w:rsidRPr="00041B97">
              <w:rPr>
                <w:rFonts w:ascii="Times New Roman" w:hAnsi="Times New Roman" w:cs="Times New Roman"/>
                <w:sz w:val="20"/>
                <w:szCs w:val="20"/>
                <w:lang w:val="ru-RU"/>
              </w:rPr>
              <w:t xml:space="preserve"> </w:t>
            </w:r>
            <w:proofErr w:type="spellStart"/>
            <w:r w:rsidRPr="00041B97">
              <w:rPr>
                <w:rFonts w:ascii="Times New Roman" w:hAnsi="Times New Roman" w:cs="Times New Roman"/>
                <w:sz w:val="20"/>
                <w:szCs w:val="20"/>
                <w:lang w:val="ru-RU"/>
              </w:rPr>
              <w:t>викидів</w:t>
            </w:r>
            <w:proofErr w:type="spellEnd"/>
            <w:r w:rsidRPr="00041B97">
              <w:rPr>
                <w:rFonts w:ascii="Times New Roman" w:hAnsi="Times New Roman" w:cs="Times New Roman"/>
                <w:sz w:val="20"/>
                <w:szCs w:val="20"/>
                <w:lang w:val="ru-RU"/>
              </w:rPr>
              <w:t>, т/</w:t>
            </w:r>
            <w:proofErr w:type="spellStart"/>
            <w:r w:rsidRPr="00041B97">
              <w:rPr>
                <w:rFonts w:ascii="Times New Roman" w:hAnsi="Times New Roman" w:cs="Times New Roman"/>
                <w:sz w:val="20"/>
                <w:szCs w:val="20"/>
                <w:lang w:val="ru-RU"/>
              </w:rPr>
              <w:t>рік</w:t>
            </w:r>
            <w:proofErr w:type="spellEnd"/>
          </w:p>
        </w:tc>
        <w:tc>
          <w:tcPr>
            <w:tcW w:w="1560" w:type="dxa"/>
            <w:vMerge w:val="restart"/>
            <w:tcBorders>
              <w:top w:val="outset" w:sz="8" w:space="0" w:color="000000"/>
              <w:left w:val="outset" w:sz="8" w:space="0" w:color="000000"/>
              <w:bottom w:val="outset" w:sz="8" w:space="0" w:color="000000"/>
              <w:right w:val="outset" w:sz="8" w:space="0" w:color="000000"/>
            </w:tcBorders>
            <w:vAlign w:val="center"/>
          </w:tcPr>
          <w:p w14:paraId="10EE51E8" w14:textId="77777777" w:rsidR="00E6666A" w:rsidRPr="00041B97" w:rsidRDefault="00E6666A" w:rsidP="00564C72">
            <w:pPr>
              <w:spacing w:after="0" w:line="240" w:lineRule="auto"/>
              <w:jc w:val="center"/>
              <w:rPr>
                <w:rFonts w:ascii="Times New Roman" w:hAnsi="Times New Roman" w:cs="Times New Roman"/>
                <w:sz w:val="20"/>
                <w:szCs w:val="20"/>
                <w:lang w:val="ru-RU"/>
              </w:rPr>
            </w:pPr>
            <w:proofErr w:type="spellStart"/>
            <w:r w:rsidRPr="00041B97">
              <w:rPr>
                <w:rFonts w:ascii="Times New Roman" w:hAnsi="Times New Roman" w:cs="Times New Roman"/>
                <w:sz w:val="20"/>
                <w:szCs w:val="20"/>
                <w:lang w:val="ru-RU"/>
              </w:rPr>
              <w:t>Потенційний</w:t>
            </w:r>
            <w:proofErr w:type="spellEnd"/>
            <w:r w:rsidRPr="00041B97">
              <w:rPr>
                <w:rFonts w:ascii="Times New Roman" w:hAnsi="Times New Roman" w:cs="Times New Roman"/>
                <w:sz w:val="20"/>
                <w:szCs w:val="20"/>
                <w:lang w:val="ru-RU"/>
              </w:rPr>
              <w:t xml:space="preserve"> </w:t>
            </w:r>
            <w:proofErr w:type="spellStart"/>
            <w:r w:rsidRPr="00041B97">
              <w:rPr>
                <w:rFonts w:ascii="Times New Roman" w:hAnsi="Times New Roman" w:cs="Times New Roman"/>
                <w:sz w:val="20"/>
                <w:szCs w:val="20"/>
                <w:lang w:val="ru-RU"/>
              </w:rPr>
              <w:t>обсяг</w:t>
            </w:r>
            <w:proofErr w:type="spellEnd"/>
            <w:r w:rsidRPr="00041B97">
              <w:rPr>
                <w:rFonts w:ascii="Times New Roman" w:hAnsi="Times New Roman" w:cs="Times New Roman"/>
                <w:sz w:val="20"/>
                <w:szCs w:val="20"/>
                <w:lang w:val="ru-RU"/>
              </w:rPr>
              <w:t xml:space="preserve"> </w:t>
            </w:r>
            <w:proofErr w:type="spellStart"/>
            <w:r w:rsidRPr="00041B97">
              <w:rPr>
                <w:rFonts w:ascii="Times New Roman" w:hAnsi="Times New Roman" w:cs="Times New Roman"/>
                <w:sz w:val="20"/>
                <w:szCs w:val="20"/>
                <w:lang w:val="ru-RU"/>
              </w:rPr>
              <w:t>викидів</w:t>
            </w:r>
            <w:proofErr w:type="spellEnd"/>
            <w:r w:rsidRPr="00041B97">
              <w:rPr>
                <w:rFonts w:ascii="Times New Roman" w:hAnsi="Times New Roman" w:cs="Times New Roman"/>
                <w:sz w:val="20"/>
                <w:szCs w:val="20"/>
                <w:lang w:val="ru-RU"/>
              </w:rPr>
              <w:t>, т/</w:t>
            </w:r>
            <w:proofErr w:type="spellStart"/>
            <w:r w:rsidRPr="00041B97">
              <w:rPr>
                <w:rFonts w:ascii="Times New Roman" w:hAnsi="Times New Roman" w:cs="Times New Roman"/>
                <w:sz w:val="20"/>
                <w:szCs w:val="20"/>
                <w:lang w:val="ru-RU"/>
              </w:rPr>
              <w:t>рік</w:t>
            </w:r>
            <w:proofErr w:type="spellEnd"/>
          </w:p>
        </w:tc>
        <w:tc>
          <w:tcPr>
            <w:tcW w:w="1509" w:type="dxa"/>
            <w:gridSpan w:val="2"/>
            <w:vMerge w:val="restart"/>
            <w:tcBorders>
              <w:top w:val="outset" w:sz="8" w:space="0" w:color="000000"/>
              <w:left w:val="outset" w:sz="8" w:space="0" w:color="000000"/>
              <w:bottom w:val="outset" w:sz="8" w:space="0" w:color="000000"/>
              <w:right w:val="outset" w:sz="8" w:space="0" w:color="000000"/>
            </w:tcBorders>
            <w:vAlign w:val="center"/>
          </w:tcPr>
          <w:p w14:paraId="21C8ECDA" w14:textId="77777777" w:rsidR="00E6666A" w:rsidRPr="00041B97" w:rsidRDefault="00E6666A" w:rsidP="00564C72">
            <w:pPr>
              <w:spacing w:after="0" w:line="240" w:lineRule="auto"/>
              <w:jc w:val="center"/>
              <w:rPr>
                <w:rFonts w:ascii="Times New Roman" w:hAnsi="Times New Roman" w:cs="Times New Roman"/>
                <w:sz w:val="20"/>
                <w:szCs w:val="20"/>
                <w:lang w:val="ru-RU"/>
              </w:rPr>
            </w:pPr>
            <w:proofErr w:type="spellStart"/>
            <w:r w:rsidRPr="00041B97">
              <w:rPr>
                <w:rFonts w:ascii="Times New Roman" w:hAnsi="Times New Roman" w:cs="Times New Roman"/>
                <w:sz w:val="20"/>
                <w:szCs w:val="20"/>
                <w:lang w:val="ru-RU"/>
              </w:rPr>
              <w:t>Порогові</w:t>
            </w:r>
            <w:proofErr w:type="spellEnd"/>
            <w:r w:rsidRPr="00041B97">
              <w:rPr>
                <w:rFonts w:ascii="Times New Roman" w:hAnsi="Times New Roman" w:cs="Times New Roman"/>
                <w:sz w:val="20"/>
                <w:szCs w:val="20"/>
                <w:lang w:val="ru-RU"/>
              </w:rPr>
              <w:t xml:space="preserve"> </w:t>
            </w:r>
            <w:proofErr w:type="spellStart"/>
            <w:r w:rsidRPr="00041B97">
              <w:rPr>
                <w:rFonts w:ascii="Times New Roman" w:hAnsi="Times New Roman" w:cs="Times New Roman"/>
                <w:sz w:val="20"/>
                <w:szCs w:val="20"/>
                <w:lang w:val="ru-RU"/>
              </w:rPr>
              <w:t>значення</w:t>
            </w:r>
            <w:proofErr w:type="spellEnd"/>
            <w:r w:rsidRPr="00041B97">
              <w:rPr>
                <w:rFonts w:ascii="Times New Roman" w:hAnsi="Times New Roman" w:cs="Times New Roman"/>
                <w:sz w:val="20"/>
                <w:szCs w:val="20"/>
                <w:lang w:val="ru-RU"/>
              </w:rPr>
              <w:t xml:space="preserve"> </w:t>
            </w:r>
            <w:proofErr w:type="spellStart"/>
            <w:r w:rsidRPr="00041B97">
              <w:rPr>
                <w:rFonts w:ascii="Times New Roman" w:hAnsi="Times New Roman" w:cs="Times New Roman"/>
                <w:sz w:val="20"/>
                <w:szCs w:val="20"/>
                <w:lang w:val="ru-RU"/>
              </w:rPr>
              <w:t>потенційних</w:t>
            </w:r>
            <w:proofErr w:type="spellEnd"/>
            <w:r w:rsidRPr="00041B97">
              <w:rPr>
                <w:rFonts w:ascii="Times New Roman" w:hAnsi="Times New Roman" w:cs="Times New Roman"/>
                <w:sz w:val="20"/>
                <w:szCs w:val="20"/>
                <w:lang w:val="ru-RU"/>
              </w:rPr>
              <w:t xml:space="preserve"> </w:t>
            </w:r>
            <w:proofErr w:type="spellStart"/>
            <w:r w:rsidRPr="00041B97">
              <w:rPr>
                <w:rFonts w:ascii="Times New Roman" w:hAnsi="Times New Roman" w:cs="Times New Roman"/>
                <w:sz w:val="20"/>
                <w:szCs w:val="20"/>
                <w:lang w:val="ru-RU"/>
              </w:rPr>
              <w:t>викидів</w:t>
            </w:r>
            <w:proofErr w:type="spellEnd"/>
            <w:r w:rsidRPr="00041B97">
              <w:rPr>
                <w:rFonts w:ascii="Times New Roman" w:hAnsi="Times New Roman" w:cs="Times New Roman"/>
                <w:sz w:val="20"/>
                <w:szCs w:val="20"/>
                <w:lang w:val="ru-RU"/>
              </w:rPr>
              <w:t xml:space="preserve"> для </w:t>
            </w:r>
            <w:proofErr w:type="spellStart"/>
            <w:r w:rsidRPr="00041B97">
              <w:rPr>
                <w:rFonts w:ascii="Times New Roman" w:hAnsi="Times New Roman" w:cs="Times New Roman"/>
                <w:sz w:val="20"/>
                <w:szCs w:val="20"/>
                <w:lang w:val="ru-RU"/>
              </w:rPr>
              <w:t>взяття</w:t>
            </w:r>
            <w:proofErr w:type="spellEnd"/>
            <w:r w:rsidRPr="00041B97">
              <w:rPr>
                <w:rFonts w:ascii="Times New Roman" w:hAnsi="Times New Roman" w:cs="Times New Roman"/>
                <w:sz w:val="20"/>
                <w:szCs w:val="20"/>
                <w:lang w:val="ru-RU"/>
              </w:rPr>
              <w:t xml:space="preserve"> на </w:t>
            </w:r>
            <w:proofErr w:type="spellStart"/>
            <w:r w:rsidRPr="00041B97">
              <w:rPr>
                <w:rFonts w:ascii="Times New Roman" w:hAnsi="Times New Roman" w:cs="Times New Roman"/>
                <w:sz w:val="20"/>
                <w:szCs w:val="20"/>
                <w:lang w:val="ru-RU"/>
              </w:rPr>
              <w:t>державний</w:t>
            </w:r>
            <w:proofErr w:type="spellEnd"/>
            <w:r w:rsidRPr="00041B97">
              <w:rPr>
                <w:rFonts w:ascii="Times New Roman" w:hAnsi="Times New Roman" w:cs="Times New Roman"/>
                <w:sz w:val="20"/>
                <w:szCs w:val="20"/>
                <w:lang w:val="ru-RU"/>
              </w:rPr>
              <w:t xml:space="preserve"> </w:t>
            </w:r>
            <w:proofErr w:type="spellStart"/>
            <w:r w:rsidRPr="00041B97">
              <w:rPr>
                <w:rFonts w:ascii="Times New Roman" w:hAnsi="Times New Roman" w:cs="Times New Roman"/>
                <w:sz w:val="20"/>
                <w:szCs w:val="20"/>
                <w:lang w:val="ru-RU"/>
              </w:rPr>
              <w:t>облік</w:t>
            </w:r>
            <w:proofErr w:type="spellEnd"/>
            <w:r w:rsidRPr="00041B97">
              <w:rPr>
                <w:rFonts w:ascii="Times New Roman" w:hAnsi="Times New Roman" w:cs="Times New Roman"/>
                <w:sz w:val="20"/>
                <w:szCs w:val="20"/>
                <w:lang w:val="ru-RU"/>
              </w:rPr>
              <w:t>, т/</w:t>
            </w:r>
            <w:proofErr w:type="spellStart"/>
            <w:r w:rsidRPr="00041B97">
              <w:rPr>
                <w:rFonts w:ascii="Times New Roman" w:hAnsi="Times New Roman" w:cs="Times New Roman"/>
                <w:sz w:val="20"/>
                <w:szCs w:val="20"/>
                <w:lang w:val="ru-RU"/>
              </w:rPr>
              <w:t>рік</w:t>
            </w:r>
            <w:proofErr w:type="spellEnd"/>
          </w:p>
        </w:tc>
      </w:tr>
      <w:tr w:rsidR="003F55C8" w:rsidRPr="00041B97" w14:paraId="6C9EDE8F" w14:textId="77777777" w:rsidTr="00B36A97">
        <w:trPr>
          <w:trHeight w:val="45"/>
          <w:tblCellSpacing w:w="0" w:type="auto"/>
        </w:trPr>
        <w:tc>
          <w:tcPr>
            <w:tcW w:w="1664" w:type="dxa"/>
            <w:gridSpan w:val="5"/>
            <w:vMerge/>
            <w:tcBorders>
              <w:top w:val="nil"/>
              <w:left w:val="outset" w:sz="8" w:space="0" w:color="000000"/>
              <w:bottom w:val="outset" w:sz="8" w:space="0" w:color="000000"/>
              <w:right w:val="outset" w:sz="8" w:space="0" w:color="000000"/>
            </w:tcBorders>
          </w:tcPr>
          <w:p w14:paraId="29E60F63" w14:textId="77777777" w:rsidR="00E6666A" w:rsidRPr="00041B97" w:rsidRDefault="00E6666A" w:rsidP="00564C72">
            <w:pPr>
              <w:spacing w:after="0" w:line="240" w:lineRule="auto"/>
              <w:rPr>
                <w:rFonts w:ascii="Times New Roman" w:hAnsi="Times New Roman" w:cs="Times New Roman"/>
                <w:sz w:val="20"/>
                <w:szCs w:val="20"/>
                <w:lang w:val="ru-RU"/>
              </w:rPr>
            </w:pPr>
          </w:p>
        </w:tc>
        <w:tc>
          <w:tcPr>
            <w:tcW w:w="844" w:type="dxa"/>
            <w:gridSpan w:val="2"/>
            <w:tcBorders>
              <w:top w:val="outset" w:sz="8" w:space="0" w:color="000000"/>
              <w:left w:val="outset" w:sz="8" w:space="0" w:color="000000"/>
              <w:bottom w:val="outset" w:sz="8" w:space="0" w:color="000000"/>
              <w:right w:val="outset" w:sz="8" w:space="0" w:color="000000"/>
            </w:tcBorders>
            <w:vAlign w:val="center"/>
          </w:tcPr>
          <w:p w14:paraId="79E91949" w14:textId="77777777" w:rsidR="00E6666A" w:rsidRPr="00041B97" w:rsidRDefault="00E6666A" w:rsidP="00564C72">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код</w:t>
            </w:r>
          </w:p>
        </w:tc>
        <w:tc>
          <w:tcPr>
            <w:tcW w:w="2163" w:type="dxa"/>
            <w:tcBorders>
              <w:top w:val="outset" w:sz="8" w:space="0" w:color="000000"/>
              <w:left w:val="outset" w:sz="8" w:space="0" w:color="000000"/>
              <w:bottom w:val="outset" w:sz="8" w:space="0" w:color="000000"/>
              <w:right w:val="outset" w:sz="8" w:space="0" w:color="000000"/>
            </w:tcBorders>
            <w:vAlign w:val="center"/>
          </w:tcPr>
          <w:p w14:paraId="7E7BFAEE" w14:textId="77777777" w:rsidR="00E6666A" w:rsidRPr="00041B97" w:rsidRDefault="00E6666A" w:rsidP="00564C72">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найменування</w:t>
            </w:r>
          </w:p>
        </w:tc>
        <w:tc>
          <w:tcPr>
            <w:tcW w:w="1480" w:type="dxa"/>
            <w:vMerge/>
            <w:tcBorders>
              <w:top w:val="nil"/>
              <w:left w:val="outset" w:sz="8" w:space="0" w:color="000000"/>
              <w:bottom w:val="outset" w:sz="8" w:space="0" w:color="000000"/>
              <w:right w:val="outset" w:sz="8" w:space="0" w:color="000000"/>
            </w:tcBorders>
          </w:tcPr>
          <w:p w14:paraId="75566E93" w14:textId="77777777" w:rsidR="00E6666A" w:rsidRPr="00041B97" w:rsidRDefault="00E6666A" w:rsidP="00564C72">
            <w:pPr>
              <w:spacing w:after="0" w:line="240" w:lineRule="auto"/>
              <w:rPr>
                <w:rFonts w:ascii="Times New Roman" w:hAnsi="Times New Roman" w:cs="Times New Roman"/>
                <w:sz w:val="20"/>
                <w:szCs w:val="20"/>
              </w:rPr>
            </w:pPr>
          </w:p>
        </w:tc>
        <w:tc>
          <w:tcPr>
            <w:tcW w:w="1560" w:type="dxa"/>
            <w:vMerge/>
            <w:tcBorders>
              <w:top w:val="nil"/>
              <w:left w:val="outset" w:sz="8" w:space="0" w:color="000000"/>
              <w:bottom w:val="outset" w:sz="8" w:space="0" w:color="000000"/>
              <w:right w:val="outset" w:sz="8" w:space="0" w:color="000000"/>
            </w:tcBorders>
          </w:tcPr>
          <w:p w14:paraId="0FDCEFD2" w14:textId="77777777" w:rsidR="00E6666A" w:rsidRPr="00041B97" w:rsidRDefault="00E6666A" w:rsidP="00564C72">
            <w:pPr>
              <w:spacing w:after="0" w:line="240" w:lineRule="auto"/>
              <w:rPr>
                <w:rFonts w:ascii="Times New Roman" w:hAnsi="Times New Roman" w:cs="Times New Roman"/>
                <w:sz w:val="20"/>
                <w:szCs w:val="20"/>
              </w:rPr>
            </w:pPr>
          </w:p>
        </w:tc>
        <w:tc>
          <w:tcPr>
            <w:tcW w:w="0" w:type="auto"/>
            <w:gridSpan w:val="2"/>
            <w:vMerge/>
            <w:tcBorders>
              <w:top w:val="nil"/>
              <w:left w:val="outset" w:sz="8" w:space="0" w:color="000000"/>
              <w:bottom w:val="outset" w:sz="8" w:space="0" w:color="000000"/>
              <w:right w:val="outset" w:sz="8" w:space="0" w:color="000000"/>
            </w:tcBorders>
          </w:tcPr>
          <w:p w14:paraId="29E90CDA" w14:textId="77777777" w:rsidR="00E6666A" w:rsidRPr="00041B97" w:rsidRDefault="00E6666A" w:rsidP="00564C72">
            <w:pPr>
              <w:spacing w:after="0" w:line="240" w:lineRule="auto"/>
              <w:rPr>
                <w:rFonts w:ascii="Times New Roman" w:hAnsi="Times New Roman" w:cs="Times New Roman"/>
                <w:sz w:val="20"/>
                <w:szCs w:val="20"/>
              </w:rPr>
            </w:pPr>
          </w:p>
        </w:tc>
      </w:tr>
      <w:tr w:rsidR="003F55C8" w:rsidRPr="00041B97" w14:paraId="5B4B6296" w14:textId="77777777" w:rsidTr="00B36A97">
        <w:trPr>
          <w:trHeight w:val="45"/>
          <w:tblCellSpacing w:w="0" w:type="auto"/>
        </w:trPr>
        <w:tc>
          <w:tcPr>
            <w:tcW w:w="1664" w:type="dxa"/>
            <w:gridSpan w:val="5"/>
            <w:tcBorders>
              <w:top w:val="outset" w:sz="8" w:space="0" w:color="000000"/>
              <w:left w:val="outset" w:sz="8" w:space="0" w:color="000000"/>
              <w:bottom w:val="outset" w:sz="8" w:space="0" w:color="000000"/>
              <w:right w:val="outset" w:sz="8" w:space="0" w:color="000000"/>
            </w:tcBorders>
            <w:vAlign w:val="center"/>
          </w:tcPr>
          <w:p w14:paraId="25CD0C36" w14:textId="77777777" w:rsidR="00E6666A" w:rsidRPr="00041B97" w:rsidRDefault="00E6666A" w:rsidP="00564C72">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1</w:t>
            </w:r>
          </w:p>
        </w:tc>
        <w:tc>
          <w:tcPr>
            <w:tcW w:w="844" w:type="dxa"/>
            <w:gridSpan w:val="2"/>
            <w:tcBorders>
              <w:top w:val="outset" w:sz="8" w:space="0" w:color="000000"/>
              <w:left w:val="outset" w:sz="8" w:space="0" w:color="000000"/>
              <w:bottom w:val="outset" w:sz="8" w:space="0" w:color="000000"/>
              <w:right w:val="outset" w:sz="8" w:space="0" w:color="000000"/>
            </w:tcBorders>
            <w:vAlign w:val="center"/>
          </w:tcPr>
          <w:p w14:paraId="465A3BA0" w14:textId="77777777" w:rsidR="00E6666A" w:rsidRPr="00041B97" w:rsidRDefault="00E6666A" w:rsidP="00564C72">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2</w:t>
            </w:r>
          </w:p>
        </w:tc>
        <w:tc>
          <w:tcPr>
            <w:tcW w:w="2163" w:type="dxa"/>
            <w:tcBorders>
              <w:top w:val="outset" w:sz="8" w:space="0" w:color="000000"/>
              <w:left w:val="outset" w:sz="8" w:space="0" w:color="000000"/>
              <w:bottom w:val="outset" w:sz="8" w:space="0" w:color="000000"/>
              <w:right w:val="outset" w:sz="8" w:space="0" w:color="000000"/>
            </w:tcBorders>
            <w:vAlign w:val="center"/>
          </w:tcPr>
          <w:p w14:paraId="0EAE31F5" w14:textId="77777777" w:rsidR="00E6666A" w:rsidRPr="00041B97" w:rsidRDefault="00E6666A" w:rsidP="00564C72">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3</w:t>
            </w:r>
          </w:p>
        </w:tc>
        <w:tc>
          <w:tcPr>
            <w:tcW w:w="1480" w:type="dxa"/>
            <w:tcBorders>
              <w:top w:val="outset" w:sz="8" w:space="0" w:color="000000"/>
              <w:left w:val="outset" w:sz="8" w:space="0" w:color="000000"/>
              <w:bottom w:val="outset" w:sz="8" w:space="0" w:color="000000"/>
              <w:right w:val="outset" w:sz="8" w:space="0" w:color="000000"/>
            </w:tcBorders>
            <w:vAlign w:val="center"/>
          </w:tcPr>
          <w:p w14:paraId="4BBF4CC2" w14:textId="77777777" w:rsidR="00E6666A" w:rsidRPr="00041B97" w:rsidRDefault="00E6666A" w:rsidP="00564C72">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4</w:t>
            </w:r>
          </w:p>
        </w:tc>
        <w:tc>
          <w:tcPr>
            <w:tcW w:w="1560" w:type="dxa"/>
            <w:tcBorders>
              <w:top w:val="outset" w:sz="8" w:space="0" w:color="000000"/>
              <w:left w:val="outset" w:sz="8" w:space="0" w:color="000000"/>
              <w:bottom w:val="outset" w:sz="8" w:space="0" w:color="000000"/>
              <w:right w:val="outset" w:sz="8" w:space="0" w:color="000000"/>
            </w:tcBorders>
            <w:vAlign w:val="center"/>
          </w:tcPr>
          <w:p w14:paraId="04F096A1" w14:textId="77777777" w:rsidR="00E6666A" w:rsidRPr="00041B97" w:rsidRDefault="00E6666A" w:rsidP="00564C72">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5</w:t>
            </w:r>
          </w:p>
        </w:tc>
        <w:tc>
          <w:tcPr>
            <w:tcW w:w="1509" w:type="dxa"/>
            <w:gridSpan w:val="2"/>
            <w:tcBorders>
              <w:top w:val="outset" w:sz="8" w:space="0" w:color="000000"/>
              <w:left w:val="outset" w:sz="8" w:space="0" w:color="000000"/>
              <w:bottom w:val="outset" w:sz="8" w:space="0" w:color="000000"/>
              <w:right w:val="outset" w:sz="8" w:space="0" w:color="000000"/>
            </w:tcBorders>
            <w:vAlign w:val="center"/>
          </w:tcPr>
          <w:p w14:paraId="1CCF6466" w14:textId="77777777" w:rsidR="00E6666A" w:rsidRPr="00041B97" w:rsidRDefault="00E6666A" w:rsidP="00564C72">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6</w:t>
            </w:r>
          </w:p>
        </w:tc>
      </w:tr>
      <w:tr w:rsidR="000E2F6C" w:rsidRPr="00041B97" w14:paraId="57FB39C4" w14:textId="77777777" w:rsidTr="00B36A97">
        <w:trPr>
          <w:trHeight w:val="45"/>
          <w:tblCellSpacing w:w="0" w:type="auto"/>
        </w:trPr>
        <w:tc>
          <w:tcPr>
            <w:tcW w:w="1664" w:type="dxa"/>
            <w:gridSpan w:val="5"/>
            <w:tcBorders>
              <w:top w:val="outset" w:sz="8" w:space="0" w:color="000000"/>
              <w:left w:val="outset" w:sz="8" w:space="0" w:color="000000"/>
              <w:bottom w:val="outset" w:sz="8" w:space="0" w:color="000000"/>
              <w:right w:val="outset" w:sz="8" w:space="0" w:color="000000"/>
            </w:tcBorders>
            <w:vAlign w:val="center"/>
          </w:tcPr>
          <w:p w14:paraId="761203E8" w14:textId="77777777" w:rsidR="000E2F6C" w:rsidRPr="00041B97" w:rsidRDefault="000E2F6C" w:rsidP="000E2F6C">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1</w:t>
            </w:r>
          </w:p>
        </w:tc>
        <w:tc>
          <w:tcPr>
            <w:tcW w:w="844" w:type="dxa"/>
            <w:gridSpan w:val="2"/>
            <w:tcBorders>
              <w:top w:val="outset" w:sz="8" w:space="0" w:color="000000"/>
              <w:left w:val="outset" w:sz="8" w:space="0" w:color="000000"/>
              <w:bottom w:val="outset" w:sz="8" w:space="0" w:color="000000"/>
              <w:right w:val="outset" w:sz="8" w:space="0" w:color="000000"/>
            </w:tcBorders>
            <w:vAlign w:val="center"/>
          </w:tcPr>
          <w:p w14:paraId="2C2CDF4E"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06000</w:t>
            </w:r>
          </w:p>
        </w:tc>
        <w:tc>
          <w:tcPr>
            <w:tcW w:w="2163" w:type="dxa"/>
            <w:tcBorders>
              <w:top w:val="outset" w:sz="8" w:space="0" w:color="000000"/>
              <w:left w:val="outset" w:sz="8" w:space="0" w:color="000000"/>
              <w:bottom w:val="outset" w:sz="8" w:space="0" w:color="000000"/>
              <w:right w:val="outset" w:sz="8" w:space="0" w:color="000000"/>
            </w:tcBorders>
            <w:vAlign w:val="center"/>
          </w:tcPr>
          <w:p w14:paraId="507F8F46"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shd w:val="clear" w:color="auto" w:fill="FFFFFF"/>
              </w:rPr>
              <w:t>Оксид вуглецю</w:t>
            </w:r>
          </w:p>
        </w:tc>
        <w:tc>
          <w:tcPr>
            <w:tcW w:w="1480" w:type="dxa"/>
            <w:tcBorders>
              <w:top w:val="outset" w:sz="8" w:space="0" w:color="000000"/>
              <w:left w:val="outset" w:sz="8" w:space="0" w:color="000000"/>
              <w:bottom w:val="single" w:sz="4" w:space="0" w:color="auto"/>
              <w:right w:val="outset" w:sz="8" w:space="0" w:color="000000"/>
            </w:tcBorders>
            <w:vAlign w:val="center"/>
          </w:tcPr>
          <w:p w14:paraId="48A84566" w14:textId="77777777" w:rsidR="000E2F6C" w:rsidRPr="00041B97" w:rsidRDefault="000E2F6C" w:rsidP="000E116E">
            <w:pPr>
              <w:widowControl w:val="0"/>
              <w:spacing w:after="0" w:line="240" w:lineRule="auto"/>
              <w:jc w:val="center"/>
              <w:rPr>
                <w:rFonts w:ascii="Times New Roman" w:hAnsi="Times New Roman" w:cs="Times New Roman"/>
                <w:sz w:val="20"/>
                <w:szCs w:val="20"/>
                <w:lang w:val="ru-RU"/>
              </w:rPr>
            </w:pPr>
            <w:r w:rsidRPr="00041B97">
              <w:rPr>
                <w:rFonts w:ascii="Times New Roman" w:hAnsi="Times New Roman" w:cs="Times New Roman"/>
                <w:sz w:val="20"/>
                <w:szCs w:val="20"/>
              </w:rPr>
              <w:t>1,2</w:t>
            </w:r>
            <w:r w:rsidR="000E116E" w:rsidRPr="00041B97">
              <w:rPr>
                <w:rFonts w:ascii="Times New Roman" w:hAnsi="Times New Roman" w:cs="Times New Roman"/>
                <w:sz w:val="20"/>
                <w:szCs w:val="20"/>
                <w:lang w:val="ru-RU"/>
              </w:rPr>
              <w:t>30</w:t>
            </w:r>
          </w:p>
        </w:tc>
        <w:tc>
          <w:tcPr>
            <w:tcW w:w="1560" w:type="dxa"/>
            <w:tcBorders>
              <w:top w:val="outset" w:sz="8" w:space="0" w:color="000000"/>
              <w:left w:val="outset" w:sz="8" w:space="0" w:color="000000"/>
              <w:bottom w:val="single" w:sz="4" w:space="0" w:color="auto"/>
              <w:right w:val="outset" w:sz="8" w:space="0" w:color="000000"/>
            </w:tcBorders>
            <w:vAlign w:val="center"/>
          </w:tcPr>
          <w:p w14:paraId="7A7B3324" w14:textId="77777777" w:rsidR="000E2F6C" w:rsidRPr="00041B97" w:rsidRDefault="000E2F6C" w:rsidP="000E116E">
            <w:pPr>
              <w:widowControl w:val="0"/>
              <w:spacing w:after="0" w:line="240" w:lineRule="auto"/>
              <w:jc w:val="center"/>
              <w:rPr>
                <w:rFonts w:ascii="Times New Roman" w:hAnsi="Times New Roman" w:cs="Times New Roman"/>
                <w:sz w:val="20"/>
                <w:szCs w:val="20"/>
                <w:lang w:val="ru-RU"/>
              </w:rPr>
            </w:pPr>
            <w:r w:rsidRPr="00041B97">
              <w:rPr>
                <w:rFonts w:ascii="Times New Roman" w:hAnsi="Times New Roman" w:cs="Times New Roman"/>
                <w:sz w:val="20"/>
                <w:szCs w:val="20"/>
              </w:rPr>
              <w:t>1,2</w:t>
            </w:r>
            <w:r w:rsidR="000E116E" w:rsidRPr="00041B97">
              <w:rPr>
                <w:rFonts w:ascii="Times New Roman" w:hAnsi="Times New Roman" w:cs="Times New Roman"/>
                <w:sz w:val="20"/>
                <w:szCs w:val="20"/>
                <w:lang w:val="ru-RU"/>
              </w:rPr>
              <w:t>30</w:t>
            </w:r>
          </w:p>
        </w:tc>
        <w:tc>
          <w:tcPr>
            <w:tcW w:w="1509" w:type="dxa"/>
            <w:gridSpan w:val="2"/>
            <w:tcBorders>
              <w:top w:val="outset" w:sz="8" w:space="0" w:color="000000"/>
              <w:left w:val="outset" w:sz="8" w:space="0" w:color="000000"/>
              <w:bottom w:val="single" w:sz="4" w:space="0" w:color="auto"/>
              <w:right w:val="outset" w:sz="8" w:space="0" w:color="000000"/>
            </w:tcBorders>
            <w:vAlign w:val="center"/>
          </w:tcPr>
          <w:p w14:paraId="6365EB28"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1,5</w:t>
            </w:r>
          </w:p>
        </w:tc>
      </w:tr>
      <w:tr w:rsidR="000E2F6C" w:rsidRPr="00041B97" w14:paraId="6017A6BD" w14:textId="77777777" w:rsidTr="00B36A97">
        <w:trPr>
          <w:trHeight w:val="45"/>
          <w:tblCellSpacing w:w="0" w:type="auto"/>
        </w:trPr>
        <w:tc>
          <w:tcPr>
            <w:tcW w:w="1664" w:type="dxa"/>
            <w:gridSpan w:val="5"/>
            <w:tcBorders>
              <w:top w:val="outset" w:sz="8" w:space="0" w:color="000000"/>
              <w:left w:val="outset" w:sz="8" w:space="0" w:color="000000"/>
              <w:bottom w:val="outset" w:sz="8" w:space="0" w:color="000000"/>
              <w:right w:val="outset" w:sz="8" w:space="0" w:color="000000"/>
            </w:tcBorders>
            <w:vAlign w:val="center"/>
          </w:tcPr>
          <w:p w14:paraId="5BE4050B" w14:textId="77777777" w:rsidR="000E2F6C" w:rsidRPr="00041B97" w:rsidRDefault="000E2F6C" w:rsidP="000E2F6C">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2</w:t>
            </w:r>
          </w:p>
        </w:tc>
        <w:tc>
          <w:tcPr>
            <w:tcW w:w="844" w:type="dxa"/>
            <w:gridSpan w:val="2"/>
            <w:tcBorders>
              <w:top w:val="outset" w:sz="8" w:space="0" w:color="000000"/>
              <w:left w:val="outset" w:sz="8" w:space="0" w:color="000000"/>
              <w:bottom w:val="outset" w:sz="8" w:space="0" w:color="000000"/>
              <w:right w:val="outset" w:sz="8" w:space="0" w:color="000000"/>
            </w:tcBorders>
            <w:vAlign w:val="center"/>
          </w:tcPr>
          <w:p w14:paraId="55A265F7"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07000</w:t>
            </w:r>
          </w:p>
        </w:tc>
        <w:tc>
          <w:tcPr>
            <w:tcW w:w="2163" w:type="dxa"/>
            <w:tcBorders>
              <w:top w:val="outset" w:sz="8" w:space="0" w:color="000000"/>
              <w:left w:val="outset" w:sz="8" w:space="0" w:color="000000"/>
              <w:bottom w:val="outset" w:sz="8" w:space="0" w:color="000000"/>
              <w:right w:val="outset" w:sz="8" w:space="0" w:color="000000"/>
            </w:tcBorders>
            <w:vAlign w:val="center"/>
          </w:tcPr>
          <w:p w14:paraId="522E8EF1"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shd w:val="clear" w:color="auto" w:fill="FFFFFF"/>
              </w:rPr>
              <w:t>Вуглецю діоксид</w:t>
            </w:r>
          </w:p>
        </w:tc>
        <w:tc>
          <w:tcPr>
            <w:tcW w:w="1480" w:type="dxa"/>
            <w:tcBorders>
              <w:top w:val="outset" w:sz="8" w:space="0" w:color="000000"/>
              <w:left w:val="outset" w:sz="8" w:space="0" w:color="000000"/>
              <w:bottom w:val="single" w:sz="4" w:space="0" w:color="auto"/>
              <w:right w:val="outset" w:sz="8" w:space="0" w:color="000000"/>
            </w:tcBorders>
            <w:vAlign w:val="center"/>
          </w:tcPr>
          <w:p w14:paraId="5F2EA810" w14:textId="77777777" w:rsidR="000E2F6C" w:rsidRPr="00041B97" w:rsidRDefault="000E2F6C" w:rsidP="000E2F6C">
            <w:pPr>
              <w:widowControl w:val="0"/>
              <w:spacing w:after="0" w:line="240" w:lineRule="auto"/>
              <w:jc w:val="center"/>
              <w:rPr>
                <w:rFonts w:ascii="Times New Roman" w:hAnsi="Times New Roman" w:cs="Times New Roman"/>
                <w:sz w:val="20"/>
                <w:szCs w:val="20"/>
                <w:lang w:val="ru-RU"/>
              </w:rPr>
            </w:pPr>
            <w:r w:rsidRPr="00041B97">
              <w:rPr>
                <w:rFonts w:ascii="Times New Roman" w:hAnsi="Times New Roman" w:cs="Times New Roman"/>
                <w:sz w:val="20"/>
                <w:szCs w:val="20"/>
              </w:rPr>
              <w:t>850,30</w:t>
            </w:r>
            <w:r w:rsidR="00BE5D36" w:rsidRPr="00041B97">
              <w:rPr>
                <w:rFonts w:ascii="Times New Roman" w:hAnsi="Times New Roman" w:cs="Times New Roman"/>
                <w:sz w:val="20"/>
                <w:szCs w:val="20"/>
                <w:lang w:val="ru-RU"/>
              </w:rPr>
              <w:t>1</w:t>
            </w:r>
          </w:p>
        </w:tc>
        <w:tc>
          <w:tcPr>
            <w:tcW w:w="1560" w:type="dxa"/>
            <w:tcBorders>
              <w:top w:val="outset" w:sz="8" w:space="0" w:color="000000"/>
              <w:left w:val="outset" w:sz="8" w:space="0" w:color="000000"/>
              <w:bottom w:val="single" w:sz="4" w:space="0" w:color="auto"/>
              <w:right w:val="outset" w:sz="8" w:space="0" w:color="000000"/>
            </w:tcBorders>
            <w:vAlign w:val="center"/>
          </w:tcPr>
          <w:p w14:paraId="1BF258F6" w14:textId="77777777" w:rsidR="000E2F6C" w:rsidRPr="00041B97" w:rsidRDefault="000E2F6C" w:rsidP="000E2F6C">
            <w:pPr>
              <w:widowControl w:val="0"/>
              <w:spacing w:after="0" w:line="240" w:lineRule="auto"/>
              <w:jc w:val="center"/>
              <w:rPr>
                <w:rFonts w:ascii="Times New Roman" w:hAnsi="Times New Roman" w:cs="Times New Roman"/>
                <w:sz w:val="20"/>
                <w:szCs w:val="20"/>
                <w:lang w:val="ru-RU"/>
              </w:rPr>
            </w:pPr>
            <w:r w:rsidRPr="00041B97">
              <w:rPr>
                <w:rFonts w:ascii="Times New Roman" w:hAnsi="Times New Roman" w:cs="Times New Roman"/>
                <w:sz w:val="20"/>
                <w:szCs w:val="20"/>
              </w:rPr>
              <w:t>850,30</w:t>
            </w:r>
            <w:r w:rsidR="00BE5D36" w:rsidRPr="00041B97">
              <w:rPr>
                <w:rFonts w:ascii="Times New Roman" w:hAnsi="Times New Roman" w:cs="Times New Roman"/>
                <w:sz w:val="20"/>
                <w:szCs w:val="20"/>
                <w:lang w:val="ru-RU"/>
              </w:rPr>
              <w:t>1</w:t>
            </w:r>
          </w:p>
        </w:tc>
        <w:tc>
          <w:tcPr>
            <w:tcW w:w="1509" w:type="dxa"/>
            <w:gridSpan w:val="2"/>
            <w:tcBorders>
              <w:top w:val="outset" w:sz="8" w:space="0" w:color="000000"/>
              <w:left w:val="outset" w:sz="8" w:space="0" w:color="000000"/>
              <w:bottom w:val="single" w:sz="4" w:space="0" w:color="auto"/>
              <w:right w:val="outset" w:sz="8" w:space="0" w:color="000000"/>
            </w:tcBorders>
            <w:vAlign w:val="center"/>
          </w:tcPr>
          <w:p w14:paraId="3B4BA577"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500</w:t>
            </w:r>
          </w:p>
        </w:tc>
      </w:tr>
      <w:tr w:rsidR="000E2F6C" w:rsidRPr="00041B97" w14:paraId="09B8FB0B" w14:textId="77777777" w:rsidTr="00B36A97">
        <w:trPr>
          <w:trHeight w:val="45"/>
          <w:tblCellSpacing w:w="0" w:type="auto"/>
        </w:trPr>
        <w:tc>
          <w:tcPr>
            <w:tcW w:w="1664" w:type="dxa"/>
            <w:gridSpan w:val="5"/>
            <w:tcBorders>
              <w:top w:val="outset" w:sz="8" w:space="0" w:color="000000"/>
              <w:left w:val="outset" w:sz="8" w:space="0" w:color="000000"/>
              <w:bottom w:val="outset" w:sz="8" w:space="0" w:color="000000"/>
              <w:right w:val="outset" w:sz="8" w:space="0" w:color="000000"/>
            </w:tcBorders>
            <w:vAlign w:val="center"/>
          </w:tcPr>
          <w:p w14:paraId="066478B4" w14:textId="77777777" w:rsidR="000E2F6C" w:rsidRPr="00041B97" w:rsidRDefault="000E2F6C" w:rsidP="000E2F6C">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3</w:t>
            </w:r>
          </w:p>
        </w:tc>
        <w:tc>
          <w:tcPr>
            <w:tcW w:w="844" w:type="dxa"/>
            <w:gridSpan w:val="2"/>
            <w:tcBorders>
              <w:top w:val="outset" w:sz="8" w:space="0" w:color="000000"/>
              <w:left w:val="outset" w:sz="8" w:space="0" w:color="000000"/>
              <w:bottom w:val="outset" w:sz="8" w:space="0" w:color="000000"/>
              <w:right w:val="outset" w:sz="8" w:space="0" w:color="000000"/>
            </w:tcBorders>
            <w:vAlign w:val="center"/>
          </w:tcPr>
          <w:p w14:paraId="57775546"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12000</w:t>
            </w:r>
          </w:p>
        </w:tc>
        <w:tc>
          <w:tcPr>
            <w:tcW w:w="2163" w:type="dxa"/>
            <w:tcBorders>
              <w:top w:val="outset" w:sz="8" w:space="0" w:color="000000"/>
              <w:left w:val="outset" w:sz="8" w:space="0" w:color="000000"/>
              <w:bottom w:val="outset" w:sz="8" w:space="0" w:color="000000"/>
              <w:right w:val="outset" w:sz="8" w:space="0" w:color="000000"/>
            </w:tcBorders>
            <w:vAlign w:val="center"/>
          </w:tcPr>
          <w:p w14:paraId="180F4E00"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shd w:val="clear" w:color="auto" w:fill="FFFFFF"/>
              </w:rPr>
              <w:t>Метан</w:t>
            </w:r>
          </w:p>
        </w:tc>
        <w:tc>
          <w:tcPr>
            <w:tcW w:w="1480" w:type="dxa"/>
            <w:tcBorders>
              <w:top w:val="outset" w:sz="8" w:space="0" w:color="000000"/>
              <w:left w:val="outset" w:sz="8" w:space="0" w:color="000000"/>
              <w:bottom w:val="single" w:sz="4" w:space="0" w:color="auto"/>
              <w:right w:val="outset" w:sz="8" w:space="0" w:color="000000"/>
            </w:tcBorders>
            <w:vAlign w:val="center"/>
          </w:tcPr>
          <w:p w14:paraId="1E301B3C" w14:textId="77777777" w:rsidR="000E2F6C" w:rsidRPr="00041B97" w:rsidRDefault="00BE5D36" w:rsidP="00BE5D36">
            <w:pPr>
              <w:widowControl w:val="0"/>
              <w:spacing w:after="0" w:line="240" w:lineRule="auto"/>
              <w:jc w:val="center"/>
              <w:rPr>
                <w:rFonts w:ascii="Times New Roman" w:hAnsi="Times New Roman" w:cs="Times New Roman"/>
                <w:sz w:val="20"/>
                <w:szCs w:val="20"/>
                <w:lang w:val="ru-RU"/>
              </w:rPr>
            </w:pPr>
            <w:r w:rsidRPr="00041B97">
              <w:rPr>
                <w:rFonts w:ascii="Times New Roman" w:hAnsi="Times New Roman" w:cs="Times New Roman"/>
                <w:sz w:val="20"/>
                <w:szCs w:val="20"/>
                <w:lang w:val="ru-RU"/>
              </w:rPr>
              <w:t>13,070177</w:t>
            </w:r>
          </w:p>
        </w:tc>
        <w:tc>
          <w:tcPr>
            <w:tcW w:w="1560" w:type="dxa"/>
            <w:tcBorders>
              <w:top w:val="outset" w:sz="8" w:space="0" w:color="000000"/>
              <w:left w:val="outset" w:sz="8" w:space="0" w:color="000000"/>
              <w:bottom w:val="single" w:sz="4" w:space="0" w:color="auto"/>
              <w:right w:val="outset" w:sz="8" w:space="0" w:color="000000"/>
            </w:tcBorders>
            <w:vAlign w:val="center"/>
          </w:tcPr>
          <w:p w14:paraId="3691A058" w14:textId="77777777" w:rsidR="000E2F6C" w:rsidRPr="00041B97" w:rsidRDefault="00BE5D36" w:rsidP="000E2F6C">
            <w:pPr>
              <w:widowControl w:val="0"/>
              <w:spacing w:after="0" w:line="240" w:lineRule="auto"/>
              <w:jc w:val="center"/>
              <w:rPr>
                <w:rFonts w:ascii="Times New Roman" w:hAnsi="Times New Roman" w:cs="Times New Roman"/>
                <w:sz w:val="20"/>
                <w:szCs w:val="20"/>
                <w:lang w:val="ru-RU"/>
              </w:rPr>
            </w:pPr>
            <w:r w:rsidRPr="00041B97">
              <w:rPr>
                <w:rFonts w:ascii="Times New Roman" w:hAnsi="Times New Roman" w:cs="Times New Roman"/>
                <w:sz w:val="20"/>
                <w:szCs w:val="20"/>
                <w:lang w:val="ru-RU"/>
              </w:rPr>
              <w:t>13,070177</w:t>
            </w:r>
          </w:p>
        </w:tc>
        <w:tc>
          <w:tcPr>
            <w:tcW w:w="1509" w:type="dxa"/>
            <w:gridSpan w:val="2"/>
            <w:tcBorders>
              <w:top w:val="outset" w:sz="8" w:space="0" w:color="000000"/>
              <w:left w:val="outset" w:sz="8" w:space="0" w:color="000000"/>
              <w:bottom w:val="single" w:sz="4" w:space="0" w:color="auto"/>
              <w:right w:val="outset" w:sz="8" w:space="0" w:color="000000"/>
            </w:tcBorders>
            <w:vAlign w:val="center"/>
          </w:tcPr>
          <w:p w14:paraId="0BC117C1"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10,0</w:t>
            </w:r>
          </w:p>
        </w:tc>
      </w:tr>
      <w:tr w:rsidR="000E2F6C" w:rsidRPr="00041B97" w14:paraId="784F6254" w14:textId="77777777" w:rsidTr="00B36A97">
        <w:trPr>
          <w:trHeight w:val="45"/>
          <w:tblCellSpacing w:w="0" w:type="auto"/>
        </w:trPr>
        <w:tc>
          <w:tcPr>
            <w:tcW w:w="1664" w:type="dxa"/>
            <w:gridSpan w:val="5"/>
            <w:tcBorders>
              <w:top w:val="outset" w:sz="8" w:space="0" w:color="000000"/>
              <w:left w:val="outset" w:sz="8" w:space="0" w:color="000000"/>
              <w:bottom w:val="outset" w:sz="8" w:space="0" w:color="000000"/>
              <w:right w:val="outset" w:sz="8" w:space="0" w:color="000000"/>
            </w:tcBorders>
            <w:vAlign w:val="center"/>
          </w:tcPr>
          <w:p w14:paraId="188383C1" w14:textId="77777777" w:rsidR="000E2F6C" w:rsidRPr="00041B97" w:rsidRDefault="000E2F6C" w:rsidP="000E2F6C">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4</w:t>
            </w:r>
          </w:p>
        </w:tc>
        <w:tc>
          <w:tcPr>
            <w:tcW w:w="844" w:type="dxa"/>
            <w:gridSpan w:val="2"/>
            <w:tcBorders>
              <w:top w:val="outset" w:sz="8" w:space="0" w:color="000000"/>
              <w:left w:val="outset" w:sz="8" w:space="0" w:color="000000"/>
              <w:bottom w:val="outset" w:sz="8" w:space="0" w:color="000000"/>
              <w:right w:val="outset" w:sz="8" w:space="0" w:color="000000"/>
            </w:tcBorders>
            <w:vAlign w:val="center"/>
          </w:tcPr>
          <w:p w14:paraId="086243C8"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04001</w:t>
            </w:r>
          </w:p>
        </w:tc>
        <w:tc>
          <w:tcPr>
            <w:tcW w:w="2163" w:type="dxa"/>
            <w:tcBorders>
              <w:top w:val="outset" w:sz="8" w:space="0" w:color="000000"/>
              <w:left w:val="outset" w:sz="8" w:space="0" w:color="000000"/>
              <w:bottom w:val="outset" w:sz="8" w:space="0" w:color="000000"/>
              <w:right w:val="outset" w:sz="8" w:space="0" w:color="000000"/>
            </w:tcBorders>
            <w:vAlign w:val="center"/>
          </w:tcPr>
          <w:p w14:paraId="3CCEF9C4"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shd w:val="clear" w:color="auto" w:fill="FFFFFF"/>
              </w:rPr>
              <w:t>Оксиди азоту (у перерахунку на діоксид азоту [NO + NО</w:t>
            </w:r>
            <w:r w:rsidRPr="00041B97">
              <w:rPr>
                <w:rStyle w:val="rvts40"/>
                <w:rFonts w:ascii="Times New Roman" w:hAnsi="Times New Roman" w:cs="Times New Roman"/>
                <w:sz w:val="20"/>
                <w:szCs w:val="20"/>
                <w:shd w:val="clear" w:color="auto" w:fill="FFFFFF"/>
                <w:vertAlign w:val="subscript"/>
              </w:rPr>
              <w:t>2</w:t>
            </w:r>
            <w:r w:rsidRPr="00041B97">
              <w:rPr>
                <w:rFonts w:ascii="Times New Roman" w:hAnsi="Times New Roman" w:cs="Times New Roman"/>
                <w:sz w:val="20"/>
                <w:szCs w:val="20"/>
                <w:shd w:val="clear" w:color="auto" w:fill="FFFFFF"/>
              </w:rPr>
              <w:t>])</w:t>
            </w:r>
          </w:p>
        </w:tc>
        <w:tc>
          <w:tcPr>
            <w:tcW w:w="1480" w:type="dxa"/>
            <w:tcBorders>
              <w:top w:val="outset" w:sz="8" w:space="0" w:color="000000"/>
              <w:left w:val="outset" w:sz="8" w:space="0" w:color="000000"/>
              <w:bottom w:val="single" w:sz="4" w:space="0" w:color="auto"/>
              <w:right w:val="outset" w:sz="8" w:space="0" w:color="000000"/>
            </w:tcBorders>
            <w:vAlign w:val="center"/>
          </w:tcPr>
          <w:p w14:paraId="6B50B130" w14:textId="77777777" w:rsidR="000E2F6C" w:rsidRPr="00041B97" w:rsidRDefault="000E2F6C" w:rsidP="000E2F6C">
            <w:pPr>
              <w:widowControl w:val="0"/>
              <w:spacing w:after="0" w:line="240" w:lineRule="auto"/>
              <w:jc w:val="center"/>
              <w:rPr>
                <w:rFonts w:ascii="Times New Roman" w:hAnsi="Times New Roman" w:cs="Times New Roman"/>
                <w:sz w:val="20"/>
                <w:szCs w:val="20"/>
                <w:lang w:val="ru-RU"/>
              </w:rPr>
            </w:pPr>
            <w:r w:rsidRPr="00041B97">
              <w:rPr>
                <w:rFonts w:ascii="Times New Roman" w:hAnsi="Times New Roman" w:cs="Times New Roman"/>
                <w:sz w:val="20"/>
                <w:szCs w:val="20"/>
                <w:lang w:val="ru-RU"/>
              </w:rPr>
              <w:t>1,278</w:t>
            </w:r>
          </w:p>
        </w:tc>
        <w:tc>
          <w:tcPr>
            <w:tcW w:w="1560" w:type="dxa"/>
            <w:tcBorders>
              <w:top w:val="outset" w:sz="8" w:space="0" w:color="000000"/>
              <w:left w:val="outset" w:sz="8" w:space="0" w:color="000000"/>
              <w:bottom w:val="single" w:sz="4" w:space="0" w:color="auto"/>
              <w:right w:val="outset" w:sz="8" w:space="0" w:color="000000"/>
            </w:tcBorders>
            <w:vAlign w:val="center"/>
          </w:tcPr>
          <w:p w14:paraId="11AA683D" w14:textId="77777777" w:rsidR="000E2F6C" w:rsidRPr="00041B97" w:rsidRDefault="000E2F6C" w:rsidP="000E2F6C">
            <w:pPr>
              <w:widowControl w:val="0"/>
              <w:spacing w:after="0" w:line="240" w:lineRule="auto"/>
              <w:jc w:val="center"/>
              <w:rPr>
                <w:rFonts w:ascii="Times New Roman" w:hAnsi="Times New Roman" w:cs="Times New Roman"/>
                <w:sz w:val="20"/>
                <w:szCs w:val="20"/>
                <w:lang w:val="ru-RU"/>
              </w:rPr>
            </w:pPr>
            <w:r w:rsidRPr="00041B97">
              <w:rPr>
                <w:rFonts w:ascii="Times New Roman" w:hAnsi="Times New Roman" w:cs="Times New Roman"/>
                <w:sz w:val="20"/>
                <w:szCs w:val="20"/>
                <w:lang w:val="ru-RU"/>
              </w:rPr>
              <w:t>1,278</w:t>
            </w:r>
          </w:p>
        </w:tc>
        <w:tc>
          <w:tcPr>
            <w:tcW w:w="1509" w:type="dxa"/>
            <w:gridSpan w:val="2"/>
            <w:tcBorders>
              <w:top w:val="outset" w:sz="8" w:space="0" w:color="000000"/>
              <w:left w:val="outset" w:sz="8" w:space="0" w:color="000000"/>
              <w:bottom w:val="single" w:sz="4" w:space="0" w:color="auto"/>
              <w:right w:val="outset" w:sz="8" w:space="0" w:color="000000"/>
            </w:tcBorders>
            <w:vAlign w:val="center"/>
          </w:tcPr>
          <w:p w14:paraId="516DB1EB"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1,0</w:t>
            </w:r>
          </w:p>
        </w:tc>
      </w:tr>
      <w:tr w:rsidR="000E2F6C" w:rsidRPr="00041B97" w14:paraId="6049FB83" w14:textId="77777777" w:rsidTr="00B36A97">
        <w:trPr>
          <w:trHeight w:val="45"/>
          <w:tblCellSpacing w:w="0" w:type="auto"/>
        </w:trPr>
        <w:tc>
          <w:tcPr>
            <w:tcW w:w="1664" w:type="dxa"/>
            <w:gridSpan w:val="5"/>
            <w:tcBorders>
              <w:top w:val="outset" w:sz="8" w:space="0" w:color="000000"/>
              <w:left w:val="outset" w:sz="8" w:space="0" w:color="000000"/>
              <w:bottom w:val="outset" w:sz="8" w:space="0" w:color="000000"/>
              <w:right w:val="outset" w:sz="8" w:space="0" w:color="000000"/>
            </w:tcBorders>
            <w:vAlign w:val="center"/>
          </w:tcPr>
          <w:p w14:paraId="187C282E" w14:textId="77777777" w:rsidR="000E2F6C" w:rsidRPr="00041B97" w:rsidRDefault="000E2F6C" w:rsidP="000E2F6C">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5</w:t>
            </w:r>
          </w:p>
        </w:tc>
        <w:tc>
          <w:tcPr>
            <w:tcW w:w="844" w:type="dxa"/>
            <w:gridSpan w:val="2"/>
            <w:tcBorders>
              <w:top w:val="outset" w:sz="8" w:space="0" w:color="000000"/>
              <w:left w:val="outset" w:sz="8" w:space="0" w:color="000000"/>
              <w:bottom w:val="outset" w:sz="8" w:space="0" w:color="000000"/>
              <w:right w:val="outset" w:sz="8" w:space="0" w:color="000000"/>
            </w:tcBorders>
            <w:vAlign w:val="center"/>
          </w:tcPr>
          <w:p w14:paraId="6E1E2355"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04002</w:t>
            </w:r>
          </w:p>
        </w:tc>
        <w:tc>
          <w:tcPr>
            <w:tcW w:w="2163" w:type="dxa"/>
            <w:tcBorders>
              <w:top w:val="outset" w:sz="8" w:space="0" w:color="000000"/>
              <w:left w:val="outset" w:sz="8" w:space="0" w:color="000000"/>
              <w:bottom w:val="outset" w:sz="8" w:space="0" w:color="000000"/>
              <w:right w:val="outset" w:sz="8" w:space="0" w:color="000000"/>
            </w:tcBorders>
            <w:vAlign w:val="center"/>
          </w:tcPr>
          <w:p w14:paraId="153E5DAE"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shd w:val="clear" w:color="auto" w:fill="FFFFFF"/>
              </w:rPr>
              <w:t>Азоту (1) оксид [N</w:t>
            </w:r>
            <w:r w:rsidRPr="00041B97">
              <w:rPr>
                <w:rStyle w:val="rvts40"/>
                <w:rFonts w:ascii="Times New Roman" w:hAnsi="Times New Roman" w:cs="Times New Roman"/>
                <w:sz w:val="20"/>
                <w:szCs w:val="20"/>
                <w:shd w:val="clear" w:color="auto" w:fill="FFFFFF"/>
                <w:vertAlign w:val="subscript"/>
              </w:rPr>
              <w:t>2</w:t>
            </w:r>
            <w:r w:rsidRPr="00041B97">
              <w:rPr>
                <w:rFonts w:ascii="Times New Roman" w:hAnsi="Times New Roman" w:cs="Times New Roman"/>
                <w:sz w:val="20"/>
                <w:szCs w:val="20"/>
                <w:shd w:val="clear" w:color="auto" w:fill="FFFFFF"/>
              </w:rPr>
              <w:t>О]</w:t>
            </w:r>
          </w:p>
        </w:tc>
        <w:tc>
          <w:tcPr>
            <w:tcW w:w="1480" w:type="dxa"/>
            <w:tcBorders>
              <w:top w:val="single" w:sz="4" w:space="0" w:color="auto"/>
              <w:left w:val="outset" w:sz="8" w:space="0" w:color="000000"/>
              <w:bottom w:val="outset" w:sz="8" w:space="0" w:color="000000"/>
              <w:right w:val="outset" w:sz="8" w:space="0" w:color="000000"/>
            </w:tcBorders>
            <w:vAlign w:val="center"/>
          </w:tcPr>
          <w:p w14:paraId="149CA1F9" w14:textId="77777777" w:rsidR="000E2F6C" w:rsidRPr="00041B97" w:rsidRDefault="000E2F6C" w:rsidP="00BE5D36">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0,03</w:t>
            </w:r>
            <w:r w:rsidR="00BE5D36" w:rsidRPr="00041B97">
              <w:rPr>
                <w:rFonts w:ascii="Times New Roman" w:hAnsi="Times New Roman" w:cs="Times New Roman"/>
                <w:sz w:val="20"/>
                <w:szCs w:val="20"/>
                <w:lang w:val="ru-RU"/>
              </w:rPr>
              <w:t>83</w:t>
            </w:r>
          </w:p>
        </w:tc>
        <w:tc>
          <w:tcPr>
            <w:tcW w:w="1560" w:type="dxa"/>
            <w:tcBorders>
              <w:top w:val="single" w:sz="4" w:space="0" w:color="auto"/>
              <w:left w:val="outset" w:sz="8" w:space="0" w:color="000000"/>
              <w:bottom w:val="single" w:sz="4" w:space="0" w:color="auto"/>
              <w:right w:val="outset" w:sz="8" w:space="0" w:color="000000"/>
            </w:tcBorders>
            <w:vAlign w:val="center"/>
          </w:tcPr>
          <w:p w14:paraId="57FE850D" w14:textId="77777777" w:rsidR="000E2F6C" w:rsidRPr="00041B97" w:rsidRDefault="000E2F6C" w:rsidP="00BE5D36">
            <w:pPr>
              <w:widowControl w:val="0"/>
              <w:spacing w:after="0" w:line="240" w:lineRule="auto"/>
              <w:jc w:val="center"/>
              <w:rPr>
                <w:rFonts w:ascii="Times New Roman" w:hAnsi="Times New Roman" w:cs="Times New Roman"/>
                <w:sz w:val="20"/>
                <w:szCs w:val="20"/>
                <w:lang w:val="ru-RU"/>
              </w:rPr>
            </w:pPr>
            <w:r w:rsidRPr="00041B97">
              <w:rPr>
                <w:rFonts w:ascii="Times New Roman" w:hAnsi="Times New Roman" w:cs="Times New Roman"/>
                <w:sz w:val="20"/>
                <w:szCs w:val="20"/>
              </w:rPr>
              <w:t>0,03</w:t>
            </w:r>
            <w:r w:rsidR="00BE5D36" w:rsidRPr="00041B97">
              <w:rPr>
                <w:rFonts w:ascii="Times New Roman" w:hAnsi="Times New Roman" w:cs="Times New Roman"/>
                <w:sz w:val="20"/>
                <w:szCs w:val="20"/>
                <w:lang w:val="ru-RU"/>
              </w:rPr>
              <w:t>83</w:t>
            </w:r>
          </w:p>
        </w:tc>
        <w:tc>
          <w:tcPr>
            <w:tcW w:w="1509" w:type="dxa"/>
            <w:gridSpan w:val="2"/>
            <w:tcBorders>
              <w:top w:val="single" w:sz="4" w:space="0" w:color="auto"/>
              <w:left w:val="outset" w:sz="8" w:space="0" w:color="000000"/>
              <w:bottom w:val="single" w:sz="4" w:space="0" w:color="auto"/>
              <w:right w:val="outset" w:sz="8" w:space="0" w:color="000000"/>
            </w:tcBorders>
            <w:vAlign w:val="center"/>
          </w:tcPr>
          <w:p w14:paraId="5A433B62"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0,1</w:t>
            </w:r>
          </w:p>
        </w:tc>
      </w:tr>
      <w:tr w:rsidR="000E2F6C" w:rsidRPr="00041B97" w14:paraId="6AB1FF77" w14:textId="77777777" w:rsidTr="00B36A97">
        <w:trPr>
          <w:trHeight w:val="45"/>
          <w:tblCellSpacing w:w="0" w:type="auto"/>
        </w:trPr>
        <w:tc>
          <w:tcPr>
            <w:tcW w:w="1664" w:type="dxa"/>
            <w:gridSpan w:val="5"/>
            <w:tcBorders>
              <w:top w:val="outset" w:sz="8" w:space="0" w:color="000000"/>
              <w:left w:val="outset" w:sz="8" w:space="0" w:color="000000"/>
              <w:bottom w:val="outset" w:sz="8" w:space="0" w:color="000000"/>
              <w:right w:val="outset" w:sz="8" w:space="0" w:color="000000"/>
            </w:tcBorders>
            <w:vAlign w:val="center"/>
          </w:tcPr>
          <w:p w14:paraId="1142B36C" w14:textId="77777777" w:rsidR="000E2F6C" w:rsidRPr="00041B97" w:rsidRDefault="000E2F6C" w:rsidP="000E2F6C">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6</w:t>
            </w:r>
          </w:p>
        </w:tc>
        <w:tc>
          <w:tcPr>
            <w:tcW w:w="844" w:type="dxa"/>
            <w:gridSpan w:val="2"/>
            <w:tcBorders>
              <w:top w:val="outset" w:sz="8" w:space="0" w:color="000000"/>
              <w:left w:val="outset" w:sz="8" w:space="0" w:color="000000"/>
              <w:bottom w:val="outset" w:sz="8" w:space="0" w:color="000000"/>
              <w:right w:val="outset" w:sz="8" w:space="0" w:color="000000"/>
            </w:tcBorders>
            <w:vAlign w:val="center"/>
          </w:tcPr>
          <w:p w14:paraId="46EA001D" w14:textId="77777777" w:rsidR="000E2F6C" w:rsidRPr="00041B97" w:rsidRDefault="000E2F6C" w:rsidP="000E2F6C">
            <w:pPr>
              <w:spacing w:line="240" w:lineRule="auto"/>
              <w:jc w:val="center"/>
              <w:rPr>
                <w:rFonts w:ascii="Times New Roman" w:hAnsi="Times New Roman" w:cs="Times New Roman"/>
                <w:sz w:val="20"/>
                <w:szCs w:val="20"/>
              </w:rPr>
            </w:pPr>
            <w:r w:rsidRPr="00041B97">
              <w:rPr>
                <w:rFonts w:ascii="Times New Roman" w:hAnsi="Times New Roman" w:cs="Times New Roman"/>
                <w:sz w:val="20"/>
                <w:szCs w:val="20"/>
              </w:rPr>
              <w:t>04004</w:t>
            </w:r>
          </w:p>
        </w:tc>
        <w:tc>
          <w:tcPr>
            <w:tcW w:w="2163" w:type="dxa"/>
            <w:tcBorders>
              <w:top w:val="outset" w:sz="8" w:space="0" w:color="000000"/>
              <w:left w:val="outset" w:sz="8" w:space="0" w:color="000000"/>
              <w:bottom w:val="outset" w:sz="8" w:space="0" w:color="000000"/>
              <w:right w:val="outset" w:sz="8" w:space="0" w:color="000000"/>
            </w:tcBorders>
            <w:vAlign w:val="center"/>
          </w:tcPr>
          <w:p w14:paraId="1A133620" w14:textId="77777777" w:rsidR="000E2F6C" w:rsidRPr="00041B97" w:rsidRDefault="000E2F6C" w:rsidP="000E2F6C">
            <w:pPr>
              <w:spacing w:line="240" w:lineRule="auto"/>
              <w:jc w:val="center"/>
              <w:rPr>
                <w:rFonts w:ascii="Times New Roman" w:hAnsi="Times New Roman" w:cs="Times New Roman"/>
                <w:sz w:val="20"/>
                <w:szCs w:val="20"/>
              </w:rPr>
            </w:pPr>
            <w:r w:rsidRPr="00041B97">
              <w:rPr>
                <w:rFonts w:ascii="Times New Roman" w:hAnsi="Times New Roman" w:cs="Times New Roman"/>
                <w:sz w:val="20"/>
                <w:szCs w:val="20"/>
              </w:rPr>
              <w:t>Кислота азотна</w:t>
            </w:r>
          </w:p>
        </w:tc>
        <w:tc>
          <w:tcPr>
            <w:tcW w:w="1480" w:type="dxa"/>
            <w:tcBorders>
              <w:top w:val="single" w:sz="4" w:space="0" w:color="auto"/>
              <w:left w:val="outset" w:sz="8" w:space="0" w:color="000000"/>
              <w:bottom w:val="outset" w:sz="8" w:space="0" w:color="000000"/>
              <w:right w:val="outset" w:sz="8" w:space="0" w:color="000000"/>
            </w:tcBorders>
            <w:vAlign w:val="center"/>
          </w:tcPr>
          <w:p w14:paraId="6E101814" w14:textId="77777777" w:rsidR="000E2F6C" w:rsidRPr="00041B97" w:rsidRDefault="00274163"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0,001</w:t>
            </w:r>
          </w:p>
        </w:tc>
        <w:tc>
          <w:tcPr>
            <w:tcW w:w="1560" w:type="dxa"/>
            <w:tcBorders>
              <w:top w:val="single" w:sz="4" w:space="0" w:color="auto"/>
              <w:left w:val="outset" w:sz="8" w:space="0" w:color="000000"/>
              <w:bottom w:val="single" w:sz="4" w:space="0" w:color="auto"/>
              <w:right w:val="outset" w:sz="8" w:space="0" w:color="000000"/>
            </w:tcBorders>
            <w:vAlign w:val="center"/>
          </w:tcPr>
          <w:p w14:paraId="7A78A8C7" w14:textId="77777777" w:rsidR="000E2F6C" w:rsidRPr="00041B97" w:rsidRDefault="00274163"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0,001</w:t>
            </w:r>
          </w:p>
        </w:tc>
        <w:tc>
          <w:tcPr>
            <w:tcW w:w="1509" w:type="dxa"/>
            <w:gridSpan w:val="2"/>
            <w:tcBorders>
              <w:top w:val="single" w:sz="4" w:space="0" w:color="auto"/>
              <w:left w:val="outset" w:sz="8" w:space="0" w:color="000000"/>
              <w:bottom w:val="single" w:sz="4" w:space="0" w:color="auto"/>
              <w:right w:val="outset" w:sz="8" w:space="0" w:color="000000"/>
            </w:tcBorders>
            <w:vAlign w:val="center"/>
          </w:tcPr>
          <w:p w14:paraId="01EFE1B1"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0,2</w:t>
            </w:r>
          </w:p>
        </w:tc>
      </w:tr>
      <w:tr w:rsidR="000E2F6C" w:rsidRPr="00041B97" w14:paraId="213F7C09" w14:textId="77777777" w:rsidTr="00B36A97">
        <w:trPr>
          <w:trHeight w:val="45"/>
          <w:tblCellSpacing w:w="0" w:type="auto"/>
        </w:trPr>
        <w:tc>
          <w:tcPr>
            <w:tcW w:w="1664" w:type="dxa"/>
            <w:gridSpan w:val="5"/>
            <w:tcBorders>
              <w:top w:val="outset" w:sz="8" w:space="0" w:color="000000"/>
              <w:left w:val="outset" w:sz="8" w:space="0" w:color="000000"/>
              <w:bottom w:val="outset" w:sz="8" w:space="0" w:color="000000"/>
              <w:right w:val="outset" w:sz="8" w:space="0" w:color="000000"/>
            </w:tcBorders>
            <w:vAlign w:val="center"/>
          </w:tcPr>
          <w:p w14:paraId="49A272F7" w14:textId="77777777" w:rsidR="000E2F6C" w:rsidRPr="00041B97" w:rsidRDefault="000E2F6C" w:rsidP="000E2F6C">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7</w:t>
            </w:r>
          </w:p>
        </w:tc>
        <w:tc>
          <w:tcPr>
            <w:tcW w:w="844" w:type="dxa"/>
            <w:gridSpan w:val="2"/>
            <w:tcBorders>
              <w:top w:val="outset" w:sz="8" w:space="0" w:color="000000"/>
              <w:left w:val="outset" w:sz="8" w:space="0" w:color="000000"/>
              <w:bottom w:val="outset" w:sz="8" w:space="0" w:color="000000"/>
              <w:right w:val="outset" w:sz="8" w:space="0" w:color="000000"/>
            </w:tcBorders>
            <w:vAlign w:val="center"/>
          </w:tcPr>
          <w:p w14:paraId="78214C70"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05000</w:t>
            </w:r>
          </w:p>
        </w:tc>
        <w:tc>
          <w:tcPr>
            <w:tcW w:w="2163" w:type="dxa"/>
            <w:tcBorders>
              <w:top w:val="outset" w:sz="8" w:space="0" w:color="000000"/>
              <w:left w:val="outset" w:sz="8" w:space="0" w:color="000000"/>
              <w:bottom w:val="outset" w:sz="8" w:space="0" w:color="000000"/>
              <w:right w:val="outset" w:sz="8" w:space="0" w:color="000000"/>
            </w:tcBorders>
            <w:vAlign w:val="center"/>
          </w:tcPr>
          <w:p w14:paraId="307E554E"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shd w:val="clear" w:color="auto" w:fill="FFFFFF"/>
              </w:rPr>
              <w:t>Діоксид та інші сполуки сірки</w:t>
            </w:r>
          </w:p>
        </w:tc>
        <w:tc>
          <w:tcPr>
            <w:tcW w:w="1480" w:type="dxa"/>
            <w:tcBorders>
              <w:top w:val="outset" w:sz="8" w:space="0" w:color="000000"/>
              <w:left w:val="outset" w:sz="8" w:space="0" w:color="000000"/>
              <w:bottom w:val="outset" w:sz="8" w:space="0" w:color="000000"/>
              <w:right w:val="outset" w:sz="8" w:space="0" w:color="000000"/>
            </w:tcBorders>
            <w:vAlign w:val="center"/>
          </w:tcPr>
          <w:p w14:paraId="799B6B79" w14:textId="77777777" w:rsidR="000E2F6C" w:rsidRPr="00041B97" w:rsidRDefault="00C852DA"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lang w:val="ru-RU"/>
              </w:rPr>
              <w:t>3,2</w:t>
            </w:r>
            <w:r w:rsidR="000E2F6C" w:rsidRPr="00041B97">
              <w:rPr>
                <w:rFonts w:ascii="Times New Roman" w:hAnsi="Times New Roman" w:cs="Times New Roman"/>
                <w:sz w:val="20"/>
                <w:szCs w:val="20"/>
              </w:rPr>
              <w:t>*10</w:t>
            </w:r>
            <w:r w:rsidR="000E2F6C" w:rsidRPr="00041B97">
              <w:rPr>
                <w:rFonts w:ascii="Times New Roman" w:hAnsi="Times New Roman" w:cs="Times New Roman"/>
                <w:sz w:val="20"/>
                <w:szCs w:val="20"/>
                <w:vertAlign w:val="superscript"/>
              </w:rPr>
              <w:t>-6</w:t>
            </w:r>
          </w:p>
        </w:tc>
        <w:tc>
          <w:tcPr>
            <w:tcW w:w="1560" w:type="dxa"/>
            <w:tcBorders>
              <w:top w:val="single" w:sz="4" w:space="0" w:color="auto"/>
              <w:left w:val="outset" w:sz="8" w:space="0" w:color="000000"/>
              <w:bottom w:val="single" w:sz="4" w:space="0" w:color="auto"/>
              <w:right w:val="outset" w:sz="8" w:space="0" w:color="000000"/>
            </w:tcBorders>
            <w:vAlign w:val="center"/>
          </w:tcPr>
          <w:p w14:paraId="5A76EE80" w14:textId="77777777" w:rsidR="000E2F6C" w:rsidRPr="00041B97" w:rsidRDefault="00C852DA"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lang w:val="ru-RU"/>
              </w:rPr>
              <w:t>3,2</w:t>
            </w:r>
            <w:r w:rsidR="000E2F6C" w:rsidRPr="00041B97">
              <w:rPr>
                <w:rFonts w:ascii="Times New Roman" w:hAnsi="Times New Roman" w:cs="Times New Roman"/>
                <w:sz w:val="20"/>
                <w:szCs w:val="20"/>
              </w:rPr>
              <w:t>*10</w:t>
            </w:r>
            <w:r w:rsidR="000E2F6C" w:rsidRPr="00041B97">
              <w:rPr>
                <w:rFonts w:ascii="Times New Roman" w:hAnsi="Times New Roman" w:cs="Times New Roman"/>
                <w:sz w:val="20"/>
                <w:szCs w:val="20"/>
                <w:vertAlign w:val="superscript"/>
              </w:rPr>
              <w:t>-6</w:t>
            </w:r>
          </w:p>
        </w:tc>
        <w:tc>
          <w:tcPr>
            <w:tcW w:w="1509" w:type="dxa"/>
            <w:gridSpan w:val="2"/>
            <w:tcBorders>
              <w:top w:val="single" w:sz="4" w:space="0" w:color="auto"/>
              <w:left w:val="outset" w:sz="8" w:space="0" w:color="000000"/>
              <w:bottom w:val="single" w:sz="4" w:space="0" w:color="auto"/>
              <w:right w:val="outset" w:sz="8" w:space="0" w:color="000000"/>
            </w:tcBorders>
            <w:vAlign w:val="center"/>
          </w:tcPr>
          <w:p w14:paraId="1FA893EC"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2,0</w:t>
            </w:r>
          </w:p>
        </w:tc>
      </w:tr>
      <w:tr w:rsidR="000E2F6C" w:rsidRPr="00041B97" w14:paraId="1DCE235A" w14:textId="77777777" w:rsidTr="00B36A97">
        <w:trPr>
          <w:trHeight w:val="45"/>
          <w:tblCellSpacing w:w="0" w:type="auto"/>
        </w:trPr>
        <w:tc>
          <w:tcPr>
            <w:tcW w:w="1664" w:type="dxa"/>
            <w:gridSpan w:val="5"/>
            <w:tcBorders>
              <w:top w:val="outset" w:sz="8" w:space="0" w:color="000000"/>
              <w:left w:val="outset" w:sz="8" w:space="0" w:color="000000"/>
              <w:bottom w:val="outset" w:sz="8" w:space="0" w:color="000000"/>
              <w:right w:val="outset" w:sz="8" w:space="0" w:color="000000"/>
            </w:tcBorders>
            <w:vAlign w:val="center"/>
          </w:tcPr>
          <w:p w14:paraId="1B861AB2" w14:textId="77777777" w:rsidR="000E2F6C" w:rsidRPr="00041B97" w:rsidRDefault="000E2F6C" w:rsidP="000E2F6C">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8</w:t>
            </w:r>
          </w:p>
        </w:tc>
        <w:tc>
          <w:tcPr>
            <w:tcW w:w="844" w:type="dxa"/>
            <w:gridSpan w:val="2"/>
            <w:tcBorders>
              <w:top w:val="outset" w:sz="8" w:space="0" w:color="000000"/>
              <w:left w:val="outset" w:sz="8" w:space="0" w:color="000000"/>
              <w:bottom w:val="outset" w:sz="8" w:space="0" w:color="000000"/>
              <w:right w:val="outset" w:sz="8" w:space="0" w:color="000000"/>
            </w:tcBorders>
            <w:vAlign w:val="center"/>
          </w:tcPr>
          <w:p w14:paraId="02BAE5B3" w14:textId="77777777" w:rsidR="000E2F6C" w:rsidRPr="00041B97" w:rsidRDefault="000E2F6C" w:rsidP="000E2F6C">
            <w:pPr>
              <w:jc w:val="center"/>
              <w:rPr>
                <w:rFonts w:ascii="Times New Roman" w:hAnsi="Times New Roman" w:cs="Times New Roman"/>
                <w:sz w:val="20"/>
                <w:szCs w:val="20"/>
              </w:rPr>
            </w:pPr>
            <w:r w:rsidRPr="00041B97">
              <w:rPr>
                <w:rFonts w:ascii="Times New Roman" w:hAnsi="Times New Roman" w:cs="Times New Roman"/>
                <w:sz w:val="20"/>
                <w:szCs w:val="20"/>
              </w:rPr>
              <w:t>05004</w:t>
            </w:r>
          </w:p>
        </w:tc>
        <w:tc>
          <w:tcPr>
            <w:tcW w:w="2163" w:type="dxa"/>
            <w:tcBorders>
              <w:top w:val="outset" w:sz="8" w:space="0" w:color="000000"/>
              <w:left w:val="outset" w:sz="8" w:space="0" w:color="000000"/>
              <w:bottom w:val="outset" w:sz="8" w:space="0" w:color="000000"/>
              <w:right w:val="outset" w:sz="8" w:space="0" w:color="000000"/>
            </w:tcBorders>
            <w:vAlign w:val="center"/>
          </w:tcPr>
          <w:p w14:paraId="570ABEFF" w14:textId="77777777" w:rsidR="000E2F6C" w:rsidRPr="00041B97" w:rsidRDefault="000E2F6C" w:rsidP="000E2F6C">
            <w:pPr>
              <w:jc w:val="center"/>
              <w:rPr>
                <w:rFonts w:ascii="Times New Roman" w:hAnsi="Times New Roman" w:cs="Times New Roman"/>
                <w:sz w:val="20"/>
                <w:szCs w:val="20"/>
              </w:rPr>
            </w:pPr>
            <w:r w:rsidRPr="00041B97">
              <w:rPr>
                <w:rFonts w:ascii="Times New Roman" w:hAnsi="Times New Roman" w:cs="Times New Roman"/>
                <w:sz w:val="20"/>
                <w:szCs w:val="20"/>
              </w:rPr>
              <w:t>Сірчана кислота</w:t>
            </w:r>
          </w:p>
        </w:tc>
        <w:tc>
          <w:tcPr>
            <w:tcW w:w="1480" w:type="dxa"/>
            <w:tcBorders>
              <w:top w:val="outset" w:sz="8" w:space="0" w:color="000000"/>
              <w:left w:val="outset" w:sz="8" w:space="0" w:color="000000"/>
              <w:bottom w:val="outset" w:sz="8" w:space="0" w:color="000000"/>
              <w:right w:val="outset" w:sz="8" w:space="0" w:color="000000"/>
            </w:tcBorders>
            <w:vAlign w:val="center"/>
          </w:tcPr>
          <w:p w14:paraId="524E149B"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0,00003</w:t>
            </w:r>
          </w:p>
        </w:tc>
        <w:tc>
          <w:tcPr>
            <w:tcW w:w="1560" w:type="dxa"/>
            <w:tcBorders>
              <w:top w:val="single" w:sz="4" w:space="0" w:color="auto"/>
              <w:left w:val="outset" w:sz="8" w:space="0" w:color="000000"/>
              <w:bottom w:val="single" w:sz="4" w:space="0" w:color="auto"/>
              <w:right w:val="outset" w:sz="8" w:space="0" w:color="000000"/>
            </w:tcBorders>
            <w:vAlign w:val="center"/>
          </w:tcPr>
          <w:p w14:paraId="1879523B"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0,00003</w:t>
            </w:r>
          </w:p>
        </w:tc>
        <w:tc>
          <w:tcPr>
            <w:tcW w:w="1509" w:type="dxa"/>
            <w:gridSpan w:val="2"/>
            <w:tcBorders>
              <w:top w:val="single" w:sz="4" w:space="0" w:color="auto"/>
              <w:left w:val="outset" w:sz="8" w:space="0" w:color="000000"/>
              <w:bottom w:val="single" w:sz="4" w:space="0" w:color="auto"/>
              <w:right w:val="outset" w:sz="8" w:space="0" w:color="000000"/>
            </w:tcBorders>
            <w:vAlign w:val="center"/>
          </w:tcPr>
          <w:p w14:paraId="015465B3"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eastAsiaTheme="minorEastAsia" w:hAnsi="Times New Roman" w:cs="Times New Roman"/>
                <w:sz w:val="20"/>
                <w:szCs w:val="20"/>
                <w:lang w:eastAsia="uk-UA"/>
              </w:rPr>
              <w:t>0,500</w:t>
            </w:r>
          </w:p>
        </w:tc>
      </w:tr>
      <w:tr w:rsidR="000E2F6C" w:rsidRPr="00041B97" w14:paraId="2B30BEDE" w14:textId="77777777" w:rsidTr="00B36A97">
        <w:trPr>
          <w:trHeight w:val="45"/>
          <w:tblCellSpacing w:w="0" w:type="auto"/>
        </w:trPr>
        <w:tc>
          <w:tcPr>
            <w:tcW w:w="1664" w:type="dxa"/>
            <w:gridSpan w:val="5"/>
            <w:tcBorders>
              <w:top w:val="outset" w:sz="8" w:space="0" w:color="000000"/>
              <w:left w:val="outset" w:sz="8" w:space="0" w:color="000000"/>
              <w:bottom w:val="outset" w:sz="8" w:space="0" w:color="000000"/>
              <w:right w:val="outset" w:sz="8" w:space="0" w:color="000000"/>
            </w:tcBorders>
            <w:vAlign w:val="center"/>
          </w:tcPr>
          <w:p w14:paraId="082EE454" w14:textId="77777777" w:rsidR="000E2F6C" w:rsidRPr="00041B97" w:rsidRDefault="000E2F6C" w:rsidP="000E2F6C">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9</w:t>
            </w:r>
          </w:p>
        </w:tc>
        <w:tc>
          <w:tcPr>
            <w:tcW w:w="844" w:type="dxa"/>
            <w:gridSpan w:val="2"/>
            <w:tcBorders>
              <w:top w:val="outset" w:sz="8" w:space="0" w:color="000000"/>
              <w:left w:val="outset" w:sz="8" w:space="0" w:color="000000"/>
              <w:bottom w:val="outset" w:sz="8" w:space="0" w:color="000000"/>
              <w:right w:val="outset" w:sz="8" w:space="0" w:color="000000"/>
            </w:tcBorders>
            <w:vAlign w:val="center"/>
          </w:tcPr>
          <w:p w14:paraId="09FA2513"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11000</w:t>
            </w:r>
          </w:p>
        </w:tc>
        <w:tc>
          <w:tcPr>
            <w:tcW w:w="2163" w:type="dxa"/>
            <w:tcBorders>
              <w:top w:val="outset" w:sz="8" w:space="0" w:color="000000"/>
              <w:left w:val="outset" w:sz="8" w:space="0" w:color="000000"/>
              <w:bottom w:val="outset" w:sz="8" w:space="0" w:color="000000"/>
              <w:right w:val="outset" w:sz="8" w:space="0" w:color="000000"/>
            </w:tcBorders>
            <w:vAlign w:val="center"/>
          </w:tcPr>
          <w:p w14:paraId="5C6D0EB9"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shd w:val="clear" w:color="auto" w:fill="FFFFFF"/>
              </w:rPr>
              <w:t>Неметанові леткі органічні сполуки (НМЛОС)</w:t>
            </w:r>
          </w:p>
        </w:tc>
        <w:tc>
          <w:tcPr>
            <w:tcW w:w="1480" w:type="dxa"/>
            <w:tcBorders>
              <w:top w:val="outset" w:sz="8" w:space="0" w:color="000000"/>
              <w:left w:val="outset" w:sz="8" w:space="0" w:color="000000"/>
              <w:bottom w:val="outset" w:sz="8" w:space="0" w:color="000000"/>
              <w:right w:val="outset" w:sz="8" w:space="0" w:color="000000"/>
            </w:tcBorders>
            <w:vAlign w:val="center"/>
          </w:tcPr>
          <w:p w14:paraId="5EDAB5F8"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0,662</w:t>
            </w:r>
          </w:p>
        </w:tc>
        <w:tc>
          <w:tcPr>
            <w:tcW w:w="1560" w:type="dxa"/>
            <w:tcBorders>
              <w:top w:val="single" w:sz="4" w:space="0" w:color="auto"/>
              <w:left w:val="outset" w:sz="8" w:space="0" w:color="000000"/>
              <w:bottom w:val="outset" w:sz="8" w:space="0" w:color="000000"/>
              <w:right w:val="outset" w:sz="8" w:space="0" w:color="000000"/>
            </w:tcBorders>
            <w:vAlign w:val="center"/>
          </w:tcPr>
          <w:p w14:paraId="0783DCB0"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0,662</w:t>
            </w:r>
          </w:p>
        </w:tc>
        <w:tc>
          <w:tcPr>
            <w:tcW w:w="1509" w:type="dxa"/>
            <w:gridSpan w:val="2"/>
            <w:vMerge w:val="restart"/>
            <w:tcBorders>
              <w:top w:val="single" w:sz="4" w:space="0" w:color="auto"/>
              <w:left w:val="outset" w:sz="8" w:space="0" w:color="000000"/>
              <w:right w:val="outset" w:sz="8" w:space="0" w:color="000000"/>
            </w:tcBorders>
            <w:vAlign w:val="center"/>
          </w:tcPr>
          <w:p w14:paraId="68B60D7F"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1,5</w:t>
            </w:r>
          </w:p>
        </w:tc>
      </w:tr>
      <w:tr w:rsidR="000E2F6C" w:rsidRPr="00041B97" w14:paraId="6160E848" w14:textId="77777777" w:rsidTr="00B36A97">
        <w:trPr>
          <w:trHeight w:val="45"/>
          <w:tblCellSpacing w:w="0" w:type="auto"/>
        </w:trPr>
        <w:tc>
          <w:tcPr>
            <w:tcW w:w="1664" w:type="dxa"/>
            <w:gridSpan w:val="5"/>
            <w:tcBorders>
              <w:top w:val="outset" w:sz="8" w:space="0" w:color="000000"/>
              <w:left w:val="outset" w:sz="8" w:space="0" w:color="000000"/>
              <w:bottom w:val="outset" w:sz="8" w:space="0" w:color="000000"/>
              <w:right w:val="outset" w:sz="8" w:space="0" w:color="000000"/>
            </w:tcBorders>
            <w:vAlign w:val="center"/>
          </w:tcPr>
          <w:p w14:paraId="08171C8C" w14:textId="77777777" w:rsidR="000E2F6C" w:rsidRPr="00041B97" w:rsidRDefault="000E2F6C" w:rsidP="000E2F6C">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10</w:t>
            </w:r>
          </w:p>
        </w:tc>
        <w:tc>
          <w:tcPr>
            <w:tcW w:w="844" w:type="dxa"/>
            <w:gridSpan w:val="2"/>
            <w:tcBorders>
              <w:top w:val="outset" w:sz="8" w:space="0" w:color="000000"/>
              <w:left w:val="outset" w:sz="8" w:space="0" w:color="000000"/>
              <w:bottom w:val="outset" w:sz="8" w:space="0" w:color="000000"/>
              <w:right w:val="outset" w:sz="8" w:space="0" w:color="000000"/>
            </w:tcBorders>
          </w:tcPr>
          <w:p w14:paraId="79AEEECA" w14:textId="77777777" w:rsidR="000E2F6C" w:rsidRPr="00041B97" w:rsidRDefault="000E2F6C" w:rsidP="000E2F6C">
            <w:pPr>
              <w:jc w:val="center"/>
              <w:rPr>
                <w:rFonts w:ascii="Times New Roman" w:hAnsi="Times New Roman" w:cs="Times New Roman"/>
                <w:sz w:val="20"/>
                <w:szCs w:val="20"/>
              </w:rPr>
            </w:pPr>
            <w:r w:rsidRPr="00041B97">
              <w:rPr>
                <w:rFonts w:ascii="Times New Roman" w:hAnsi="Times New Roman" w:cs="Times New Roman"/>
                <w:sz w:val="20"/>
                <w:szCs w:val="20"/>
              </w:rPr>
              <w:t>11000</w:t>
            </w:r>
          </w:p>
        </w:tc>
        <w:tc>
          <w:tcPr>
            <w:tcW w:w="2163" w:type="dxa"/>
            <w:tcBorders>
              <w:top w:val="outset" w:sz="8" w:space="0" w:color="000000"/>
              <w:left w:val="outset" w:sz="8" w:space="0" w:color="000000"/>
              <w:bottom w:val="outset" w:sz="8" w:space="0" w:color="000000"/>
              <w:right w:val="outset" w:sz="8" w:space="0" w:color="000000"/>
            </w:tcBorders>
          </w:tcPr>
          <w:p w14:paraId="470BA39C" w14:textId="77777777" w:rsidR="000E2F6C" w:rsidRPr="00041B97" w:rsidRDefault="000E2F6C" w:rsidP="000E2F6C">
            <w:pPr>
              <w:jc w:val="center"/>
              <w:rPr>
                <w:rFonts w:ascii="Times New Roman" w:hAnsi="Times New Roman" w:cs="Times New Roman"/>
                <w:sz w:val="20"/>
                <w:szCs w:val="20"/>
              </w:rPr>
            </w:pPr>
            <w:r w:rsidRPr="00041B97">
              <w:rPr>
                <w:rFonts w:ascii="Times New Roman" w:hAnsi="Times New Roman" w:cs="Times New Roman"/>
                <w:sz w:val="20"/>
                <w:szCs w:val="20"/>
              </w:rPr>
              <w:t>Етиловий спирт</w:t>
            </w:r>
          </w:p>
        </w:tc>
        <w:tc>
          <w:tcPr>
            <w:tcW w:w="1480" w:type="dxa"/>
            <w:tcBorders>
              <w:top w:val="outset" w:sz="8" w:space="0" w:color="000000"/>
              <w:left w:val="outset" w:sz="8" w:space="0" w:color="000000"/>
              <w:bottom w:val="outset" w:sz="8" w:space="0" w:color="000000"/>
              <w:right w:val="outset" w:sz="8" w:space="0" w:color="000000"/>
            </w:tcBorders>
            <w:vAlign w:val="center"/>
          </w:tcPr>
          <w:p w14:paraId="249064A0"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0,002</w:t>
            </w:r>
          </w:p>
        </w:tc>
        <w:tc>
          <w:tcPr>
            <w:tcW w:w="1560" w:type="dxa"/>
            <w:tcBorders>
              <w:top w:val="single" w:sz="4" w:space="0" w:color="auto"/>
              <w:left w:val="outset" w:sz="8" w:space="0" w:color="000000"/>
              <w:bottom w:val="outset" w:sz="8" w:space="0" w:color="000000"/>
              <w:right w:val="outset" w:sz="8" w:space="0" w:color="000000"/>
            </w:tcBorders>
            <w:vAlign w:val="center"/>
          </w:tcPr>
          <w:p w14:paraId="52711681"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0,002</w:t>
            </w:r>
          </w:p>
        </w:tc>
        <w:tc>
          <w:tcPr>
            <w:tcW w:w="1509" w:type="dxa"/>
            <w:gridSpan w:val="2"/>
            <w:vMerge/>
            <w:tcBorders>
              <w:left w:val="outset" w:sz="8" w:space="0" w:color="000000"/>
              <w:right w:val="outset" w:sz="8" w:space="0" w:color="000000"/>
            </w:tcBorders>
            <w:vAlign w:val="center"/>
          </w:tcPr>
          <w:p w14:paraId="57793E89" w14:textId="77777777" w:rsidR="000E2F6C" w:rsidRPr="00041B97" w:rsidRDefault="000E2F6C" w:rsidP="000E2F6C">
            <w:pPr>
              <w:widowControl w:val="0"/>
              <w:spacing w:after="0" w:line="240" w:lineRule="auto"/>
              <w:jc w:val="center"/>
              <w:rPr>
                <w:rFonts w:ascii="Times New Roman" w:hAnsi="Times New Roman" w:cs="Times New Roman"/>
                <w:sz w:val="20"/>
                <w:szCs w:val="20"/>
              </w:rPr>
            </w:pPr>
          </w:p>
        </w:tc>
      </w:tr>
      <w:tr w:rsidR="000E2F6C" w:rsidRPr="00041B97" w14:paraId="2BE96583" w14:textId="77777777" w:rsidTr="00B36A97">
        <w:trPr>
          <w:trHeight w:val="45"/>
          <w:tblCellSpacing w:w="0" w:type="auto"/>
        </w:trPr>
        <w:tc>
          <w:tcPr>
            <w:tcW w:w="1664" w:type="dxa"/>
            <w:gridSpan w:val="5"/>
            <w:tcBorders>
              <w:top w:val="outset" w:sz="8" w:space="0" w:color="000000"/>
              <w:left w:val="outset" w:sz="8" w:space="0" w:color="000000"/>
              <w:bottom w:val="outset" w:sz="8" w:space="0" w:color="000000"/>
              <w:right w:val="outset" w:sz="8" w:space="0" w:color="000000"/>
            </w:tcBorders>
            <w:vAlign w:val="center"/>
          </w:tcPr>
          <w:p w14:paraId="5DBBFC2E" w14:textId="77777777" w:rsidR="000E2F6C" w:rsidRPr="00041B97" w:rsidRDefault="000E2F6C" w:rsidP="000E2F6C">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11</w:t>
            </w:r>
          </w:p>
        </w:tc>
        <w:tc>
          <w:tcPr>
            <w:tcW w:w="844" w:type="dxa"/>
            <w:gridSpan w:val="2"/>
            <w:tcBorders>
              <w:top w:val="outset" w:sz="8" w:space="0" w:color="000000"/>
              <w:left w:val="outset" w:sz="8" w:space="0" w:color="000000"/>
              <w:bottom w:val="outset" w:sz="8" w:space="0" w:color="000000"/>
              <w:right w:val="outset" w:sz="8" w:space="0" w:color="000000"/>
            </w:tcBorders>
            <w:vAlign w:val="center"/>
          </w:tcPr>
          <w:p w14:paraId="0FC64B61"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11004</w:t>
            </w:r>
          </w:p>
        </w:tc>
        <w:tc>
          <w:tcPr>
            <w:tcW w:w="2163" w:type="dxa"/>
            <w:tcBorders>
              <w:top w:val="outset" w:sz="8" w:space="0" w:color="000000"/>
              <w:left w:val="outset" w:sz="8" w:space="0" w:color="000000"/>
              <w:bottom w:val="outset" w:sz="8" w:space="0" w:color="000000"/>
              <w:right w:val="outset" w:sz="8" w:space="0" w:color="000000"/>
            </w:tcBorders>
            <w:vAlign w:val="center"/>
          </w:tcPr>
          <w:p w14:paraId="45467379" w14:textId="77777777" w:rsidR="000E2F6C" w:rsidRPr="00041B97" w:rsidRDefault="000E2F6C" w:rsidP="000E2F6C">
            <w:pPr>
              <w:widowControl w:val="0"/>
              <w:spacing w:after="0" w:line="240" w:lineRule="auto"/>
              <w:jc w:val="center"/>
              <w:rPr>
                <w:rFonts w:ascii="Times New Roman" w:hAnsi="Times New Roman" w:cs="Times New Roman"/>
                <w:sz w:val="20"/>
                <w:szCs w:val="20"/>
                <w:shd w:val="clear" w:color="auto" w:fill="FFFFFF"/>
              </w:rPr>
            </w:pPr>
            <w:r w:rsidRPr="00041B97">
              <w:rPr>
                <w:rFonts w:ascii="Times New Roman" w:hAnsi="Times New Roman" w:cs="Times New Roman"/>
                <w:sz w:val="20"/>
                <w:szCs w:val="20"/>
                <w:shd w:val="clear" w:color="auto" w:fill="FFFFFF"/>
              </w:rPr>
              <w:t>Акролеїн</w:t>
            </w:r>
          </w:p>
        </w:tc>
        <w:tc>
          <w:tcPr>
            <w:tcW w:w="1480" w:type="dxa"/>
            <w:tcBorders>
              <w:top w:val="outset" w:sz="8" w:space="0" w:color="000000"/>
              <w:left w:val="outset" w:sz="8" w:space="0" w:color="000000"/>
              <w:bottom w:val="outset" w:sz="8" w:space="0" w:color="000000"/>
              <w:right w:val="outset" w:sz="8" w:space="0" w:color="000000"/>
            </w:tcBorders>
            <w:vAlign w:val="center"/>
          </w:tcPr>
          <w:p w14:paraId="3AC8BB61"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0,001</w:t>
            </w:r>
          </w:p>
        </w:tc>
        <w:tc>
          <w:tcPr>
            <w:tcW w:w="1560" w:type="dxa"/>
            <w:tcBorders>
              <w:top w:val="single" w:sz="4" w:space="0" w:color="auto"/>
              <w:left w:val="outset" w:sz="8" w:space="0" w:color="000000"/>
              <w:bottom w:val="outset" w:sz="8" w:space="0" w:color="000000"/>
              <w:right w:val="outset" w:sz="8" w:space="0" w:color="000000"/>
            </w:tcBorders>
            <w:vAlign w:val="center"/>
          </w:tcPr>
          <w:p w14:paraId="41C94A96"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0,001</w:t>
            </w:r>
          </w:p>
        </w:tc>
        <w:tc>
          <w:tcPr>
            <w:tcW w:w="1509" w:type="dxa"/>
            <w:gridSpan w:val="2"/>
            <w:tcBorders>
              <w:top w:val="single" w:sz="4" w:space="0" w:color="auto"/>
              <w:left w:val="outset" w:sz="8" w:space="0" w:color="000000"/>
              <w:right w:val="outset" w:sz="8" w:space="0" w:color="000000"/>
            </w:tcBorders>
            <w:vAlign w:val="center"/>
          </w:tcPr>
          <w:p w14:paraId="623F27DE"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eastAsiaTheme="minorEastAsia" w:hAnsi="Times New Roman" w:cs="Times New Roman"/>
                <w:sz w:val="20"/>
                <w:szCs w:val="20"/>
                <w:lang w:eastAsia="uk-UA"/>
              </w:rPr>
              <w:t>0,004</w:t>
            </w:r>
          </w:p>
        </w:tc>
      </w:tr>
      <w:tr w:rsidR="000E2F6C" w:rsidRPr="00041B97" w14:paraId="64C0094E" w14:textId="77777777" w:rsidTr="00B36A97">
        <w:trPr>
          <w:trHeight w:val="45"/>
          <w:tblCellSpacing w:w="0" w:type="auto"/>
        </w:trPr>
        <w:tc>
          <w:tcPr>
            <w:tcW w:w="1664" w:type="dxa"/>
            <w:gridSpan w:val="5"/>
            <w:tcBorders>
              <w:top w:val="outset" w:sz="8" w:space="0" w:color="000000"/>
              <w:left w:val="outset" w:sz="8" w:space="0" w:color="000000"/>
              <w:bottom w:val="outset" w:sz="8" w:space="0" w:color="000000"/>
              <w:right w:val="outset" w:sz="8" w:space="0" w:color="000000"/>
            </w:tcBorders>
            <w:vAlign w:val="center"/>
          </w:tcPr>
          <w:p w14:paraId="33E821B7" w14:textId="77777777" w:rsidR="000E2F6C" w:rsidRPr="00041B97" w:rsidRDefault="000E2F6C" w:rsidP="000E2F6C">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12</w:t>
            </w:r>
          </w:p>
        </w:tc>
        <w:tc>
          <w:tcPr>
            <w:tcW w:w="844" w:type="dxa"/>
            <w:gridSpan w:val="2"/>
            <w:tcBorders>
              <w:top w:val="outset" w:sz="8" w:space="0" w:color="000000"/>
              <w:left w:val="outset" w:sz="8" w:space="0" w:color="000000"/>
              <w:bottom w:val="outset" w:sz="8" w:space="0" w:color="000000"/>
              <w:right w:val="outset" w:sz="8" w:space="0" w:color="000000"/>
            </w:tcBorders>
            <w:vAlign w:val="center"/>
          </w:tcPr>
          <w:p w14:paraId="6B623C20"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01003</w:t>
            </w:r>
          </w:p>
        </w:tc>
        <w:tc>
          <w:tcPr>
            <w:tcW w:w="2163" w:type="dxa"/>
            <w:tcBorders>
              <w:top w:val="outset" w:sz="8" w:space="0" w:color="000000"/>
              <w:left w:val="outset" w:sz="8" w:space="0" w:color="000000"/>
              <w:bottom w:val="outset" w:sz="8" w:space="0" w:color="000000"/>
              <w:right w:val="outset" w:sz="8" w:space="0" w:color="000000"/>
            </w:tcBorders>
          </w:tcPr>
          <w:p w14:paraId="32A97EE1" w14:textId="77777777" w:rsidR="000E2F6C" w:rsidRPr="00041B97" w:rsidRDefault="000E2F6C" w:rsidP="000E2F6C">
            <w:pPr>
              <w:spacing w:line="240" w:lineRule="auto"/>
              <w:jc w:val="center"/>
              <w:rPr>
                <w:rFonts w:ascii="Times New Roman" w:hAnsi="Times New Roman" w:cs="Times New Roman"/>
                <w:sz w:val="20"/>
                <w:szCs w:val="20"/>
              </w:rPr>
            </w:pPr>
            <w:r w:rsidRPr="00041B97">
              <w:rPr>
                <w:rFonts w:ascii="Times New Roman" w:hAnsi="Times New Roman" w:cs="Times New Roman"/>
                <w:sz w:val="20"/>
                <w:szCs w:val="20"/>
              </w:rPr>
              <w:t>Заліза оксид* (у перерахунку на залізо)</w:t>
            </w:r>
          </w:p>
        </w:tc>
        <w:tc>
          <w:tcPr>
            <w:tcW w:w="1480" w:type="dxa"/>
            <w:tcBorders>
              <w:top w:val="outset" w:sz="8" w:space="0" w:color="000000"/>
              <w:left w:val="outset" w:sz="8" w:space="0" w:color="000000"/>
              <w:bottom w:val="outset" w:sz="8" w:space="0" w:color="000000"/>
              <w:right w:val="outset" w:sz="8" w:space="0" w:color="000000"/>
            </w:tcBorders>
            <w:vAlign w:val="center"/>
          </w:tcPr>
          <w:p w14:paraId="2B753CE8" w14:textId="77777777" w:rsidR="000E2F6C" w:rsidRPr="00041B97" w:rsidRDefault="000E2F6C" w:rsidP="000E2F6C">
            <w:pPr>
              <w:jc w:val="center"/>
              <w:rPr>
                <w:rFonts w:ascii="Cambria" w:hAnsi="Cambria"/>
                <w:sz w:val="20"/>
                <w:szCs w:val="20"/>
              </w:rPr>
            </w:pPr>
            <w:r w:rsidRPr="00041B97">
              <w:rPr>
                <w:rFonts w:ascii="Cambria" w:hAnsi="Cambria"/>
                <w:sz w:val="20"/>
                <w:szCs w:val="20"/>
              </w:rPr>
              <w:t>0,006</w:t>
            </w:r>
          </w:p>
        </w:tc>
        <w:tc>
          <w:tcPr>
            <w:tcW w:w="1560" w:type="dxa"/>
            <w:tcBorders>
              <w:top w:val="single" w:sz="4" w:space="0" w:color="auto"/>
              <w:left w:val="outset" w:sz="8" w:space="0" w:color="000000"/>
              <w:bottom w:val="outset" w:sz="8" w:space="0" w:color="000000"/>
              <w:right w:val="outset" w:sz="8" w:space="0" w:color="000000"/>
            </w:tcBorders>
            <w:vAlign w:val="center"/>
          </w:tcPr>
          <w:p w14:paraId="4BAE487A" w14:textId="77777777" w:rsidR="000E2F6C" w:rsidRPr="00041B97" w:rsidRDefault="000E2F6C" w:rsidP="000E2F6C">
            <w:pPr>
              <w:jc w:val="center"/>
              <w:rPr>
                <w:rFonts w:ascii="Cambria" w:hAnsi="Cambria"/>
                <w:sz w:val="20"/>
                <w:szCs w:val="20"/>
              </w:rPr>
            </w:pPr>
            <w:r w:rsidRPr="00041B97">
              <w:rPr>
                <w:rFonts w:ascii="Cambria" w:hAnsi="Cambria"/>
                <w:sz w:val="20"/>
                <w:szCs w:val="20"/>
              </w:rPr>
              <w:t>0,006</w:t>
            </w:r>
          </w:p>
        </w:tc>
        <w:tc>
          <w:tcPr>
            <w:tcW w:w="1509" w:type="dxa"/>
            <w:gridSpan w:val="2"/>
            <w:tcBorders>
              <w:top w:val="single" w:sz="4" w:space="0" w:color="auto"/>
              <w:left w:val="outset" w:sz="8" w:space="0" w:color="000000"/>
              <w:right w:val="outset" w:sz="8" w:space="0" w:color="000000"/>
            </w:tcBorders>
            <w:vAlign w:val="center"/>
          </w:tcPr>
          <w:p w14:paraId="781F52FF"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eastAsiaTheme="minorEastAsia" w:hAnsi="Times New Roman" w:cs="Times New Roman"/>
                <w:sz w:val="20"/>
                <w:szCs w:val="20"/>
                <w:lang w:eastAsia="uk-UA"/>
              </w:rPr>
              <w:t>0,100</w:t>
            </w:r>
          </w:p>
        </w:tc>
      </w:tr>
      <w:tr w:rsidR="000E2F6C" w:rsidRPr="00041B97" w14:paraId="5A5DEC5A" w14:textId="77777777" w:rsidTr="00B36A97">
        <w:trPr>
          <w:trHeight w:val="45"/>
          <w:tblCellSpacing w:w="0" w:type="auto"/>
        </w:trPr>
        <w:tc>
          <w:tcPr>
            <w:tcW w:w="1664" w:type="dxa"/>
            <w:gridSpan w:val="5"/>
            <w:tcBorders>
              <w:top w:val="outset" w:sz="8" w:space="0" w:color="000000"/>
              <w:left w:val="outset" w:sz="8" w:space="0" w:color="000000"/>
              <w:bottom w:val="outset" w:sz="8" w:space="0" w:color="000000"/>
              <w:right w:val="outset" w:sz="8" w:space="0" w:color="000000"/>
            </w:tcBorders>
            <w:vAlign w:val="center"/>
          </w:tcPr>
          <w:p w14:paraId="3631DB2A" w14:textId="77777777" w:rsidR="000E2F6C" w:rsidRPr="00041B97" w:rsidRDefault="000E2F6C" w:rsidP="000E2F6C">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13</w:t>
            </w:r>
          </w:p>
        </w:tc>
        <w:tc>
          <w:tcPr>
            <w:tcW w:w="844" w:type="dxa"/>
            <w:gridSpan w:val="2"/>
            <w:tcBorders>
              <w:top w:val="outset" w:sz="8" w:space="0" w:color="000000"/>
              <w:left w:val="outset" w:sz="8" w:space="0" w:color="000000"/>
              <w:bottom w:val="outset" w:sz="8" w:space="0" w:color="000000"/>
              <w:right w:val="outset" w:sz="8" w:space="0" w:color="000000"/>
            </w:tcBorders>
            <w:vAlign w:val="center"/>
          </w:tcPr>
          <w:p w14:paraId="31B1AE54"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01104</w:t>
            </w:r>
          </w:p>
        </w:tc>
        <w:tc>
          <w:tcPr>
            <w:tcW w:w="2163" w:type="dxa"/>
            <w:tcBorders>
              <w:top w:val="outset" w:sz="8" w:space="0" w:color="000000"/>
              <w:left w:val="outset" w:sz="8" w:space="0" w:color="000000"/>
              <w:bottom w:val="outset" w:sz="8" w:space="0" w:color="000000"/>
              <w:right w:val="outset" w:sz="8" w:space="0" w:color="000000"/>
            </w:tcBorders>
          </w:tcPr>
          <w:p w14:paraId="08799EB7" w14:textId="77777777" w:rsidR="000E2F6C" w:rsidRPr="00041B97" w:rsidRDefault="000E2F6C" w:rsidP="000E2F6C">
            <w:pPr>
              <w:spacing w:line="240" w:lineRule="auto"/>
              <w:jc w:val="center"/>
              <w:rPr>
                <w:rFonts w:ascii="Times New Roman" w:hAnsi="Times New Roman" w:cs="Times New Roman"/>
                <w:sz w:val="20"/>
                <w:szCs w:val="20"/>
              </w:rPr>
            </w:pPr>
            <w:r w:rsidRPr="00041B97">
              <w:rPr>
                <w:rFonts w:ascii="Times New Roman" w:hAnsi="Times New Roman" w:cs="Times New Roman"/>
                <w:sz w:val="20"/>
                <w:szCs w:val="20"/>
              </w:rPr>
              <w:t>Манган та його сполуки (в перерахунку на двооксид мангану)</w:t>
            </w:r>
          </w:p>
        </w:tc>
        <w:tc>
          <w:tcPr>
            <w:tcW w:w="1480" w:type="dxa"/>
            <w:tcBorders>
              <w:top w:val="outset" w:sz="8" w:space="0" w:color="000000"/>
              <w:left w:val="outset" w:sz="8" w:space="0" w:color="000000"/>
              <w:bottom w:val="outset" w:sz="8" w:space="0" w:color="000000"/>
              <w:right w:val="outset" w:sz="8" w:space="0" w:color="000000"/>
            </w:tcBorders>
            <w:vAlign w:val="center"/>
          </w:tcPr>
          <w:p w14:paraId="3CCA8FEC" w14:textId="77777777" w:rsidR="000E2F6C" w:rsidRPr="00041B97" w:rsidRDefault="000E2F6C" w:rsidP="000E2F6C">
            <w:pPr>
              <w:jc w:val="center"/>
              <w:rPr>
                <w:rFonts w:ascii="Cambria" w:hAnsi="Cambria"/>
                <w:sz w:val="20"/>
                <w:szCs w:val="20"/>
              </w:rPr>
            </w:pPr>
            <w:r w:rsidRPr="00041B97">
              <w:rPr>
                <w:rFonts w:ascii="Cambria" w:hAnsi="Cambria"/>
                <w:sz w:val="20"/>
                <w:szCs w:val="20"/>
              </w:rPr>
              <w:t>0,0002</w:t>
            </w:r>
          </w:p>
        </w:tc>
        <w:tc>
          <w:tcPr>
            <w:tcW w:w="1560" w:type="dxa"/>
            <w:tcBorders>
              <w:top w:val="single" w:sz="4" w:space="0" w:color="auto"/>
              <w:left w:val="outset" w:sz="8" w:space="0" w:color="000000"/>
              <w:bottom w:val="outset" w:sz="8" w:space="0" w:color="000000"/>
              <w:right w:val="outset" w:sz="8" w:space="0" w:color="000000"/>
            </w:tcBorders>
            <w:vAlign w:val="center"/>
          </w:tcPr>
          <w:p w14:paraId="4200287A" w14:textId="77777777" w:rsidR="000E2F6C" w:rsidRPr="00041B97" w:rsidRDefault="000E2F6C" w:rsidP="000E2F6C">
            <w:pPr>
              <w:jc w:val="center"/>
              <w:rPr>
                <w:rFonts w:ascii="Cambria" w:hAnsi="Cambria"/>
                <w:sz w:val="20"/>
                <w:szCs w:val="20"/>
              </w:rPr>
            </w:pPr>
            <w:r w:rsidRPr="00041B97">
              <w:rPr>
                <w:rFonts w:ascii="Cambria" w:hAnsi="Cambria"/>
                <w:sz w:val="20"/>
                <w:szCs w:val="20"/>
              </w:rPr>
              <w:t>0,0002</w:t>
            </w:r>
          </w:p>
        </w:tc>
        <w:tc>
          <w:tcPr>
            <w:tcW w:w="1509" w:type="dxa"/>
            <w:gridSpan w:val="2"/>
            <w:tcBorders>
              <w:top w:val="single" w:sz="4" w:space="0" w:color="auto"/>
              <w:left w:val="outset" w:sz="8" w:space="0" w:color="000000"/>
              <w:right w:val="outset" w:sz="8" w:space="0" w:color="000000"/>
            </w:tcBorders>
            <w:vAlign w:val="center"/>
          </w:tcPr>
          <w:p w14:paraId="1B1D9EB3"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eastAsiaTheme="minorEastAsia" w:hAnsi="Times New Roman" w:cs="Times New Roman"/>
                <w:sz w:val="20"/>
                <w:szCs w:val="20"/>
                <w:lang w:eastAsia="uk-UA"/>
              </w:rPr>
              <w:t>0.005</w:t>
            </w:r>
          </w:p>
        </w:tc>
      </w:tr>
      <w:tr w:rsidR="000E2F6C" w:rsidRPr="00041B97" w14:paraId="01477309" w14:textId="77777777" w:rsidTr="00B36A97">
        <w:trPr>
          <w:trHeight w:val="45"/>
          <w:tblCellSpacing w:w="0" w:type="auto"/>
        </w:trPr>
        <w:tc>
          <w:tcPr>
            <w:tcW w:w="1664" w:type="dxa"/>
            <w:gridSpan w:val="5"/>
            <w:tcBorders>
              <w:top w:val="outset" w:sz="8" w:space="0" w:color="000000"/>
              <w:left w:val="outset" w:sz="8" w:space="0" w:color="000000"/>
              <w:bottom w:val="outset" w:sz="8" w:space="0" w:color="000000"/>
              <w:right w:val="outset" w:sz="8" w:space="0" w:color="000000"/>
            </w:tcBorders>
            <w:vAlign w:val="center"/>
          </w:tcPr>
          <w:p w14:paraId="604122CB" w14:textId="77777777" w:rsidR="000E2F6C" w:rsidRPr="00041B97" w:rsidRDefault="000E2F6C" w:rsidP="000E2F6C">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14</w:t>
            </w:r>
          </w:p>
        </w:tc>
        <w:tc>
          <w:tcPr>
            <w:tcW w:w="844" w:type="dxa"/>
            <w:gridSpan w:val="2"/>
            <w:tcBorders>
              <w:top w:val="outset" w:sz="8" w:space="0" w:color="000000"/>
              <w:left w:val="outset" w:sz="8" w:space="0" w:color="000000"/>
              <w:bottom w:val="outset" w:sz="8" w:space="0" w:color="000000"/>
              <w:right w:val="outset" w:sz="8" w:space="0" w:color="000000"/>
            </w:tcBorders>
            <w:vAlign w:val="center"/>
          </w:tcPr>
          <w:p w14:paraId="3DE0A761" w14:textId="77777777" w:rsidR="000E2F6C" w:rsidRPr="00041B97" w:rsidRDefault="000E2F6C" w:rsidP="000E2F6C">
            <w:pPr>
              <w:jc w:val="center"/>
              <w:rPr>
                <w:rFonts w:ascii="Times New Roman" w:hAnsi="Times New Roman" w:cs="Times New Roman"/>
                <w:sz w:val="20"/>
                <w:szCs w:val="20"/>
              </w:rPr>
            </w:pPr>
            <w:r w:rsidRPr="00041B97">
              <w:rPr>
                <w:rFonts w:ascii="Times New Roman" w:hAnsi="Times New Roman" w:cs="Times New Roman"/>
                <w:sz w:val="20"/>
                <w:szCs w:val="20"/>
              </w:rPr>
              <w:t>15003</w:t>
            </w:r>
          </w:p>
        </w:tc>
        <w:tc>
          <w:tcPr>
            <w:tcW w:w="2163" w:type="dxa"/>
            <w:tcBorders>
              <w:top w:val="outset" w:sz="8" w:space="0" w:color="000000"/>
              <w:left w:val="outset" w:sz="8" w:space="0" w:color="000000"/>
              <w:bottom w:val="outset" w:sz="8" w:space="0" w:color="000000"/>
              <w:right w:val="outset" w:sz="8" w:space="0" w:color="000000"/>
            </w:tcBorders>
            <w:vAlign w:val="center"/>
          </w:tcPr>
          <w:p w14:paraId="6E8201B6" w14:textId="77777777" w:rsidR="000E2F6C" w:rsidRPr="00041B97" w:rsidRDefault="000E2F6C" w:rsidP="000E2F6C">
            <w:pPr>
              <w:jc w:val="center"/>
              <w:rPr>
                <w:rFonts w:ascii="Times New Roman" w:hAnsi="Times New Roman" w:cs="Times New Roman"/>
                <w:sz w:val="20"/>
                <w:szCs w:val="20"/>
              </w:rPr>
            </w:pPr>
            <w:r w:rsidRPr="00041B97">
              <w:rPr>
                <w:rFonts w:ascii="Times New Roman" w:hAnsi="Times New Roman" w:cs="Times New Roman"/>
                <w:sz w:val="20"/>
                <w:szCs w:val="20"/>
              </w:rPr>
              <w:t>Хлористий водень</w:t>
            </w:r>
          </w:p>
        </w:tc>
        <w:tc>
          <w:tcPr>
            <w:tcW w:w="1480" w:type="dxa"/>
            <w:tcBorders>
              <w:top w:val="outset" w:sz="8" w:space="0" w:color="000000"/>
              <w:left w:val="outset" w:sz="8" w:space="0" w:color="000000"/>
              <w:bottom w:val="outset" w:sz="8" w:space="0" w:color="000000"/>
              <w:right w:val="outset" w:sz="8" w:space="0" w:color="000000"/>
            </w:tcBorders>
            <w:vAlign w:val="center"/>
          </w:tcPr>
          <w:p w14:paraId="0C889C48"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0,0001</w:t>
            </w:r>
          </w:p>
        </w:tc>
        <w:tc>
          <w:tcPr>
            <w:tcW w:w="1560" w:type="dxa"/>
            <w:tcBorders>
              <w:top w:val="single" w:sz="4" w:space="0" w:color="auto"/>
              <w:left w:val="outset" w:sz="8" w:space="0" w:color="000000"/>
              <w:bottom w:val="outset" w:sz="8" w:space="0" w:color="000000"/>
              <w:right w:val="outset" w:sz="8" w:space="0" w:color="000000"/>
            </w:tcBorders>
            <w:vAlign w:val="center"/>
          </w:tcPr>
          <w:p w14:paraId="6FE01EB1"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0,0001</w:t>
            </w:r>
          </w:p>
        </w:tc>
        <w:tc>
          <w:tcPr>
            <w:tcW w:w="1509" w:type="dxa"/>
            <w:gridSpan w:val="2"/>
            <w:tcBorders>
              <w:top w:val="single" w:sz="4" w:space="0" w:color="auto"/>
              <w:left w:val="outset" w:sz="8" w:space="0" w:color="000000"/>
              <w:right w:val="outset" w:sz="8" w:space="0" w:color="000000"/>
            </w:tcBorders>
            <w:vAlign w:val="center"/>
          </w:tcPr>
          <w:p w14:paraId="04065069"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0,100</w:t>
            </w:r>
          </w:p>
        </w:tc>
      </w:tr>
      <w:tr w:rsidR="000E2F6C" w:rsidRPr="00041B97" w14:paraId="02D5EE94" w14:textId="77777777" w:rsidTr="00B36A97">
        <w:trPr>
          <w:trHeight w:val="45"/>
          <w:tblCellSpacing w:w="0" w:type="auto"/>
        </w:trPr>
        <w:tc>
          <w:tcPr>
            <w:tcW w:w="1664" w:type="dxa"/>
            <w:gridSpan w:val="5"/>
            <w:tcBorders>
              <w:top w:val="outset" w:sz="8" w:space="0" w:color="000000"/>
              <w:left w:val="outset" w:sz="8" w:space="0" w:color="000000"/>
              <w:bottom w:val="outset" w:sz="8" w:space="0" w:color="000000"/>
              <w:right w:val="outset" w:sz="8" w:space="0" w:color="000000"/>
            </w:tcBorders>
            <w:vAlign w:val="center"/>
          </w:tcPr>
          <w:p w14:paraId="2D14DE29" w14:textId="77777777" w:rsidR="000E2F6C" w:rsidRPr="00041B97" w:rsidRDefault="000E2F6C" w:rsidP="000E2F6C">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15</w:t>
            </w:r>
          </w:p>
        </w:tc>
        <w:tc>
          <w:tcPr>
            <w:tcW w:w="844" w:type="dxa"/>
            <w:gridSpan w:val="2"/>
            <w:tcBorders>
              <w:top w:val="outset" w:sz="8" w:space="0" w:color="000000"/>
              <w:left w:val="outset" w:sz="8" w:space="0" w:color="000000"/>
              <w:bottom w:val="outset" w:sz="8" w:space="0" w:color="000000"/>
              <w:right w:val="outset" w:sz="8" w:space="0" w:color="000000"/>
            </w:tcBorders>
            <w:vAlign w:val="center"/>
          </w:tcPr>
          <w:p w14:paraId="149BA616" w14:textId="77777777" w:rsidR="000E2F6C" w:rsidRPr="00041B97" w:rsidRDefault="000E2F6C" w:rsidP="000E2F6C">
            <w:pPr>
              <w:spacing w:line="240" w:lineRule="auto"/>
              <w:jc w:val="center"/>
              <w:rPr>
                <w:rFonts w:ascii="Times New Roman" w:hAnsi="Times New Roman" w:cs="Times New Roman"/>
                <w:sz w:val="20"/>
                <w:szCs w:val="20"/>
              </w:rPr>
            </w:pPr>
            <w:r w:rsidRPr="00041B97">
              <w:rPr>
                <w:rFonts w:ascii="Times New Roman" w:hAnsi="Times New Roman" w:cs="Times New Roman"/>
                <w:sz w:val="20"/>
                <w:szCs w:val="20"/>
              </w:rPr>
              <w:t>03000</w:t>
            </w:r>
          </w:p>
        </w:tc>
        <w:tc>
          <w:tcPr>
            <w:tcW w:w="2163" w:type="dxa"/>
            <w:tcBorders>
              <w:top w:val="outset" w:sz="8" w:space="0" w:color="000000"/>
              <w:left w:val="outset" w:sz="8" w:space="0" w:color="000000"/>
              <w:bottom w:val="outset" w:sz="8" w:space="0" w:color="000000"/>
              <w:right w:val="outset" w:sz="8" w:space="0" w:color="000000"/>
            </w:tcBorders>
            <w:vAlign w:val="center"/>
          </w:tcPr>
          <w:p w14:paraId="323F5B25" w14:textId="77777777" w:rsidR="000E2F6C" w:rsidRPr="00041B97" w:rsidRDefault="000E2F6C" w:rsidP="000E2F6C">
            <w:pPr>
              <w:spacing w:line="240" w:lineRule="auto"/>
              <w:jc w:val="center"/>
              <w:rPr>
                <w:rFonts w:ascii="Times New Roman" w:hAnsi="Times New Roman" w:cs="Times New Roman"/>
                <w:sz w:val="20"/>
                <w:szCs w:val="20"/>
              </w:rPr>
            </w:pPr>
            <w:r w:rsidRPr="00041B97">
              <w:rPr>
                <w:rFonts w:ascii="Times New Roman" w:hAnsi="Times New Roman" w:cs="Times New Roman"/>
                <w:sz w:val="20"/>
                <w:szCs w:val="20"/>
              </w:rPr>
              <w:t>Суспендовані тверді частинки недиференційовані за складом</w:t>
            </w:r>
          </w:p>
        </w:tc>
        <w:tc>
          <w:tcPr>
            <w:tcW w:w="1480" w:type="dxa"/>
            <w:tcBorders>
              <w:top w:val="outset" w:sz="8" w:space="0" w:color="000000"/>
              <w:left w:val="outset" w:sz="8" w:space="0" w:color="000000"/>
              <w:bottom w:val="outset" w:sz="8" w:space="0" w:color="000000"/>
              <w:right w:val="outset" w:sz="8" w:space="0" w:color="000000"/>
            </w:tcBorders>
            <w:vAlign w:val="center"/>
          </w:tcPr>
          <w:p w14:paraId="43985EAA" w14:textId="77777777" w:rsidR="000E2F6C" w:rsidRPr="00041B97" w:rsidRDefault="000E2F6C" w:rsidP="00B36A97">
            <w:pPr>
              <w:widowControl w:val="0"/>
              <w:spacing w:after="0" w:line="240" w:lineRule="auto"/>
              <w:jc w:val="center"/>
              <w:rPr>
                <w:rFonts w:ascii="Times New Roman" w:hAnsi="Times New Roman" w:cs="Times New Roman"/>
                <w:sz w:val="20"/>
                <w:szCs w:val="20"/>
                <w:lang w:val="ru-RU"/>
              </w:rPr>
            </w:pPr>
            <w:r w:rsidRPr="00041B97">
              <w:rPr>
                <w:rFonts w:ascii="Times New Roman" w:hAnsi="Times New Roman" w:cs="Times New Roman"/>
                <w:sz w:val="20"/>
                <w:szCs w:val="20"/>
              </w:rPr>
              <w:t>0,0080</w:t>
            </w:r>
            <w:r w:rsidR="00B36A97" w:rsidRPr="00041B97">
              <w:rPr>
                <w:rFonts w:ascii="Times New Roman" w:hAnsi="Times New Roman" w:cs="Times New Roman"/>
                <w:sz w:val="20"/>
                <w:szCs w:val="20"/>
                <w:lang w:val="ru-RU"/>
              </w:rPr>
              <w:t>3</w:t>
            </w:r>
          </w:p>
        </w:tc>
        <w:tc>
          <w:tcPr>
            <w:tcW w:w="1560" w:type="dxa"/>
            <w:tcBorders>
              <w:top w:val="single" w:sz="4" w:space="0" w:color="auto"/>
              <w:left w:val="outset" w:sz="8" w:space="0" w:color="000000"/>
              <w:bottom w:val="outset" w:sz="8" w:space="0" w:color="000000"/>
              <w:right w:val="outset" w:sz="8" w:space="0" w:color="000000"/>
            </w:tcBorders>
            <w:vAlign w:val="center"/>
          </w:tcPr>
          <w:p w14:paraId="47747523" w14:textId="77777777" w:rsidR="000E2F6C" w:rsidRPr="00041B97" w:rsidRDefault="000E2F6C" w:rsidP="00B36A97">
            <w:pPr>
              <w:widowControl w:val="0"/>
              <w:spacing w:after="0" w:line="240" w:lineRule="auto"/>
              <w:jc w:val="center"/>
              <w:rPr>
                <w:rFonts w:ascii="Times New Roman" w:hAnsi="Times New Roman" w:cs="Times New Roman"/>
                <w:sz w:val="20"/>
                <w:szCs w:val="20"/>
                <w:lang w:val="ru-RU"/>
              </w:rPr>
            </w:pPr>
            <w:r w:rsidRPr="00041B97">
              <w:rPr>
                <w:rFonts w:ascii="Times New Roman" w:hAnsi="Times New Roman" w:cs="Times New Roman"/>
                <w:sz w:val="20"/>
                <w:szCs w:val="20"/>
              </w:rPr>
              <w:t>0,0080</w:t>
            </w:r>
            <w:r w:rsidR="00B36A97" w:rsidRPr="00041B97">
              <w:rPr>
                <w:rFonts w:ascii="Times New Roman" w:hAnsi="Times New Roman" w:cs="Times New Roman"/>
                <w:sz w:val="20"/>
                <w:szCs w:val="20"/>
                <w:lang w:val="ru-RU"/>
              </w:rPr>
              <w:t>3</w:t>
            </w:r>
          </w:p>
        </w:tc>
        <w:tc>
          <w:tcPr>
            <w:tcW w:w="1509" w:type="dxa"/>
            <w:gridSpan w:val="2"/>
            <w:tcBorders>
              <w:top w:val="single" w:sz="4" w:space="0" w:color="auto"/>
              <w:left w:val="outset" w:sz="8" w:space="0" w:color="000000"/>
              <w:right w:val="outset" w:sz="8" w:space="0" w:color="000000"/>
            </w:tcBorders>
            <w:vAlign w:val="center"/>
          </w:tcPr>
          <w:p w14:paraId="59BEABE9" w14:textId="77777777" w:rsidR="000E2F6C" w:rsidRPr="00041B97" w:rsidRDefault="000E2F6C" w:rsidP="000E2F6C">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3,0</w:t>
            </w:r>
          </w:p>
        </w:tc>
      </w:tr>
      <w:tr w:rsidR="009650D7" w:rsidRPr="00041B97" w14:paraId="08A1597B" w14:textId="77777777" w:rsidTr="00B36A97">
        <w:trPr>
          <w:trHeight w:val="45"/>
          <w:tblCellSpacing w:w="0" w:type="auto"/>
        </w:trPr>
        <w:tc>
          <w:tcPr>
            <w:tcW w:w="1664" w:type="dxa"/>
            <w:gridSpan w:val="5"/>
            <w:tcBorders>
              <w:top w:val="outset" w:sz="8" w:space="0" w:color="000000"/>
              <w:left w:val="outset" w:sz="8" w:space="0" w:color="000000"/>
              <w:bottom w:val="outset" w:sz="8" w:space="0" w:color="000000"/>
              <w:right w:val="outset" w:sz="8" w:space="0" w:color="000000"/>
            </w:tcBorders>
            <w:vAlign w:val="center"/>
          </w:tcPr>
          <w:p w14:paraId="642E4A94" w14:textId="77777777" w:rsidR="009650D7" w:rsidRPr="00041B97" w:rsidRDefault="009650D7" w:rsidP="009650D7">
            <w:pPr>
              <w:spacing w:after="0" w:line="240" w:lineRule="auto"/>
              <w:jc w:val="center"/>
              <w:rPr>
                <w:rFonts w:ascii="Times New Roman" w:hAnsi="Times New Roman" w:cs="Times New Roman"/>
                <w:sz w:val="20"/>
                <w:szCs w:val="20"/>
                <w:lang w:val="ru-RU"/>
              </w:rPr>
            </w:pPr>
            <w:proofErr w:type="spellStart"/>
            <w:r w:rsidRPr="00041B97">
              <w:rPr>
                <w:rFonts w:ascii="Times New Roman" w:hAnsi="Times New Roman" w:cs="Times New Roman"/>
                <w:sz w:val="20"/>
                <w:szCs w:val="20"/>
                <w:lang w:val="ru-RU"/>
              </w:rPr>
              <w:t>Усього</w:t>
            </w:r>
            <w:proofErr w:type="spellEnd"/>
            <w:r w:rsidRPr="00041B97">
              <w:rPr>
                <w:rFonts w:ascii="Times New Roman" w:hAnsi="Times New Roman" w:cs="Times New Roman"/>
                <w:sz w:val="20"/>
                <w:szCs w:val="20"/>
                <w:lang w:val="ru-RU"/>
              </w:rPr>
              <w:t xml:space="preserve"> для </w:t>
            </w:r>
            <w:proofErr w:type="spellStart"/>
            <w:r w:rsidRPr="00041B97">
              <w:rPr>
                <w:rFonts w:ascii="Times New Roman" w:hAnsi="Times New Roman" w:cs="Times New Roman"/>
                <w:sz w:val="20"/>
                <w:szCs w:val="20"/>
                <w:lang w:val="ru-RU"/>
              </w:rPr>
              <w:t>об'єкта</w:t>
            </w:r>
            <w:proofErr w:type="spellEnd"/>
            <w:r w:rsidRPr="00041B97">
              <w:rPr>
                <w:rFonts w:ascii="Times New Roman" w:hAnsi="Times New Roman" w:cs="Times New Roman"/>
                <w:sz w:val="20"/>
                <w:szCs w:val="20"/>
                <w:lang w:val="ru-RU"/>
              </w:rPr>
              <w:t xml:space="preserve"> / </w:t>
            </w:r>
            <w:proofErr w:type="spellStart"/>
            <w:r w:rsidRPr="00041B97">
              <w:rPr>
                <w:rFonts w:ascii="Times New Roman" w:hAnsi="Times New Roman" w:cs="Times New Roman"/>
                <w:sz w:val="20"/>
                <w:szCs w:val="20"/>
                <w:lang w:val="ru-RU"/>
              </w:rPr>
              <w:t>промислового</w:t>
            </w:r>
            <w:proofErr w:type="spellEnd"/>
            <w:r w:rsidRPr="00041B97">
              <w:rPr>
                <w:rFonts w:ascii="Times New Roman" w:hAnsi="Times New Roman" w:cs="Times New Roman"/>
                <w:sz w:val="20"/>
                <w:szCs w:val="20"/>
                <w:lang w:val="ru-RU"/>
              </w:rPr>
              <w:t xml:space="preserve"> </w:t>
            </w:r>
            <w:proofErr w:type="spellStart"/>
            <w:r w:rsidRPr="00041B97">
              <w:rPr>
                <w:rFonts w:ascii="Times New Roman" w:hAnsi="Times New Roman" w:cs="Times New Roman"/>
                <w:sz w:val="20"/>
                <w:szCs w:val="20"/>
                <w:lang w:val="ru-RU"/>
              </w:rPr>
              <w:t>майданчика</w:t>
            </w:r>
            <w:proofErr w:type="spellEnd"/>
          </w:p>
        </w:tc>
        <w:tc>
          <w:tcPr>
            <w:tcW w:w="844" w:type="dxa"/>
            <w:gridSpan w:val="2"/>
            <w:tcBorders>
              <w:top w:val="outset" w:sz="8" w:space="0" w:color="000000"/>
              <w:left w:val="outset" w:sz="8" w:space="0" w:color="000000"/>
              <w:bottom w:val="outset" w:sz="8" w:space="0" w:color="000000"/>
              <w:right w:val="outset" w:sz="8" w:space="0" w:color="000000"/>
            </w:tcBorders>
            <w:vAlign w:val="center"/>
          </w:tcPr>
          <w:p w14:paraId="5EEFED0D" w14:textId="77777777" w:rsidR="009650D7" w:rsidRPr="00041B97" w:rsidRDefault="009650D7" w:rsidP="009650D7">
            <w:pPr>
              <w:spacing w:after="0" w:line="240" w:lineRule="auto"/>
              <w:jc w:val="center"/>
              <w:rPr>
                <w:rFonts w:ascii="Times New Roman" w:hAnsi="Times New Roman" w:cs="Times New Roman"/>
                <w:sz w:val="20"/>
                <w:szCs w:val="20"/>
                <w:lang w:val="ru-RU"/>
              </w:rPr>
            </w:pPr>
          </w:p>
        </w:tc>
        <w:tc>
          <w:tcPr>
            <w:tcW w:w="2163" w:type="dxa"/>
            <w:tcBorders>
              <w:top w:val="outset" w:sz="8" w:space="0" w:color="000000"/>
              <w:left w:val="outset" w:sz="8" w:space="0" w:color="000000"/>
              <w:bottom w:val="outset" w:sz="8" w:space="0" w:color="000000"/>
              <w:right w:val="outset" w:sz="8" w:space="0" w:color="000000"/>
            </w:tcBorders>
            <w:vAlign w:val="center"/>
          </w:tcPr>
          <w:p w14:paraId="35660209" w14:textId="77777777" w:rsidR="009650D7" w:rsidRPr="00041B97" w:rsidRDefault="009650D7" w:rsidP="009650D7">
            <w:pPr>
              <w:spacing w:after="0" w:line="240" w:lineRule="auto"/>
              <w:jc w:val="center"/>
              <w:rPr>
                <w:rFonts w:ascii="Times New Roman" w:hAnsi="Times New Roman" w:cs="Times New Roman"/>
                <w:sz w:val="20"/>
                <w:szCs w:val="20"/>
                <w:lang w:val="ru-RU"/>
              </w:rPr>
            </w:pPr>
          </w:p>
        </w:tc>
        <w:tc>
          <w:tcPr>
            <w:tcW w:w="1480" w:type="dxa"/>
            <w:tcBorders>
              <w:top w:val="outset" w:sz="8" w:space="0" w:color="000000"/>
              <w:left w:val="outset" w:sz="8" w:space="0" w:color="000000"/>
              <w:bottom w:val="outset" w:sz="8" w:space="0" w:color="000000"/>
              <w:right w:val="outset" w:sz="8" w:space="0" w:color="000000"/>
            </w:tcBorders>
            <w:vAlign w:val="center"/>
          </w:tcPr>
          <w:p w14:paraId="2568E5D8" w14:textId="77777777" w:rsidR="009650D7" w:rsidRPr="00041B97" w:rsidRDefault="000E2F6C" w:rsidP="00B36A97">
            <w:pPr>
              <w:pStyle w:val="rvps12"/>
              <w:spacing w:before="150"/>
              <w:rPr>
                <w:rStyle w:val="spanrvts0"/>
                <w:b/>
                <w:i/>
                <w:sz w:val="20"/>
                <w:szCs w:val="20"/>
                <w:lang w:val="uk-UA"/>
              </w:rPr>
            </w:pPr>
            <w:r w:rsidRPr="00041B97">
              <w:rPr>
                <w:rStyle w:val="spanrvts0"/>
                <w:b/>
                <w:i/>
                <w:sz w:val="20"/>
                <w:szCs w:val="20"/>
                <w:lang w:val="uk-UA"/>
              </w:rPr>
              <w:t>8</w:t>
            </w:r>
            <w:r w:rsidR="00C23B24" w:rsidRPr="00041B97">
              <w:rPr>
                <w:rStyle w:val="spanrvts0"/>
                <w:b/>
                <w:i/>
                <w:sz w:val="20"/>
                <w:szCs w:val="20"/>
                <w:lang w:val="uk-UA"/>
              </w:rPr>
              <w:t>6</w:t>
            </w:r>
            <w:r w:rsidRPr="00041B97">
              <w:rPr>
                <w:rStyle w:val="spanrvts0"/>
                <w:b/>
                <w:i/>
                <w:sz w:val="20"/>
                <w:szCs w:val="20"/>
                <w:lang w:val="uk-UA"/>
              </w:rPr>
              <w:t>6,59</w:t>
            </w:r>
            <w:r w:rsidR="00B36A97" w:rsidRPr="00041B97">
              <w:rPr>
                <w:rStyle w:val="spanrvts0"/>
                <w:b/>
                <w:i/>
                <w:sz w:val="20"/>
                <w:szCs w:val="20"/>
                <w:lang w:val="uk-UA"/>
              </w:rPr>
              <w:t>78402</w:t>
            </w:r>
          </w:p>
        </w:tc>
        <w:tc>
          <w:tcPr>
            <w:tcW w:w="1560" w:type="dxa"/>
            <w:tcBorders>
              <w:top w:val="outset" w:sz="8" w:space="0" w:color="000000"/>
              <w:left w:val="outset" w:sz="8" w:space="0" w:color="000000"/>
              <w:bottom w:val="outset" w:sz="8" w:space="0" w:color="000000"/>
              <w:right w:val="outset" w:sz="8" w:space="0" w:color="000000"/>
            </w:tcBorders>
            <w:vAlign w:val="center"/>
          </w:tcPr>
          <w:p w14:paraId="44464963" w14:textId="77777777" w:rsidR="009650D7" w:rsidRPr="00041B97" w:rsidRDefault="00B36A97" w:rsidP="009650D7">
            <w:pPr>
              <w:pStyle w:val="rvps12"/>
              <w:spacing w:before="150"/>
              <w:rPr>
                <w:rStyle w:val="spanrvts0"/>
                <w:b/>
                <w:i/>
                <w:sz w:val="20"/>
                <w:szCs w:val="20"/>
                <w:lang w:val="uk-UA"/>
              </w:rPr>
            </w:pPr>
            <w:r w:rsidRPr="00041B97">
              <w:rPr>
                <w:rStyle w:val="spanrvts0"/>
                <w:b/>
                <w:i/>
                <w:sz w:val="20"/>
                <w:szCs w:val="20"/>
                <w:lang w:val="uk-UA"/>
              </w:rPr>
              <w:t>866,5978402</w:t>
            </w:r>
          </w:p>
        </w:tc>
        <w:tc>
          <w:tcPr>
            <w:tcW w:w="1509" w:type="dxa"/>
            <w:gridSpan w:val="2"/>
            <w:tcBorders>
              <w:top w:val="outset" w:sz="8" w:space="0" w:color="000000"/>
              <w:left w:val="outset" w:sz="8" w:space="0" w:color="000000"/>
              <w:bottom w:val="outset" w:sz="8" w:space="0" w:color="000000"/>
              <w:right w:val="outset" w:sz="8" w:space="0" w:color="000000"/>
            </w:tcBorders>
            <w:vAlign w:val="center"/>
          </w:tcPr>
          <w:p w14:paraId="577A4476" w14:textId="77777777" w:rsidR="009650D7" w:rsidRPr="00041B97" w:rsidRDefault="009650D7" w:rsidP="009650D7">
            <w:pPr>
              <w:spacing w:after="0" w:line="240" w:lineRule="auto"/>
              <w:jc w:val="center"/>
              <w:rPr>
                <w:rFonts w:ascii="Times New Roman" w:hAnsi="Times New Roman" w:cs="Times New Roman"/>
                <w:sz w:val="20"/>
                <w:szCs w:val="20"/>
                <w:lang w:val="ru-RU"/>
              </w:rPr>
            </w:pPr>
          </w:p>
        </w:tc>
      </w:tr>
      <w:tr w:rsidR="009650D7" w:rsidRPr="00041B97" w14:paraId="63E8AE00" w14:textId="77777777" w:rsidTr="007A656E">
        <w:trPr>
          <w:trHeight w:val="45"/>
          <w:tblCellSpacing w:w="0" w:type="auto"/>
        </w:trPr>
        <w:tc>
          <w:tcPr>
            <w:tcW w:w="0" w:type="auto"/>
            <w:gridSpan w:val="12"/>
            <w:tcBorders>
              <w:top w:val="outset" w:sz="8" w:space="0" w:color="000000"/>
              <w:left w:val="outset" w:sz="8" w:space="0" w:color="000000"/>
              <w:bottom w:val="outset" w:sz="8" w:space="0" w:color="000000"/>
              <w:right w:val="outset" w:sz="8" w:space="0" w:color="000000"/>
            </w:tcBorders>
            <w:vAlign w:val="center"/>
          </w:tcPr>
          <w:p w14:paraId="30F28BC4" w14:textId="77777777" w:rsidR="009650D7" w:rsidRPr="00041B97" w:rsidRDefault="009650D7" w:rsidP="009650D7">
            <w:pPr>
              <w:spacing w:after="0" w:line="240" w:lineRule="auto"/>
              <w:jc w:val="center"/>
              <w:rPr>
                <w:rFonts w:ascii="Times New Roman" w:hAnsi="Times New Roman" w:cs="Times New Roman"/>
                <w:sz w:val="20"/>
                <w:szCs w:val="20"/>
              </w:rPr>
            </w:pPr>
            <w:r w:rsidRPr="00041B97">
              <w:rPr>
                <w:rFonts w:ascii="Times New Roman" w:eastAsiaTheme="minorEastAsia" w:hAnsi="Times New Roman" w:cs="Times New Roman"/>
                <w:sz w:val="20"/>
                <w:szCs w:val="20"/>
                <w:lang w:eastAsia="ru-RU"/>
              </w:rPr>
              <w:t>Найбільш поширені забруднюючі речовини</w:t>
            </w:r>
          </w:p>
        </w:tc>
      </w:tr>
      <w:tr w:rsidR="00B36A97" w:rsidRPr="00041B97" w14:paraId="61BEFEFB" w14:textId="77777777" w:rsidTr="00B36A97">
        <w:trPr>
          <w:trHeight w:val="43"/>
          <w:tblCellSpacing w:w="0" w:type="auto"/>
        </w:trPr>
        <w:tc>
          <w:tcPr>
            <w:tcW w:w="1652" w:type="dxa"/>
            <w:gridSpan w:val="4"/>
            <w:tcBorders>
              <w:top w:val="outset" w:sz="8" w:space="0" w:color="000000"/>
              <w:left w:val="outset" w:sz="8" w:space="0" w:color="000000"/>
              <w:bottom w:val="outset" w:sz="8" w:space="0" w:color="000000"/>
              <w:right w:val="outset" w:sz="8" w:space="0" w:color="000000"/>
            </w:tcBorders>
            <w:vAlign w:val="center"/>
          </w:tcPr>
          <w:p w14:paraId="706820FF" w14:textId="77777777" w:rsidR="00B36A97" w:rsidRPr="00041B97" w:rsidRDefault="00B36A97" w:rsidP="00B36A97">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1</w:t>
            </w:r>
          </w:p>
        </w:tc>
        <w:tc>
          <w:tcPr>
            <w:tcW w:w="838" w:type="dxa"/>
            <w:gridSpan w:val="2"/>
            <w:tcBorders>
              <w:top w:val="outset" w:sz="8" w:space="0" w:color="000000"/>
              <w:left w:val="outset" w:sz="8" w:space="0" w:color="000000"/>
              <w:bottom w:val="outset" w:sz="8" w:space="0" w:color="000000"/>
              <w:right w:val="outset" w:sz="8" w:space="0" w:color="000000"/>
            </w:tcBorders>
            <w:vAlign w:val="center"/>
          </w:tcPr>
          <w:p w14:paraId="65C6BF29" w14:textId="77777777" w:rsidR="00B36A97" w:rsidRPr="00041B97" w:rsidRDefault="00B36A97" w:rsidP="00B36A97">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06000</w:t>
            </w:r>
          </w:p>
        </w:tc>
        <w:tc>
          <w:tcPr>
            <w:tcW w:w="2181" w:type="dxa"/>
            <w:gridSpan w:val="2"/>
            <w:tcBorders>
              <w:top w:val="outset" w:sz="8" w:space="0" w:color="000000"/>
              <w:left w:val="outset" w:sz="8" w:space="0" w:color="000000"/>
              <w:bottom w:val="outset" w:sz="8" w:space="0" w:color="000000"/>
              <w:right w:val="outset" w:sz="8" w:space="0" w:color="000000"/>
            </w:tcBorders>
            <w:vAlign w:val="center"/>
          </w:tcPr>
          <w:p w14:paraId="14A070B9" w14:textId="77777777" w:rsidR="00B36A97" w:rsidRPr="00041B97" w:rsidRDefault="00B36A97" w:rsidP="00B36A97">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shd w:val="clear" w:color="auto" w:fill="FFFFFF"/>
              </w:rPr>
              <w:t>Оксид вуглецю</w:t>
            </w:r>
          </w:p>
        </w:tc>
        <w:tc>
          <w:tcPr>
            <w:tcW w:w="1480" w:type="dxa"/>
            <w:tcBorders>
              <w:top w:val="outset" w:sz="8" w:space="0" w:color="000000"/>
              <w:left w:val="outset" w:sz="8" w:space="0" w:color="000000"/>
              <w:bottom w:val="outset" w:sz="8" w:space="0" w:color="000000"/>
              <w:right w:val="outset" w:sz="8" w:space="0" w:color="000000"/>
            </w:tcBorders>
            <w:vAlign w:val="center"/>
          </w:tcPr>
          <w:p w14:paraId="6A11211A" w14:textId="77777777" w:rsidR="00B36A97" w:rsidRPr="00041B97" w:rsidRDefault="00B36A97" w:rsidP="00B36A97">
            <w:pPr>
              <w:widowControl w:val="0"/>
              <w:spacing w:after="0" w:line="240" w:lineRule="auto"/>
              <w:jc w:val="center"/>
              <w:rPr>
                <w:rFonts w:ascii="Times New Roman" w:hAnsi="Times New Roman" w:cs="Times New Roman"/>
                <w:sz w:val="20"/>
                <w:szCs w:val="20"/>
                <w:lang w:val="ru-RU"/>
              </w:rPr>
            </w:pPr>
            <w:r w:rsidRPr="00041B97">
              <w:rPr>
                <w:rFonts w:ascii="Times New Roman" w:hAnsi="Times New Roman" w:cs="Times New Roman"/>
                <w:sz w:val="20"/>
                <w:szCs w:val="20"/>
              </w:rPr>
              <w:t>1,2</w:t>
            </w:r>
            <w:r w:rsidRPr="00041B97">
              <w:rPr>
                <w:rFonts w:ascii="Times New Roman" w:hAnsi="Times New Roman" w:cs="Times New Roman"/>
                <w:sz w:val="20"/>
                <w:szCs w:val="20"/>
                <w:lang w:val="ru-RU"/>
              </w:rPr>
              <w:t>30</w:t>
            </w:r>
          </w:p>
        </w:tc>
        <w:tc>
          <w:tcPr>
            <w:tcW w:w="1560" w:type="dxa"/>
            <w:tcBorders>
              <w:top w:val="outset" w:sz="8" w:space="0" w:color="000000"/>
              <w:left w:val="outset" w:sz="8" w:space="0" w:color="000000"/>
              <w:bottom w:val="single" w:sz="4" w:space="0" w:color="auto"/>
              <w:right w:val="outset" w:sz="8" w:space="0" w:color="000000"/>
            </w:tcBorders>
            <w:vAlign w:val="center"/>
          </w:tcPr>
          <w:p w14:paraId="2E2FCF9E" w14:textId="77777777" w:rsidR="00B36A97" w:rsidRPr="00041B97" w:rsidRDefault="00B36A97" w:rsidP="00B36A97">
            <w:pPr>
              <w:widowControl w:val="0"/>
              <w:spacing w:after="0" w:line="240" w:lineRule="auto"/>
              <w:jc w:val="center"/>
              <w:rPr>
                <w:rFonts w:ascii="Times New Roman" w:hAnsi="Times New Roman" w:cs="Times New Roman"/>
                <w:sz w:val="20"/>
                <w:szCs w:val="20"/>
                <w:lang w:val="ru-RU"/>
              </w:rPr>
            </w:pPr>
            <w:r w:rsidRPr="00041B97">
              <w:rPr>
                <w:rFonts w:ascii="Times New Roman" w:hAnsi="Times New Roman" w:cs="Times New Roman"/>
                <w:sz w:val="20"/>
                <w:szCs w:val="20"/>
              </w:rPr>
              <w:t>1,2</w:t>
            </w:r>
            <w:r w:rsidRPr="00041B97">
              <w:rPr>
                <w:rFonts w:ascii="Times New Roman" w:hAnsi="Times New Roman" w:cs="Times New Roman"/>
                <w:sz w:val="20"/>
                <w:szCs w:val="20"/>
                <w:lang w:val="ru-RU"/>
              </w:rPr>
              <w:t>30</w:t>
            </w:r>
          </w:p>
        </w:tc>
        <w:tc>
          <w:tcPr>
            <w:tcW w:w="1509" w:type="dxa"/>
            <w:gridSpan w:val="2"/>
            <w:tcBorders>
              <w:top w:val="outset" w:sz="8" w:space="0" w:color="000000"/>
              <w:left w:val="outset" w:sz="8" w:space="0" w:color="000000"/>
              <w:bottom w:val="single" w:sz="4" w:space="0" w:color="auto"/>
              <w:right w:val="outset" w:sz="8" w:space="0" w:color="000000"/>
            </w:tcBorders>
            <w:vAlign w:val="center"/>
          </w:tcPr>
          <w:p w14:paraId="7B3CACD2" w14:textId="77777777" w:rsidR="00B36A97" w:rsidRPr="00041B97" w:rsidRDefault="00B36A97" w:rsidP="00B36A97">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1,5</w:t>
            </w:r>
          </w:p>
        </w:tc>
      </w:tr>
      <w:tr w:rsidR="00B36A97" w:rsidRPr="00041B97" w14:paraId="4DF61DDE" w14:textId="77777777" w:rsidTr="00B36A97">
        <w:trPr>
          <w:trHeight w:val="43"/>
          <w:tblCellSpacing w:w="0" w:type="auto"/>
        </w:trPr>
        <w:tc>
          <w:tcPr>
            <w:tcW w:w="1652" w:type="dxa"/>
            <w:gridSpan w:val="4"/>
            <w:tcBorders>
              <w:top w:val="outset" w:sz="8" w:space="0" w:color="000000"/>
              <w:left w:val="outset" w:sz="8" w:space="0" w:color="000000"/>
              <w:bottom w:val="outset" w:sz="8" w:space="0" w:color="000000"/>
              <w:right w:val="outset" w:sz="8" w:space="0" w:color="000000"/>
            </w:tcBorders>
            <w:vAlign w:val="center"/>
          </w:tcPr>
          <w:p w14:paraId="7748C569" w14:textId="77777777" w:rsidR="00B36A97" w:rsidRPr="00041B97" w:rsidRDefault="00B36A97" w:rsidP="00B36A97">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2</w:t>
            </w:r>
          </w:p>
        </w:tc>
        <w:tc>
          <w:tcPr>
            <w:tcW w:w="838" w:type="dxa"/>
            <w:gridSpan w:val="2"/>
            <w:tcBorders>
              <w:top w:val="outset" w:sz="8" w:space="0" w:color="000000"/>
              <w:left w:val="outset" w:sz="8" w:space="0" w:color="000000"/>
              <w:bottom w:val="outset" w:sz="8" w:space="0" w:color="000000"/>
              <w:right w:val="outset" w:sz="8" w:space="0" w:color="000000"/>
            </w:tcBorders>
            <w:vAlign w:val="center"/>
          </w:tcPr>
          <w:p w14:paraId="3DCA525E" w14:textId="77777777" w:rsidR="00B36A97" w:rsidRPr="00041B97" w:rsidRDefault="00B36A97" w:rsidP="00B36A97">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04001</w:t>
            </w:r>
          </w:p>
        </w:tc>
        <w:tc>
          <w:tcPr>
            <w:tcW w:w="2181" w:type="dxa"/>
            <w:gridSpan w:val="2"/>
            <w:tcBorders>
              <w:top w:val="outset" w:sz="8" w:space="0" w:color="000000"/>
              <w:left w:val="outset" w:sz="8" w:space="0" w:color="000000"/>
              <w:bottom w:val="outset" w:sz="8" w:space="0" w:color="000000"/>
              <w:right w:val="outset" w:sz="8" w:space="0" w:color="000000"/>
            </w:tcBorders>
            <w:vAlign w:val="center"/>
          </w:tcPr>
          <w:p w14:paraId="15C6B87E" w14:textId="77777777" w:rsidR="00B36A97" w:rsidRPr="00041B97" w:rsidRDefault="00B36A97" w:rsidP="00B36A97">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shd w:val="clear" w:color="auto" w:fill="FFFFFF"/>
              </w:rPr>
              <w:t>Оксиди азоту (у перерахунку на діоксид азоту [NO + NО</w:t>
            </w:r>
            <w:r w:rsidRPr="00041B97">
              <w:rPr>
                <w:rStyle w:val="rvts40"/>
                <w:rFonts w:ascii="Times New Roman" w:hAnsi="Times New Roman" w:cs="Times New Roman"/>
                <w:sz w:val="20"/>
                <w:szCs w:val="20"/>
                <w:shd w:val="clear" w:color="auto" w:fill="FFFFFF"/>
                <w:vertAlign w:val="subscript"/>
              </w:rPr>
              <w:t>2</w:t>
            </w:r>
            <w:r w:rsidRPr="00041B97">
              <w:rPr>
                <w:rFonts w:ascii="Times New Roman" w:hAnsi="Times New Roman" w:cs="Times New Roman"/>
                <w:sz w:val="20"/>
                <w:szCs w:val="20"/>
                <w:shd w:val="clear" w:color="auto" w:fill="FFFFFF"/>
              </w:rPr>
              <w:t>])</w:t>
            </w:r>
          </w:p>
        </w:tc>
        <w:tc>
          <w:tcPr>
            <w:tcW w:w="1480" w:type="dxa"/>
            <w:tcBorders>
              <w:top w:val="outset" w:sz="8" w:space="0" w:color="000000"/>
              <w:left w:val="outset" w:sz="8" w:space="0" w:color="000000"/>
              <w:bottom w:val="outset" w:sz="8" w:space="0" w:color="000000"/>
              <w:right w:val="outset" w:sz="8" w:space="0" w:color="000000"/>
            </w:tcBorders>
            <w:vAlign w:val="center"/>
          </w:tcPr>
          <w:p w14:paraId="03A0732C" w14:textId="77777777" w:rsidR="00B36A97" w:rsidRPr="00041B97" w:rsidRDefault="00B36A97" w:rsidP="00B36A97">
            <w:pPr>
              <w:widowControl w:val="0"/>
              <w:spacing w:after="0" w:line="240" w:lineRule="auto"/>
              <w:jc w:val="center"/>
              <w:rPr>
                <w:rFonts w:ascii="Times New Roman" w:hAnsi="Times New Roman" w:cs="Times New Roman"/>
                <w:sz w:val="20"/>
                <w:szCs w:val="20"/>
                <w:lang w:val="ru-RU"/>
              </w:rPr>
            </w:pPr>
            <w:r w:rsidRPr="00041B97">
              <w:rPr>
                <w:rFonts w:ascii="Times New Roman" w:hAnsi="Times New Roman" w:cs="Times New Roman"/>
                <w:sz w:val="20"/>
                <w:szCs w:val="20"/>
                <w:lang w:val="ru-RU"/>
              </w:rPr>
              <w:t>1,278</w:t>
            </w:r>
          </w:p>
        </w:tc>
        <w:tc>
          <w:tcPr>
            <w:tcW w:w="1560" w:type="dxa"/>
            <w:tcBorders>
              <w:top w:val="single" w:sz="4" w:space="0" w:color="auto"/>
              <w:left w:val="outset" w:sz="8" w:space="0" w:color="000000"/>
              <w:bottom w:val="single" w:sz="4" w:space="0" w:color="auto"/>
              <w:right w:val="outset" w:sz="8" w:space="0" w:color="000000"/>
            </w:tcBorders>
            <w:vAlign w:val="center"/>
          </w:tcPr>
          <w:p w14:paraId="3D6F17B5" w14:textId="77777777" w:rsidR="00B36A97" w:rsidRPr="00041B97" w:rsidRDefault="00B36A97" w:rsidP="00B36A97">
            <w:pPr>
              <w:widowControl w:val="0"/>
              <w:spacing w:after="0" w:line="240" w:lineRule="auto"/>
              <w:jc w:val="center"/>
              <w:rPr>
                <w:rFonts w:ascii="Times New Roman" w:hAnsi="Times New Roman" w:cs="Times New Roman"/>
                <w:sz w:val="20"/>
                <w:szCs w:val="20"/>
                <w:lang w:val="ru-RU"/>
              </w:rPr>
            </w:pPr>
            <w:r w:rsidRPr="00041B97">
              <w:rPr>
                <w:rFonts w:ascii="Times New Roman" w:hAnsi="Times New Roman" w:cs="Times New Roman"/>
                <w:sz w:val="20"/>
                <w:szCs w:val="20"/>
                <w:lang w:val="ru-RU"/>
              </w:rPr>
              <w:t>1,278</w:t>
            </w:r>
          </w:p>
        </w:tc>
        <w:tc>
          <w:tcPr>
            <w:tcW w:w="1509" w:type="dxa"/>
            <w:gridSpan w:val="2"/>
            <w:tcBorders>
              <w:top w:val="single" w:sz="4" w:space="0" w:color="auto"/>
              <w:left w:val="outset" w:sz="8" w:space="0" w:color="000000"/>
              <w:bottom w:val="single" w:sz="4" w:space="0" w:color="auto"/>
              <w:right w:val="outset" w:sz="8" w:space="0" w:color="000000"/>
            </w:tcBorders>
            <w:vAlign w:val="center"/>
          </w:tcPr>
          <w:p w14:paraId="69ED417C" w14:textId="77777777" w:rsidR="00B36A97" w:rsidRPr="00041B97" w:rsidRDefault="00B36A97" w:rsidP="00B36A97">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1,0</w:t>
            </w:r>
          </w:p>
        </w:tc>
      </w:tr>
      <w:tr w:rsidR="00B36A97" w:rsidRPr="00041B97" w14:paraId="5E9D28F0" w14:textId="77777777" w:rsidTr="00B36A97">
        <w:trPr>
          <w:trHeight w:val="43"/>
          <w:tblCellSpacing w:w="0" w:type="auto"/>
        </w:trPr>
        <w:tc>
          <w:tcPr>
            <w:tcW w:w="1652" w:type="dxa"/>
            <w:gridSpan w:val="4"/>
            <w:tcBorders>
              <w:top w:val="outset" w:sz="8" w:space="0" w:color="000000"/>
              <w:left w:val="outset" w:sz="8" w:space="0" w:color="000000"/>
              <w:bottom w:val="outset" w:sz="8" w:space="0" w:color="000000"/>
              <w:right w:val="outset" w:sz="8" w:space="0" w:color="000000"/>
            </w:tcBorders>
            <w:vAlign w:val="center"/>
          </w:tcPr>
          <w:p w14:paraId="75E4B618" w14:textId="77777777" w:rsidR="00B36A97" w:rsidRPr="00041B97" w:rsidRDefault="00B36A97" w:rsidP="00B36A97">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3</w:t>
            </w:r>
          </w:p>
        </w:tc>
        <w:tc>
          <w:tcPr>
            <w:tcW w:w="838" w:type="dxa"/>
            <w:gridSpan w:val="2"/>
            <w:tcBorders>
              <w:top w:val="outset" w:sz="8" w:space="0" w:color="000000"/>
              <w:left w:val="outset" w:sz="8" w:space="0" w:color="000000"/>
              <w:bottom w:val="outset" w:sz="8" w:space="0" w:color="000000"/>
              <w:right w:val="outset" w:sz="8" w:space="0" w:color="000000"/>
            </w:tcBorders>
            <w:vAlign w:val="center"/>
          </w:tcPr>
          <w:p w14:paraId="622ABEDD" w14:textId="77777777" w:rsidR="00B36A97" w:rsidRPr="00041B97" w:rsidRDefault="00B36A97" w:rsidP="00B36A97">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05000</w:t>
            </w:r>
          </w:p>
        </w:tc>
        <w:tc>
          <w:tcPr>
            <w:tcW w:w="2181" w:type="dxa"/>
            <w:gridSpan w:val="2"/>
            <w:tcBorders>
              <w:top w:val="outset" w:sz="8" w:space="0" w:color="000000"/>
              <w:left w:val="outset" w:sz="8" w:space="0" w:color="000000"/>
              <w:bottom w:val="outset" w:sz="8" w:space="0" w:color="000000"/>
              <w:right w:val="outset" w:sz="8" w:space="0" w:color="000000"/>
            </w:tcBorders>
            <w:vAlign w:val="center"/>
          </w:tcPr>
          <w:p w14:paraId="1CE8FFC6" w14:textId="77777777" w:rsidR="00B36A97" w:rsidRPr="00041B97" w:rsidRDefault="00B36A97" w:rsidP="00B36A97">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shd w:val="clear" w:color="auto" w:fill="FFFFFF"/>
              </w:rPr>
              <w:t>Діоксид та інші сполуки сірки</w:t>
            </w:r>
          </w:p>
        </w:tc>
        <w:tc>
          <w:tcPr>
            <w:tcW w:w="1480" w:type="dxa"/>
            <w:tcBorders>
              <w:top w:val="outset" w:sz="8" w:space="0" w:color="000000"/>
              <w:left w:val="outset" w:sz="8" w:space="0" w:color="000000"/>
              <w:bottom w:val="outset" w:sz="8" w:space="0" w:color="000000"/>
              <w:right w:val="outset" w:sz="8" w:space="0" w:color="000000"/>
            </w:tcBorders>
            <w:vAlign w:val="center"/>
          </w:tcPr>
          <w:p w14:paraId="31A92074" w14:textId="77777777" w:rsidR="00B36A97" w:rsidRPr="00041B97" w:rsidRDefault="00B36A97" w:rsidP="00B36A97">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lang w:val="ru-RU"/>
              </w:rPr>
              <w:t>3,2</w:t>
            </w:r>
            <w:r w:rsidRPr="00041B97">
              <w:rPr>
                <w:rFonts w:ascii="Times New Roman" w:hAnsi="Times New Roman" w:cs="Times New Roman"/>
                <w:sz w:val="20"/>
                <w:szCs w:val="20"/>
              </w:rPr>
              <w:t>*10</w:t>
            </w:r>
            <w:r w:rsidRPr="00041B97">
              <w:rPr>
                <w:rFonts w:ascii="Times New Roman" w:hAnsi="Times New Roman" w:cs="Times New Roman"/>
                <w:sz w:val="20"/>
                <w:szCs w:val="20"/>
                <w:vertAlign w:val="superscript"/>
              </w:rPr>
              <w:t>-6</w:t>
            </w:r>
          </w:p>
        </w:tc>
        <w:tc>
          <w:tcPr>
            <w:tcW w:w="1560" w:type="dxa"/>
            <w:tcBorders>
              <w:top w:val="single" w:sz="4" w:space="0" w:color="auto"/>
              <w:left w:val="outset" w:sz="8" w:space="0" w:color="000000"/>
              <w:bottom w:val="single" w:sz="4" w:space="0" w:color="auto"/>
              <w:right w:val="outset" w:sz="8" w:space="0" w:color="000000"/>
            </w:tcBorders>
            <w:vAlign w:val="center"/>
          </w:tcPr>
          <w:p w14:paraId="404ECD98" w14:textId="77777777" w:rsidR="00B36A97" w:rsidRPr="00041B97" w:rsidRDefault="00B36A97" w:rsidP="00B36A97">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lang w:val="ru-RU"/>
              </w:rPr>
              <w:t>3,2</w:t>
            </w:r>
            <w:r w:rsidRPr="00041B97">
              <w:rPr>
                <w:rFonts w:ascii="Times New Roman" w:hAnsi="Times New Roman" w:cs="Times New Roman"/>
                <w:sz w:val="20"/>
                <w:szCs w:val="20"/>
              </w:rPr>
              <w:t>*10</w:t>
            </w:r>
            <w:r w:rsidRPr="00041B97">
              <w:rPr>
                <w:rFonts w:ascii="Times New Roman" w:hAnsi="Times New Roman" w:cs="Times New Roman"/>
                <w:sz w:val="20"/>
                <w:szCs w:val="20"/>
                <w:vertAlign w:val="superscript"/>
              </w:rPr>
              <w:t>-6</w:t>
            </w:r>
          </w:p>
        </w:tc>
        <w:tc>
          <w:tcPr>
            <w:tcW w:w="1509" w:type="dxa"/>
            <w:gridSpan w:val="2"/>
            <w:tcBorders>
              <w:top w:val="single" w:sz="4" w:space="0" w:color="auto"/>
              <w:left w:val="outset" w:sz="8" w:space="0" w:color="000000"/>
              <w:bottom w:val="single" w:sz="4" w:space="0" w:color="auto"/>
              <w:right w:val="outset" w:sz="8" w:space="0" w:color="000000"/>
            </w:tcBorders>
            <w:vAlign w:val="center"/>
          </w:tcPr>
          <w:p w14:paraId="2A3216B0" w14:textId="77777777" w:rsidR="00B36A97" w:rsidRPr="00041B97" w:rsidRDefault="00B36A97" w:rsidP="00B36A97">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2,0</w:t>
            </w:r>
          </w:p>
        </w:tc>
      </w:tr>
      <w:tr w:rsidR="00B36A97" w:rsidRPr="00041B97" w14:paraId="556C6AF4" w14:textId="77777777" w:rsidTr="00B36A97">
        <w:trPr>
          <w:trHeight w:val="43"/>
          <w:tblCellSpacing w:w="0" w:type="auto"/>
        </w:trPr>
        <w:tc>
          <w:tcPr>
            <w:tcW w:w="1652" w:type="dxa"/>
            <w:gridSpan w:val="4"/>
            <w:tcBorders>
              <w:top w:val="outset" w:sz="8" w:space="0" w:color="000000"/>
              <w:left w:val="outset" w:sz="8" w:space="0" w:color="000000"/>
              <w:bottom w:val="outset" w:sz="8" w:space="0" w:color="000000"/>
              <w:right w:val="outset" w:sz="8" w:space="0" w:color="000000"/>
            </w:tcBorders>
            <w:vAlign w:val="center"/>
          </w:tcPr>
          <w:p w14:paraId="4E387892" w14:textId="77777777" w:rsidR="00B36A97" w:rsidRPr="00041B97" w:rsidRDefault="00B36A97" w:rsidP="00B36A97">
            <w:pPr>
              <w:spacing w:after="0" w:line="240" w:lineRule="auto"/>
              <w:jc w:val="center"/>
              <w:rPr>
                <w:rFonts w:ascii="Times New Roman" w:hAnsi="Times New Roman" w:cs="Times New Roman"/>
                <w:sz w:val="20"/>
                <w:szCs w:val="20"/>
              </w:rPr>
            </w:pPr>
          </w:p>
        </w:tc>
        <w:tc>
          <w:tcPr>
            <w:tcW w:w="838" w:type="dxa"/>
            <w:gridSpan w:val="2"/>
            <w:tcBorders>
              <w:top w:val="outset" w:sz="8" w:space="0" w:color="000000"/>
              <w:left w:val="outset" w:sz="8" w:space="0" w:color="000000"/>
              <w:bottom w:val="outset" w:sz="8" w:space="0" w:color="000000"/>
              <w:right w:val="outset" w:sz="8" w:space="0" w:color="000000"/>
            </w:tcBorders>
            <w:vAlign w:val="center"/>
          </w:tcPr>
          <w:p w14:paraId="67765CC4" w14:textId="77777777" w:rsidR="00B36A97" w:rsidRPr="00041B97" w:rsidRDefault="00B36A97" w:rsidP="00B36A97">
            <w:pPr>
              <w:jc w:val="center"/>
              <w:rPr>
                <w:rFonts w:ascii="Times New Roman" w:hAnsi="Times New Roman" w:cs="Times New Roman"/>
                <w:sz w:val="20"/>
                <w:szCs w:val="20"/>
              </w:rPr>
            </w:pPr>
            <w:r w:rsidRPr="00041B97">
              <w:rPr>
                <w:rFonts w:ascii="Times New Roman" w:hAnsi="Times New Roman" w:cs="Times New Roman"/>
                <w:sz w:val="20"/>
                <w:szCs w:val="20"/>
              </w:rPr>
              <w:t>05004</w:t>
            </w:r>
          </w:p>
        </w:tc>
        <w:tc>
          <w:tcPr>
            <w:tcW w:w="2181" w:type="dxa"/>
            <w:gridSpan w:val="2"/>
            <w:tcBorders>
              <w:top w:val="outset" w:sz="8" w:space="0" w:color="000000"/>
              <w:left w:val="outset" w:sz="8" w:space="0" w:color="000000"/>
              <w:bottom w:val="outset" w:sz="8" w:space="0" w:color="000000"/>
              <w:right w:val="outset" w:sz="8" w:space="0" w:color="000000"/>
            </w:tcBorders>
            <w:vAlign w:val="center"/>
          </w:tcPr>
          <w:p w14:paraId="42D1C257" w14:textId="77777777" w:rsidR="00B36A97" w:rsidRPr="00041B97" w:rsidRDefault="00B36A97" w:rsidP="00B36A97">
            <w:pPr>
              <w:jc w:val="center"/>
              <w:rPr>
                <w:rFonts w:ascii="Times New Roman" w:hAnsi="Times New Roman" w:cs="Times New Roman"/>
                <w:sz w:val="20"/>
                <w:szCs w:val="20"/>
              </w:rPr>
            </w:pPr>
            <w:r w:rsidRPr="00041B97">
              <w:rPr>
                <w:rFonts w:ascii="Times New Roman" w:hAnsi="Times New Roman" w:cs="Times New Roman"/>
                <w:sz w:val="20"/>
                <w:szCs w:val="20"/>
              </w:rPr>
              <w:t>Сірчана кислота</w:t>
            </w:r>
          </w:p>
        </w:tc>
        <w:tc>
          <w:tcPr>
            <w:tcW w:w="1480" w:type="dxa"/>
            <w:tcBorders>
              <w:top w:val="outset" w:sz="8" w:space="0" w:color="000000"/>
              <w:left w:val="outset" w:sz="8" w:space="0" w:color="000000"/>
              <w:bottom w:val="outset" w:sz="8" w:space="0" w:color="000000"/>
              <w:right w:val="outset" w:sz="8" w:space="0" w:color="000000"/>
            </w:tcBorders>
            <w:vAlign w:val="center"/>
          </w:tcPr>
          <w:p w14:paraId="0419561B" w14:textId="77777777" w:rsidR="00B36A97" w:rsidRPr="00041B97" w:rsidRDefault="00B36A97" w:rsidP="00B36A97">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0,00003</w:t>
            </w:r>
          </w:p>
        </w:tc>
        <w:tc>
          <w:tcPr>
            <w:tcW w:w="1560" w:type="dxa"/>
            <w:tcBorders>
              <w:top w:val="single" w:sz="4" w:space="0" w:color="auto"/>
              <w:left w:val="outset" w:sz="8" w:space="0" w:color="000000"/>
              <w:bottom w:val="single" w:sz="4" w:space="0" w:color="auto"/>
              <w:right w:val="outset" w:sz="8" w:space="0" w:color="000000"/>
            </w:tcBorders>
            <w:vAlign w:val="center"/>
          </w:tcPr>
          <w:p w14:paraId="5B08FCC2" w14:textId="77777777" w:rsidR="00B36A97" w:rsidRPr="00041B97" w:rsidRDefault="00B36A97" w:rsidP="00B36A97">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0,00003</w:t>
            </w:r>
          </w:p>
        </w:tc>
        <w:tc>
          <w:tcPr>
            <w:tcW w:w="1509" w:type="dxa"/>
            <w:gridSpan w:val="2"/>
            <w:tcBorders>
              <w:top w:val="single" w:sz="4" w:space="0" w:color="auto"/>
              <w:left w:val="outset" w:sz="8" w:space="0" w:color="000000"/>
              <w:bottom w:val="single" w:sz="4" w:space="0" w:color="auto"/>
              <w:right w:val="outset" w:sz="8" w:space="0" w:color="000000"/>
            </w:tcBorders>
            <w:vAlign w:val="center"/>
          </w:tcPr>
          <w:p w14:paraId="02D58C1A" w14:textId="77777777" w:rsidR="00B36A97" w:rsidRPr="00041B97" w:rsidRDefault="00B36A97" w:rsidP="00B36A97">
            <w:pPr>
              <w:widowControl w:val="0"/>
              <w:spacing w:after="0" w:line="240" w:lineRule="auto"/>
              <w:jc w:val="center"/>
              <w:rPr>
                <w:rFonts w:ascii="Times New Roman" w:hAnsi="Times New Roman" w:cs="Times New Roman"/>
                <w:sz w:val="20"/>
                <w:szCs w:val="20"/>
              </w:rPr>
            </w:pPr>
            <w:r w:rsidRPr="00041B97">
              <w:rPr>
                <w:rFonts w:ascii="Times New Roman" w:eastAsiaTheme="minorEastAsia" w:hAnsi="Times New Roman" w:cs="Times New Roman"/>
                <w:sz w:val="20"/>
                <w:szCs w:val="20"/>
                <w:lang w:eastAsia="uk-UA"/>
              </w:rPr>
              <w:t>0,500</w:t>
            </w:r>
          </w:p>
        </w:tc>
      </w:tr>
      <w:tr w:rsidR="00B36A97" w:rsidRPr="00041B97" w14:paraId="57AE73A0" w14:textId="77777777" w:rsidTr="00B36A97">
        <w:trPr>
          <w:trHeight w:val="43"/>
          <w:tblCellSpacing w:w="0" w:type="auto"/>
        </w:trPr>
        <w:tc>
          <w:tcPr>
            <w:tcW w:w="1652" w:type="dxa"/>
            <w:gridSpan w:val="4"/>
            <w:tcBorders>
              <w:top w:val="outset" w:sz="8" w:space="0" w:color="000000"/>
              <w:left w:val="outset" w:sz="8" w:space="0" w:color="000000"/>
              <w:bottom w:val="outset" w:sz="8" w:space="0" w:color="000000"/>
              <w:right w:val="outset" w:sz="8" w:space="0" w:color="000000"/>
            </w:tcBorders>
            <w:vAlign w:val="center"/>
          </w:tcPr>
          <w:p w14:paraId="3B50049C" w14:textId="77777777" w:rsidR="00B36A97" w:rsidRPr="00041B97" w:rsidRDefault="00B36A97" w:rsidP="00B36A97">
            <w:pPr>
              <w:spacing w:after="0" w:line="240" w:lineRule="auto"/>
              <w:jc w:val="center"/>
              <w:rPr>
                <w:rFonts w:ascii="Times New Roman" w:hAnsi="Times New Roman" w:cs="Times New Roman"/>
                <w:sz w:val="20"/>
                <w:szCs w:val="20"/>
              </w:rPr>
            </w:pPr>
          </w:p>
        </w:tc>
        <w:tc>
          <w:tcPr>
            <w:tcW w:w="838" w:type="dxa"/>
            <w:gridSpan w:val="2"/>
            <w:tcBorders>
              <w:top w:val="outset" w:sz="8" w:space="0" w:color="000000"/>
              <w:left w:val="outset" w:sz="8" w:space="0" w:color="000000"/>
              <w:bottom w:val="outset" w:sz="8" w:space="0" w:color="000000"/>
              <w:right w:val="outset" w:sz="8" w:space="0" w:color="000000"/>
            </w:tcBorders>
            <w:vAlign w:val="center"/>
          </w:tcPr>
          <w:p w14:paraId="07CDA9B8" w14:textId="77777777" w:rsidR="00B36A97" w:rsidRPr="00041B97" w:rsidRDefault="00B36A97" w:rsidP="00B36A97">
            <w:pPr>
              <w:spacing w:line="240" w:lineRule="auto"/>
              <w:jc w:val="center"/>
              <w:rPr>
                <w:rFonts w:ascii="Times New Roman" w:hAnsi="Times New Roman" w:cs="Times New Roman"/>
                <w:sz w:val="20"/>
                <w:szCs w:val="20"/>
              </w:rPr>
            </w:pPr>
            <w:r w:rsidRPr="00041B97">
              <w:rPr>
                <w:rFonts w:ascii="Times New Roman" w:hAnsi="Times New Roman" w:cs="Times New Roman"/>
                <w:sz w:val="20"/>
                <w:szCs w:val="20"/>
              </w:rPr>
              <w:t>03000</w:t>
            </w:r>
          </w:p>
        </w:tc>
        <w:tc>
          <w:tcPr>
            <w:tcW w:w="2181" w:type="dxa"/>
            <w:gridSpan w:val="2"/>
            <w:tcBorders>
              <w:top w:val="outset" w:sz="8" w:space="0" w:color="000000"/>
              <w:left w:val="outset" w:sz="8" w:space="0" w:color="000000"/>
              <w:bottom w:val="outset" w:sz="8" w:space="0" w:color="000000"/>
              <w:right w:val="outset" w:sz="8" w:space="0" w:color="000000"/>
            </w:tcBorders>
            <w:vAlign w:val="center"/>
          </w:tcPr>
          <w:p w14:paraId="77F4B189" w14:textId="77777777" w:rsidR="00B36A97" w:rsidRPr="00041B97" w:rsidRDefault="00B36A97" w:rsidP="00B36A97">
            <w:pPr>
              <w:spacing w:line="240" w:lineRule="auto"/>
              <w:jc w:val="center"/>
              <w:rPr>
                <w:rFonts w:ascii="Times New Roman" w:hAnsi="Times New Roman" w:cs="Times New Roman"/>
                <w:sz w:val="20"/>
                <w:szCs w:val="20"/>
              </w:rPr>
            </w:pPr>
            <w:r w:rsidRPr="00041B97">
              <w:rPr>
                <w:rFonts w:ascii="Times New Roman" w:hAnsi="Times New Roman" w:cs="Times New Roman"/>
                <w:sz w:val="20"/>
                <w:szCs w:val="20"/>
              </w:rPr>
              <w:t>Суспендовані тверді частинки недиференційовані за складом</w:t>
            </w:r>
          </w:p>
        </w:tc>
        <w:tc>
          <w:tcPr>
            <w:tcW w:w="1480" w:type="dxa"/>
            <w:tcBorders>
              <w:top w:val="outset" w:sz="8" w:space="0" w:color="000000"/>
              <w:left w:val="outset" w:sz="8" w:space="0" w:color="000000"/>
              <w:bottom w:val="outset" w:sz="8" w:space="0" w:color="000000"/>
              <w:right w:val="outset" w:sz="8" w:space="0" w:color="000000"/>
            </w:tcBorders>
            <w:vAlign w:val="center"/>
          </w:tcPr>
          <w:p w14:paraId="014BCFBB" w14:textId="77777777" w:rsidR="00B36A97" w:rsidRPr="00041B97" w:rsidRDefault="00B36A97" w:rsidP="00B36A97">
            <w:pPr>
              <w:widowControl w:val="0"/>
              <w:spacing w:after="0" w:line="240" w:lineRule="auto"/>
              <w:jc w:val="center"/>
              <w:rPr>
                <w:rFonts w:ascii="Times New Roman" w:hAnsi="Times New Roman" w:cs="Times New Roman"/>
                <w:sz w:val="20"/>
                <w:szCs w:val="20"/>
                <w:lang w:val="ru-RU"/>
              </w:rPr>
            </w:pPr>
            <w:r w:rsidRPr="00041B97">
              <w:rPr>
                <w:rFonts w:ascii="Times New Roman" w:hAnsi="Times New Roman" w:cs="Times New Roman"/>
                <w:sz w:val="20"/>
                <w:szCs w:val="20"/>
              </w:rPr>
              <w:t>0,0080</w:t>
            </w:r>
            <w:r w:rsidRPr="00041B97">
              <w:rPr>
                <w:rFonts w:ascii="Times New Roman" w:hAnsi="Times New Roman" w:cs="Times New Roman"/>
                <w:sz w:val="20"/>
                <w:szCs w:val="20"/>
                <w:lang w:val="ru-RU"/>
              </w:rPr>
              <w:t>3</w:t>
            </w:r>
          </w:p>
        </w:tc>
        <w:tc>
          <w:tcPr>
            <w:tcW w:w="1560" w:type="dxa"/>
            <w:tcBorders>
              <w:top w:val="single" w:sz="4" w:space="0" w:color="auto"/>
              <w:left w:val="outset" w:sz="8" w:space="0" w:color="000000"/>
              <w:bottom w:val="single" w:sz="4" w:space="0" w:color="auto"/>
              <w:right w:val="outset" w:sz="8" w:space="0" w:color="000000"/>
            </w:tcBorders>
            <w:vAlign w:val="center"/>
          </w:tcPr>
          <w:p w14:paraId="546CEF41" w14:textId="77777777" w:rsidR="00B36A97" w:rsidRPr="00041B97" w:rsidRDefault="00B36A97" w:rsidP="00B36A97">
            <w:pPr>
              <w:widowControl w:val="0"/>
              <w:spacing w:after="0" w:line="240" w:lineRule="auto"/>
              <w:jc w:val="center"/>
              <w:rPr>
                <w:rFonts w:ascii="Times New Roman" w:hAnsi="Times New Roman" w:cs="Times New Roman"/>
                <w:sz w:val="20"/>
                <w:szCs w:val="20"/>
                <w:lang w:val="ru-RU"/>
              </w:rPr>
            </w:pPr>
            <w:r w:rsidRPr="00041B97">
              <w:rPr>
                <w:rFonts w:ascii="Times New Roman" w:hAnsi="Times New Roman" w:cs="Times New Roman"/>
                <w:sz w:val="20"/>
                <w:szCs w:val="20"/>
              </w:rPr>
              <w:t>0,0080</w:t>
            </w:r>
            <w:r w:rsidRPr="00041B97">
              <w:rPr>
                <w:rFonts w:ascii="Times New Roman" w:hAnsi="Times New Roman" w:cs="Times New Roman"/>
                <w:sz w:val="20"/>
                <w:szCs w:val="20"/>
                <w:lang w:val="ru-RU"/>
              </w:rPr>
              <w:t>3</w:t>
            </w:r>
          </w:p>
        </w:tc>
        <w:tc>
          <w:tcPr>
            <w:tcW w:w="1509" w:type="dxa"/>
            <w:gridSpan w:val="2"/>
            <w:tcBorders>
              <w:top w:val="single" w:sz="4" w:space="0" w:color="auto"/>
              <w:left w:val="outset" w:sz="8" w:space="0" w:color="000000"/>
              <w:bottom w:val="single" w:sz="4" w:space="0" w:color="auto"/>
              <w:right w:val="outset" w:sz="8" w:space="0" w:color="000000"/>
            </w:tcBorders>
            <w:vAlign w:val="center"/>
          </w:tcPr>
          <w:p w14:paraId="722384E7" w14:textId="77777777" w:rsidR="00B36A97" w:rsidRPr="00041B97" w:rsidRDefault="00B36A97" w:rsidP="00B36A97">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3,0</w:t>
            </w:r>
          </w:p>
        </w:tc>
      </w:tr>
      <w:tr w:rsidR="009650D7" w:rsidRPr="00041B97" w14:paraId="1AEDCF40" w14:textId="77777777" w:rsidTr="00B36A97">
        <w:trPr>
          <w:trHeight w:val="45"/>
          <w:tblCellSpacing w:w="0" w:type="auto"/>
        </w:trPr>
        <w:tc>
          <w:tcPr>
            <w:tcW w:w="1652" w:type="dxa"/>
            <w:gridSpan w:val="4"/>
            <w:tcBorders>
              <w:top w:val="outset" w:sz="8" w:space="0" w:color="000000"/>
              <w:left w:val="outset" w:sz="8" w:space="0" w:color="000000"/>
              <w:bottom w:val="outset" w:sz="8" w:space="0" w:color="000000"/>
              <w:right w:val="outset" w:sz="8" w:space="0" w:color="000000"/>
            </w:tcBorders>
            <w:vAlign w:val="center"/>
          </w:tcPr>
          <w:p w14:paraId="5A969591" w14:textId="77777777" w:rsidR="009650D7" w:rsidRPr="00041B97" w:rsidRDefault="009650D7" w:rsidP="009650D7">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Усього</w:t>
            </w:r>
          </w:p>
        </w:tc>
        <w:tc>
          <w:tcPr>
            <w:tcW w:w="838" w:type="dxa"/>
            <w:gridSpan w:val="2"/>
            <w:tcBorders>
              <w:top w:val="outset" w:sz="8" w:space="0" w:color="000000"/>
              <w:left w:val="outset" w:sz="8" w:space="0" w:color="000000"/>
              <w:bottom w:val="outset" w:sz="8" w:space="0" w:color="000000"/>
              <w:right w:val="outset" w:sz="8" w:space="0" w:color="000000"/>
            </w:tcBorders>
            <w:vAlign w:val="center"/>
          </w:tcPr>
          <w:p w14:paraId="5DF4D0B6" w14:textId="77777777" w:rsidR="009650D7" w:rsidRPr="00041B97" w:rsidRDefault="009650D7" w:rsidP="009650D7">
            <w:pPr>
              <w:spacing w:after="0" w:line="240" w:lineRule="auto"/>
              <w:jc w:val="center"/>
              <w:rPr>
                <w:rFonts w:ascii="Times New Roman" w:hAnsi="Times New Roman" w:cs="Times New Roman"/>
                <w:sz w:val="20"/>
                <w:szCs w:val="20"/>
              </w:rPr>
            </w:pPr>
          </w:p>
        </w:tc>
        <w:tc>
          <w:tcPr>
            <w:tcW w:w="2181" w:type="dxa"/>
            <w:gridSpan w:val="2"/>
            <w:tcBorders>
              <w:top w:val="outset" w:sz="8" w:space="0" w:color="000000"/>
              <w:left w:val="outset" w:sz="8" w:space="0" w:color="000000"/>
              <w:bottom w:val="outset" w:sz="8" w:space="0" w:color="000000"/>
              <w:right w:val="outset" w:sz="8" w:space="0" w:color="000000"/>
            </w:tcBorders>
            <w:vAlign w:val="center"/>
          </w:tcPr>
          <w:p w14:paraId="13F7CBAF" w14:textId="77777777" w:rsidR="009650D7" w:rsidRPr="00041B97" w:rsidRDefault="009650D7" w:rsidP="009650D7">
            <w:pPr>
              <w:spacing w:after="0" w:line="240" w:lineRule="auto"/>
              <w:jc w:val="center"/>
              <w:rPr>
                <w:rFonts w:ascii="Times New Roman" w:hAnsi="Times New Roman" w:cs="Times New Roman"/>
                <w:sz w:val="20"/>
                <w:szCs w:val="20"/>
              </w:rPr>
            </w:pPr>
          </w:p>
        </w:tc>
        <w:tc>
          <w:tcPr>
            <w:tcW w:w="1480" w:type="dxa"/>
            <w:tcBorders>
              <w:top w:val="outset" w:sz="8" w:space="0" w:color="000000"/>
              <w:left w:val="outset" w:sz="8" w:space="0" w:color="000000"/>
              <w:bottom w:val="outset" w:sz="8" w:space="0" w:color="000000"/>
              <w:right w:val="outset" w:sz="8" w:space="0" w:color="000000"/>
            </w:tcBorders>
            <w:vAlign w:val="center"/>
          </w:tcPr>
          <w:p w14:paraId="244DABD4" w14:textId="77777777" w:rsidR="009650D7" w:rsidRPr="00041B97" w:rsidRDefault="00B36A97" w:rsidP="009650D7">
            <w:pPr>
              <w:spacing w:after="0" w:line="240" w:lineRule="auto"/>
              <w:jc w:val="center"/>
              <w:rPr>
                <w:rFonts w:ascii="Times New Roman" w:hAnsi="Times New Roman" w:cs="Times New Roman"/>
                <w:b/>
                <w:i/>
                <w:sz w:val="20"/>
                <w:szCs w:val="20"/>
                <w:lang w:val="ru-RU"/>
              </w:rPr>
            </w:pPr>
            <w:r w:rsidRPr="00041B97">
              <w:rPr>
                <w:rFonts w:ascii="Times New Roman" w:hAnsi="Times New Roman" w:cs="Times New Roman"/>
                <w:b/>
                <w:i/>
                <w:sz w:val="20"/>
                <w:szCs w:val="20"/>
                <w:lang w:val="ru-RU"/>
              </w:rPr>
              <w:t>2,5160632</w:t>
            </w:r>
          </w:p>
        </w:tc>
        <w:tc>
          <w:tcPr>
            <w:tcW w:w="1560" w:type="dxa"/>
            <w:tcBorders>
              <w:top w:val="outset" w:sz="8" w:space="0" w:color="000000"/>
              <w:left w:val="outset" w:sz="8" w:space="0" w:color="000000"/>
              <w:bottom w:val="outset" w:sz="8" w:space="0" w:color="000000"/>
              <w:right w:val="outset" w:sz="8" w:space="0" w:color="000000"/>
            </w:tcBorders>
            <w:vAlign w:val="center"/>
          </w:tcPr>
          <w:p w14:paraId="52C5A0C8" w14:textId="77777777" w:rsidR="009650D7" w:rsidRPr="00041B97" w:rsidRDefault="00B36A97" w:rsidP="009650D7">
            <w:pPr>
              <w:spacing w:after="0" w:line="240" w:lineRule="auto"/>
              <w:jc w:val="center"/>
              <w:rPr>
                <w:rFonts w:ascii="Times New Roman" w:hAnsi="Times New Roman" w:cs="Times New Roman"/>
                <w:b/>
                <w:i/>
                <w:sz w:val="20"/>
                <w:szCs w:val="20"/>
              </w:rPr>
            </w:pPr>
            <w:r w:rsidRPr="00041B97">
              <w:rPr>
                <w:rFonts w:ascii="Times New Roman" w:hAnsi="Times New Roman" w:cs="Times New Roman"/>
                <w:b/>
                <w:i/>
                <w:sz w:val="20"/>
                <w:szCs w:val="20"/>
                <w:lang w:val="ru-RU"/>
              </w:rPr>
              <w:t>2,5160632</w:t>
            </w:r>
          </w:p>
        </w:tc>
        <w:tc>
          <w:tcPr>
            <w:tcW w:w="1509" w:type="dxa"/>
            <w:gridSpan w:val="2"/>
            <w:tcBorders>
              <w:top w:val="outset" w:sz="8" w:space="0" w:color="000000"/>
              <w:left w:val="outset" w:sz="8" w:space="0" w:color="000000"/>
              <w:bottom w:val="outset" w:sz="8" w:space="0" w:color="000000"/>
              <w:right w:val="outset" w:sz="8" w:space="0" w:color="000000"/>
            </w:tcBorders>
            <w:vAlign w:val="center"/>
          </w:tcPr>
          <w:p w14:paraId="02B5FE6A" w14:textId="77777777" w:rsidR="009650D7" w:rsidRPr="00041B97" w:rsidRDefault="009650D7" w:rsidP="009650D7">
            <w:pPr>
              <w:spacing w:after="0" w:line="240" w:lineRule="auto"/>
              <w:jc w:val="center"/>
              <w:rPr>
                <w:rFonts w:ascii="Times New Roman" w:hAnsi="Times New Roman" w:cs="Times New Roman"/>
                <w:sz w:val="20"/>
                <w:szCs w:val="20"/>
              </w:rPr>
            </w:pPr>
          </w:p>
        </w:tc>
      </w:tr>
      <w:tr w:rsidR="009650D7" w:rsidRPr="00041B97" w14:paraId="68411752" w14:textId="77777777" w:rsidTr="007A656E">
        <w:trPr>
          <w:trHeight w:val="45"/>
          <w:tblCellSpacing w:w="0" w:type="auto"/>
        </w:trPr>
        <w:tc>
          <w:tcPr>
            <w:tcW w:w="0" w:type="auto"/>
            <w:gridSpan w:val="12"/>
            <w:tcBorders>
              <w:top w:val="outset" w:sz="8" w:space="0" w:color="000000"/>
              <w:left w:val="outset" w:sz="8" w:space="0" w:color="000000"/>
              <w:bottom w:val="outset" w:sz="8" w:space="0" w:color="000000"/>
              <w:right w:val="outset" w:sz="8" w:space="0" w:color="000000"/>
            </w:tcBorders>
            <w:vAlign w:val="center"/>
          </w:tcPr>
          <w:p w14:paraId="30347A35" w14:textId="77777777" w:rsidR="009650D7" w:rsidRPr="00041B97" w:rsidRDefault="009650D7" w:rsidP="009650D7">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br w:type="page"/>
              <w:t>Перелік небезпечних забруднюючих речовин</w:t>
            </w:r>
          </w:p>
        </w:tc>
      </w:tr>
      <w:tr w:rsidR="009650D7" w:rsidRPr="00041B97" w14:paraId="4F8AF54C" w14:textId="77777777" w:rsidTr="00B36A97">
        <w:trPr>
          <w:trHeight w:val="45"/>
          <w:tblCellSpacing w:w="0" w:type="auto"/>
        </w:trPr>
        <w:tc>
          <w:tcPr>
            <w:tcW w:w="1641" w:type="dxa"/>
            <w:gridSpan w:val="3"/>
            <w:tcBorders>
              <w:top w:val="outset" w:sz="8" w:space="0" w:color="000000"/>
              <w:left w:val="outset" w:sz="8" w:space="0" w:color="000000"/>
              <w:bottom w:val="outset" w:sz="8" w:space="0" w:color="000000"/>
              <w:right w:val="outset" w:sz="8" w:space="0" w:color="000000"/>
            </w:tcBorders>
            <w:vAlign w:val="center"/>
          </w:tcPr>
          <w:p w14:paraId="24289D5A" w14:textId="77777777" w:rsidR="009650D7" w:rsidRPr="00041B97" w:rsidRDefault="009650D7" w:rsidP="009650D7">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1</w:t>
            </w:r>
          </w:p>
        </w:tc>
        <w:tc>
          <w:tcPr>
            <w:tcW w:w="867" w:type="dxa"/>
            <w:gridSpan w:val="4"/>
            <w:tcBorders>
              <w:top w:val="outset" w:sz="8" w:space="0" w:color="000000"/>
              <w:left w:val="outset" w:sz="8" w:space="0" w:color="000000"/>
              <w:bottom w:val="outset" w:sz="8" w:space="0" w:color="000000"/>
              <w:right w:val="outset" w:sz="8" w:space="0" w:color="000000"/>
            </w:tcBorders>
            <w:vAlign w:val="center"/>
          </w:tcPr>
          <w:p w14:paraId="45294323" w14:textId="77777777" w:rsidR="009650D7" w:rsidRPr="00041B97" w:rsidRDefault="009650D7" w:rsidP="009650D7">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2</w:t>
            </w:r>
          </w:p>
        </w:tc>
        <w:tc>
          <w:tcPr>
            <w:tcW w:w="2163" w:type="dxa"/>
            <w:tcBorders>
              <w:top w:val="outset" w:sz="8" w:space="0" w:color="000000"/>
              <w:left w:val="outset" w:sz="8" w:space="0" w:color="000000"/>
              <w:bottom w:val="outset" w:sz="8" w:space="0" w:color="000000"/>
              <w:right w:val="outset" w:sz="8" w:space="0" w:color="000000"/>
            </w:tcBorders>
            <w:vAlign w:val="center"/>
          </w:tcPr>
          <w:p w14:paraId="5B016D74" w14:textId="77777777" w:rsidR="009650D7" w:rsidRPr="00041B97" w:rsidRDefault="009650D7" w:rsidP="009650D7">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3</w:t>
            </w:r>
          </w:p>
        </w:tc>
        <w:tc>
          <w:tcPr>
            <w:tcW w:w="1480" w:type="dxa"/>
            <w:tcBorders>
              <w:top w:val="outset" w:sz="8" w:space="0" w:color="000000"/>
              <w:left w:val="outset" w:sz="8" w:space="0" w:color="000000"/>
              <w:bottom w:val="outset" w:sz="8" w:space="0" w:color="000000"/>
              <w:right w:val="outset" w:sz="8" w:space="0" w:color="000000"/>
            </w:tcBorders>
            <w:vAlign w:val="center"/>
          </w:tcPr>
          <w:p w14:paraId="60D0EFE1" w14:textId="77777777" w:rsidR="009650D7" w:rsidRPr="00041B97" w:rsidRDefault="009650D7" w:rsidP="009650D7">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4</w:t>
            </w:r>
          </w:p>
        </w:tc>
        <w:tc>
          <w:tcPr>
            <w:tcW w:w="1578" w:type="dxa"/>
            <w:gridSpan w:val="2"/>
            <w:tcBorders>
              <w:top w:val="outset" w:sz="8" w:space="0" w:color="000000"/>
              <w:left w:val="outset" w:sz="8" w:space="0" w:color="000000"/>
              <w:bottom w:val="outset" w:sz="8" w:space="0" w:color="000000"/>
              <w:right w:val="outset" w:sz="8" w:space="0" w:color="000000"/>
            </w:tcBorders>
            <w:vAlign w:val="center"/>
          </w:tcPr>
          <w:p w14:paraId="4A8F646D" w14:textId="77777777" w:rsidR="009650D7" w:rsidRPr="00041B97" w:rsidRDefault="009650D7" w:rsidP="009650D7">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5</w:t>
            </w:r>
          </w:p>
        </w:tc>
        <w:tc>
          <w:tcPr>
            <w:tcW w:w="1491" w:type="dxa"/>
            <w:tcBorders>
              <w:top w:val="outset" w:sz="8" w:space="0" w:color="000000"/>
              <w:left w:val="outset" w:sz="8" w:space="0" w:color="000000"/>
              <w:bottom w:val="outset" w:sz="8" w:space="0" w:color="000000"/>
              <w:right w:val="outset" w:sz="8" w:space="0" w:color="000000"/>
            </w:tcBorders>
            <w:vAlign w:val="center"/>
          </w:tcPr>
          <w:p w14:paraId="7A0C93B1" w14:textId="77777777" w:rsidR="009650D7" w:rsidRPr="00041B97" w:rsidRDefault="009650D7" w:rsidP="009650D7">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6</w:t>
            </w:r>
          </w:p>
        </w:tc>
      </w:tr>
      <w:tr w:rsidR="00B36A97" w:rsidRPr="00041B97" w14:paraId="249EA09C" w14:textId="77777777" w:rsidTr="00B36A97">
        <w:trPr>
          <w:trHeight w:val="45"/>
          <w:tblCellSpacing w:w="0" w:type="auto"/>
        </w:trPr>
        <w:tc>
          <w:tcPr>
            <w:tcW w:w="1641" w:type="dxa"/>
            <w:gridSpan w:val="3"/>
            <w:tcBorders>
              <w:top w:val="outset" w:sz="8" w:space="0" w:color="000000"/>
              <w:left w:val="outset" w:sz="8" w:space="0" w:color="000000"/>
              <w:bottom w:val="outset" w:sz="8" w:space="0" w:color="000000"/>
              <w:right w:val="outset" w:sz="8" w:space="0" w:color="000000"/>
            </w:tcBorders>
            <w:vAlign w:val="center"/>
          </w:tcPr>
          <w:p w14:paraId="20F1322A" w14:textId="77777777" w:rsidR="00B36A97" w:rsidRPr="00041B97" w:rsidRDefault="00B36A97" w:rsidP="00B36A97">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1</w:t>
            </w:r>
          </w:p>
        </w:tc>
        <w:tc>
          <w:tcPr>
            <w:tcW w:w="867" w:type="dxa"/>
            <w:gridSpan w:val="4"/>
            <w:tcBorders>
              <w:top w:val="outset" w:sz="8" w:space="0" w:color="000000"/>
              <w:left w:val="outset" w:sz="8" w:space="0" w:color="000000"/>
              <w:bottom w:val="outset" w:sz="8" w:space="0" w:color="000000"/>
              <w:right w:val="outset" w:sz="8" w:space="0" w:color="000000"/>
            </w:tcBorders>
            <w:vAlign w:val="center"/>
          </w:tcPr>
          <w:p w14:paraId="601E28A8" w14:textId="77777777" w:rsidR="00B36A97" w:rsidRPr="00041B97" w:rsidRDefault="00B36A97" w:rsidP="00B36A97">
            <w:pPr>
              <w:spacing w:line="240" w:lineRule="auto"/>
              <w:jc w:val="center"/>
              <w:rPr>
                <w:rFonts w:ascii="Times New Roman" w:hAnsi="Times New Roman" w:cs="Times New Roman"/>
                <w:sz w:val="20"/>
                <w:szCs w:val="20"/>
              </w:rPr>
            </w:pPr>
            <w:r w:rsidRPr="00041B97">
              <w:rPr>
                <w:rFonts w:ascii="Times New Roman" w:hAnsi="Times New Roman" w:cs="Times New Roman"/>
                <w:sz w:val="20"/>
                <w:szCs w:val="20"/>
              </w:rPr>
              <w:t>04004</w:t>
            </w:r>
          </w:p>
        </w:tc>
        <w:tc>
          <w:tcPr>
            <w:tcW w:w="2163" w:type="dxa"/>
            <w:tcBorders>
              <w:top w:val="outset" w:sz="8" w:space="0" w:color="000000"/>
              <w:left w:val="outset" w:sz="8" w:space="0" w:color="000000"/>
              <w:bottom w:val="outset" w:sz="8" w:space="0" w:color="000000"/>
              <w:right w:val="outset" w:sz="8" w:space="0" w:color="000000"/>
            </w:tcBorders>
            <w:vAlign w:val="center"/>
          </w:tcPr>
          <w:p w14:paraId="000AA61A" w14:textId="77777777" w:rsidR="00B36A97" w:rsidRPr="00041B97" w:rsidRDefault="00B36A97" w:rsidP="00B36A97">
            <w:pPr>
              <w:spacing w:line="240" w:lineRule="auto"/>
              <w:jc w:val="center"/>
              <w:rPr>
                <w:rFonts w:ascii="Times New Roman" w:hAnsi="Times New Roman" w:cs="Times New Roman"/>
                <w:sz w:val="20"/>
                <w:szCs w:val="20"/>
              </w:rPr>
            </w:pPr>
            <w:r w:rsidRPr="00041B97">
              <w:rPr>
                <w:rFonts w:ascii="Times New Roman" w:hAnsi="Times New Roman" w:cs="Times New Roman"/>
                <w:sz w:val="20"/>
                <w:szCs w:val="20"/>
              </w:rPr>
              <w:t>Кислота азотна</w:t>
            </w:r>
          </w:p>
        </w:tc>
        <w:tc>
          <w:tcPr>
            <w:tcW w:w="1480" w:type="dxa"/>
            <w:tcBorders>
              <w:top w:val="outset" w:sz="8" w:space="0" w:color="000000"/>
              <w:left w:val="outset" w:sz="8" w:space="0" w:color="000000"/>
              <w:bottom w:val="outset" w:sz="8" w:space="0" w:color="000000"/>
              <w:right w:val="outset" w:sz="8" w:space="0" w:color="000000"/>
            </w:tcBorders>
            <w:vAlign w:val="center"/>
          </w:tcPr>
          <w:p w14:paraId="3392EA98" w14:textId="77777777" w:rsidR="00B36A97" w:rsidRPr="00041B97" w:rsidRDefault="00B36A97" w:rsidP="00B36A97">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0,001</w:t>
            </w:r>
          </w:p>
        </w:tc>
        <w:tc>
          <w:tcPr>
            <w:tcW w:w="1578" w:type="dxa"/>
            <w:gridSpan w:val="2"/>
            <w:tcBorders>
              <w:top w:val="outset" w:sz="8" w:space="0" w:color="000000"/>
              <w:left w:val="outset" w:sz="8" w:space="0" w:color="000000"/>
              <w:bottom w:val="outset" w:sz="8" w:space="0" w:color="000000"/>
              <w:right w:val="outset" w:sz="8" w:space="0" w:color="000000"/>
            </w:tcBorders>
            <w:vAlign w:val="center"/>
          </w:tcPr>
          <w:p w14:paraId="263E9713" w14:textId="77777777" w:rsidR="00B36A97" w:rsidRPr="00041B97" w:rsidRDefault="00B36A97" w:rsidP="00B36A97">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0,001</w:t>
            </w:r>
          </w:p>
        </w:tc>
        <w:tc>
          <w:tcPr>
            <w:tcW w:w="1491" w:type="dxa"/>
            <w:tcBorders>
              <w:top w:val="outset" w:sz="8" w:space="0" w:color="000000"/>
              <w:left w:val="outset" w:sz="8" w:space="0" w:color="000000"/>
              <w:right w:val="outset" w:sz="8" w:space="0" w:color="000000"/>
            </w:tcBorders>
            <w:vAlign w:val="center"/>
          </w:tcPr>
          <w:p w14:paraId="4A366A73" w14:textId="77777777" w:rsidR="00B36A97" w:rsidRPr="00041B97" w:rsidRDefault="00B36A97" w:rsidP="00B36A97">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0,2</w:t>
            </w:r>
          </w:p>
        </w:tc>
      </w:tr>
      <w:tr w:rsidR="00B36A97" w:rsidRPr="00041B97" w14:paraId="1EB65C83" w14:textId="77777777" w:rsidTr="00B36A97">
        <w:trPr>
          <w:trHeight w:val="45"/>
          <w:tblCellSpacing w:w="0" w:type="auto"/>
        </w:trPr>
        <w:tc>
          <w:tcPr>
            <w:tcW w:w="1641" w:type="dxa"/>
            <w:gridSpan w:val="3"/>
            <w:tcBorders>
              <w:top w:val="outset" w:sz="8" w:space="0" w:color="000000"/>
              <w:left w:val="outset" w:sz="8" w:space="0" w:color="000000"/>
              <w:bottom w:val="outset" w:sz="8" w:space="0" w:color="000000"/>
              <w:right w:val="outset" w:sz="8" w:space="0" w:color="000000"/>
            </w:tcBorders>
            <w:vAlign w:val="center"/>
          </w:tcPr>
          <w:p w14:paraId="74844A8C" w14:textId="77777777" w:rsidR="00B36A97" w:rsidRPr="00041B97" w:rsidRDefault="00B36A97" w:rsidP="00B36A97">
            <w:pPr>
              <w:spacing w:after="0" w:line="240" w:lineRule="auto"/>
              <w:jc w:val="center"/>
              <w:rPr>
                <w:rFonts w:ascii="Times New Roman" w:hAnsi="Times New Roman" w:cs="Times New Roman"/>
                <w:sz w:val="20"/>
                <w:szCs w:val="20"/>
              </w:rPr>
            </w:pPr>
          </w:p>
        </w:tc>
        <w:tc>
          <w:tcPr>
            <w:tcW w:w="867" w:type="dxa"/>
            <w:gridSpan w:val="4"/>
            <w:tcBorders>
              <w:top w:val="outset" w:sz="8" w:space="0" w:color="000000"/>
              <w:left w:val="outset" w:sz="8" w:space="0" w:color="000000"/>
              <w:bottom w:val="outset" w:sz="8" w:space="0" w:color="000000"/>
              <w:right w:val="outset" w:sz="8" w:space="0" w:color="000000"/>
            </w:tcBorders>
            <w:vAlign w:val="center"/>
          </w:tcPr>
          <w:p w14:paraId="122CE0D0" w14:textId="77777777" w:rsidR="00B36A97" w:rsidRPr="00041B97" w:rsidRDefault="00B36A97" w:rsidP="00B36A97">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01003</w:t>
            </w:r>
          </w:p>
        </w:tc>
        <w:tc>
          <w:tcPr>
            <w:tcW w:w="2163" w:type="dxa"/>
            <w:tcBorders>
              <w:top w:val="outset" w:sz="8" w:space="0" w:color="000000"/>
              <w:left w:val="outset" w:sz="8" w:space="0" w:color="000000"/>
              <w:bottom w:val="outset" w:sz="8" w:space="0" w:color="000000"/>
              <w:right w:val="outset" w:sz="8" w:space="0" w:color="000000"/>
            </w:tcBorders>
          </w:tcPr>
          <w:p w14:paraId="5EB93A17" w14:textId="77777777" w:rsidR="00B36A97" w:rsidRPr="00041B97" w:rsidRDefault="00B36A97" w:rsidP="00B36A97">
            <w:pPr>
              <w:spacing w:line="240" w:lineRule="auto"/>
              <w:jc w:val="center"/>
              <w:rPr>
                <w:rFonts w:ascii="Times New Roman" w:hAnsi="Times New Roman" w:cs="Times New Roman"/>
                <w:sz w:val="20"/>
                <w:szCs w:val="20"/>
              </w:rPr>
            </w:pPr>
            <w:r w:rsidRPr="00041B97">
              <w:rPr>
                <w:rFonts w:ascii="Times New Roman" w:hAnsi="Times New Roman" w:cs="Times New Roman"/>
                <w:sz w:val="20"/>
                <w:szCs w:val="20"/>
              </w:rPr>
              <w:t>Заліза оксид* (у перерахунку на залізо)</w:t>
            </w:r>
          </w:p>
        </w:tc>
        <w:tc>
          <w:tcPr>
            <w:tcW w:w="1480" w:type="dxa"/>
            <w:tcBorders>
              <w:top w:val="outset" w:sz="8" w:space="0" w:color="000000"/>
              <w:left w:val="outset" w:sz="8" w:space="0" w:color="000000"/>
              <w:bottom w:val="outset" w:sz="8" w:space="0" w:color="000000"/>
              <w:right w:val="outset" w:sz="8" w:space="0" w:color="000000"/>
            </w:tcBorders>
            <w:vAlign w:val="center"/>
          </w:tcPr>
          <w:p w14:paraId="02F67CD8" w14:textId="77777777" w:rsidR="00B36A97" w:rsidRPr="00041B97" w:rsidRDefault="00B36A97" w:rsidP="00B36A97">
            <w:pPr>
              <w:jc w:val="center"/>
              <w:rPr>
                <w:rFonts w:ascii="Cambria" w:hAnsi="Cambria"/>
                <w:sz w:val="20"/>
                <w:szCs w:val="20"/>
              </w:rPr>
            </w:pPr>
            <w:r w:rsidRPr="00041B97">
              <w:rPr>
                <w:rFonts w:ascii="Cambria" w:hAnsi="Cambria"/>
                <w:sz w:val="20"/>
                <w:szCs w:val="20"/>
              </w:rPr>
              <w:t>0,006</w:t>
            </w:r>
          </w:p>
        </w:tc>
        <w:tc>
          <w:tcPr>
            <w:tcW w:w="1578" w:type="dxa"/>
            <w:gridSpan w:val="2"/>
            <w:tcBorders>
              <w:top w:val="outset" w:sz="8" w:space="0" w:color="000000"/>
              <w:left w:val="outset" w:sz="8" w:space="0" w:color="000000"/>
              <w:bottom w:val="outset" w:sz="8" w:space="0" w:color="000000"/>
              <w:right w:val="outset" w:sz="8" w:space="0" w:color="000000"/>
            </w:tcBorders>
            <w:vAlign w:val="center"/>
          </w:tcPr>
          <w:p w14:paraId="452020F1" w14:textId="77777777" w:rsidR="00B36A97" w:rsidRPr="00041B97" w:rsidRDefault="00B36A97" w:rsidP="00B36A97">
            <w:pPr>
              <w:jc w:val="center"/>
              <w:rPr>
                <w:rFonts w:ascii="Cambria" w:hAnsi="Cambria"/>
                <w:sz w:val="20"/>
                <w:szCs w:val="20"/>
              </w:rPr>
            </w:pPr>
            <w:r w:rsidRPr="00041B97">
              <w:rPr>
                <w:rFonts w:ascii="Cambria" w:hAnsi="Cambria"/>
                <w:sz w:val="20"/>
                <w:szCs w:val="20"/>
              </w:rPr>
              <w:t>0,006</w:t>
            </w:r>
          </w:p>
        </w:tc>
        <w:tc>
          <w:tcPr>
            <w:tcW w:w="1491" w:type="dxa"/>
            <w:tcBorders>
              <w:top w:val="outset" w:sz="8" w:space="0" w:color="000000"/>
              <w:left w:val="outset" w:sz="8" w:space="0" w:color="000000"/>
              <w:right w:val="outset" w:sz="8" w:space="0" w:color="000000"/>
            </w:tcBorders>
            <w:vAlign w:val="center"/>
          </w:tcPr>
          <w:p w14:paraId="7C9C9969" w14:textId="77777777" w:rsidR="00B36A97" w:rsidRPr="00041B97" w:rsidRDefault="00B36A97" w:rsidP="00B36A97">
            <w:pPr>
              <w:widowControl w:val="0"/>
              <w:spacing w:after="0" w:line="240" w:lineRule="auto"/>
              <w:jc w:val="center"/>
              <w:rPr>
                <w:rFonts w:ascii="Times New Roman" w:hAnsi="Times New Roman" w:cs="Times New Roman"/>
                <w:sz w:val="20"/>
                <w:szCs w:val="20"/>
              </w:rPr>
            </w:pPr>
            <w:r w:rsidRPr="00041B97">
              <w:rPr>
                <w:rFonts w:ascii="Times New Roman" w:eastAsiaTheme="minorEastAsia" w:hAnsi="Times New Roman" w:cs="Times New Roman"/>
                <w:sz w:val="20"/>
                <w:szCs w:val="20"/>
                <w:lang w:eastAsia="uk-UA"/>
              </w:rPr>
              <w:t>0,100</w:t>
            </w:r>
          </w:p>
        </w:tc>
      </w:tr>
      <w:tr w:rsidR="00B36A97" w:rsidRPr="00041B97" w14:paraId="43116E8C" w14:textId="77777777" w:rsidTr="00B36A97">
        <w:trPr>
          <w:trHeight w:val="45"/>
          <w:tblCellSpacing w:w="0" w:type="auto"/>
        </w:trPr>
        <w:tc>
          <w:tcPr>
            <w:tcW w:w="1641" w:type="dxa"/>
            <w:gridSpan w:val="3"/>
            <w:tcBorders>
              <w:top w:val="outset" w:sz="8" w:space="0" w:color="000000"/>
              <w:left w:val="outset" w:sz="8" w:space="0" w:color="000000"/>
              <w:bottom w:val="outset" w:sz="8" w:space="0" w:color="000000"/>
              <w:right w:val="outset" w:sz="8" w:space="0" w:color="000000"/>
            </w:tcBorders>
            <w:vAlign w:val="center"/>
          </w:tcPr>
          <w:p w14:paraId="5507E1BC" w14:textId="77777777" w:rsidR="00B36A97" w:rsidRPr="00041B97" w:rsidRDefault="00B36A97" w:rsidP="00B36A97">
            <w:pPr>
              <w:spacing w:after="0" w:line="240" w:lineRule="auto"/>
              <w:jc w:val="center"/>
              <w:rPr>
                <w:rFonts w:ascii="Times New Roman" w:hAnsi="Times New Roman" w:cs="Times New Roman"/>
                <w:sz w:val="20"/>
                <w:szCs w:val="20"/>
              </w:rPr>
            </w:pPr>
          </w:p>
        </w:tc>
        <w:tc>
          <w:tcPr>
            <w:tcW w:w="867" w:type="dxa"/>
            <w:gridSpan w:val="4"/>
            <w:tcBorders>
              <w:top w:val="outset" w:sz="8" w:space="0" w:color="000000"/>
              <w:left w:val="outset" w:sz="8" w:space="0" w:color="000000"/>
              <w:bottom w:val="outset" w:sz="8" w:space="0" w:color="000000"/>
              <w:right w:val="outset" w:sz="8" w:space="0" w:color="000000"/>
            </w:tcBorders>
            <w:vAlign w:val="center"/>
          </w:tcPr>
          <w:p w14:paraId="2A6BC277" w14:textId="77777777" w:rsidR="00B36A97" w:rsidRPr="00041B97" w:rsidRDefault="00B36A97" w:rsidP="00B36A97">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01104</w:t>
            </w:r>
          </w:p>
        </w:tc>
        <w:tc>
          <w:tcPr>
            <w:tcW w:w="2163" w:type="dxa"/>
            <w:tcBorders>
              <w:top w:val="outset" w:sz="8" w:space="0" w:color="000000"/>
              <w:left w:val="outset" w:sz="8" w:space="0" w:color="000000"/>
              <w:bottom w:val="outset" w:sz="8" w:space="0" w:color="000000"/>
              <w:right w:val="outset" w:sz="8" w:space="0" w:color="000000"/>
            </w:tcBorders>
          </w:tcPr>
          <w:p w14:paraId="0310088E" w14:textId="77777777" w:rsidR="00B36A97" w:rsidRPr="00041B97" w:rsidRDefault="00B36A97" w:rsidP="00B36A97">
            <w:pPr>
              <w:spacing w:line="240" w:lineRule="auto"/>
              <w:jc w:val="center"/>
              <w:rPr>
                <w:rFonts w:ascii="Times New Roman" w:hAnsi="Times New Roman" w:cs="Times New Roman"/>
                <w:sz w:val="20"/>
                <w:szCs w:val="20"/>
              </w:rPr>
            </w:pPr>
            <w:r w:rsidRPr="00041B97">
              <w:rPr>
                <w:rFonts w:ascii="Times New Roman" w:hAnsi="Times New Roman" w:cs="Times New Roman"/>
                <w:sz w:val="20"/>
                <w:szCs w:val="20"/>
              </w:rPr>
              <w:t>Манган та його сполуки (в перерахунку на двооксид мангану)</w:t>
            </w:r>
          </w:p>
        </w:tc>
        <w:tc>
          <w:tcPr>
            <w:tcW w:w="1480" w:type="dxa"/>
            <w:tcBorders>
              <w:top w:val="outset" w:sz="8" w:space="0" w:color="000000"/>
              <w:left w:val="outset" w:sz="8" w:space="0" w:color="000000"/>
              <w:bottom w:val="outset" w:sz="8" w:space="0" w:color="000000"/>
              <w:right w:val="outset" w:sz="8" w:space="0" w:color="000000"/>
            </w:tcBorders>
            <w:vAlign w:val="center"/>
          </w:tcPr>
          <w:p w14:paraId="1924E157" w14:textId="77777777" w:rsidR="00B36A97" w:rsidRPr="00041B97" w:rsidRDefault="00B36A97" w:rsidP="00B36A97">
            <w:pPr>
              <w:jc w:val="center"/>
              <w:rPr>
                <w:rFonts w:ascii="Cambria" w:hAnsi="Cambria"/>
                <w:sz w:val="20"/>
                <w:szCs w:val="20"/>
              </w:rPr>
            </w:pPr>
            <w:r w:rsidRPr="00041B97">
              <w:rPr>
                <w:rFonts w:ascii="Cambria" w:hAnsi="Cambria"/>
                <w:sz w:val="20"/>
                <w:szCs w:val="20"/>
              </w:rPr>
              <w:t>0,0002</w:t>
            </w:r>
          </w:p>
        </w:tc>
        <w:tc>
          <w:tcPr>
            <w:tcW w:w="1578" w:type="dxa"/>
            <w:gridSpan w:val="2"/>
            <w:tcBorders>
              <w:top w:val="outset" w:sz="8" w:space="0" w:color="000000"/>
              <w:left w:val="outset" w:sz="8" w:space="0" w:color="000000"/>
              <w:bottom w:val="outset" w:sz="8" w:space="0" w:color="000000"/>
              <w:right w:val="outset" w:sz="8" w:space="0" w:color="000000"/>
            </w:tcBorders>
            <w:vAlign w:val="center"/>
          </w:tcPr>
          <w:p w14:paraId="36E59176" w14:textId="77777777" w:rsidR="00B36A97" w:rsidRPr="00041B97" w:rsidRDefault="00B36A97" w:rsidP="00B36A97">
            <w:pPr>
              <w:jc w:val="center"/>
              <w:rPr>
                <w:rFonts w:ascii="Cambria" w:hAnsi="Cambria"/>
                <w:sz w:val="20"/>
                <w:szCs w:val="20"/>
              </w:rPr>
            </w:pPr>
            <w:r w:rsidRPr="00041B97">
              <w:rPr>
                <w:rFonts w:ascii="Cambria" w:hAnsi="Cambria"/>
                <w:sz w:val="20"/>
                <w:szCs w:val="20"/>
              </w:rPr>
              <w:t>0,0002</w:t>
            </w:r>
          </w:p>
        </w:tc>
        <w:tc>
          <w:tcPr>
            <w:tcW w:w="1491" w:type="dxa"/>
            <w:tcBorders>
              <w:top w:val="outset" w:sz="8" w:space="0" w:color="000000"/>
              <w:left w:val="outset" w:sz="8" w:space="0" w:color="000000"/>
              <w:right w:val="outset" w:sz="8" w:space="0" w:color="000000"/>
            </w:tcBorders>
            <w:vAlign w:val="center"/>
          </w:tcPr>
          <w:p w14:paraId="200A37F5" w14:textId="77777777" w:rsidR="00B36A97" w:rsidRPr="00041B97" w:rsidRDefault="00B36A97" w:rsidP="00B36A97">
            <w:pPr>
              <w:widowControl w:val="0"/>
              <w:spacing w:after="0" w:line="240" w:lineRule="auto"/>
              <w:jc w:val="center"/>
              <w:rPr>
                <w:rFonts w:ascii="Times New Roman" w:hAnsi="Times New Roman" w:cs="Times New Roman"/>
                <w:sz w:val="20"/>
                <w:szCs w:val="20"/>
              </w:rPr>
            </w:pPr>
            <w:r w:rsidRPr="00041B97">
              <w:rPr>
                <w:rFonts w:ascii="Times New Roman" w:eastAsiaTheme="minorEastAsia" w:hAnsi="Times New Roman" w:cs="Times New Roman"/>
                <w:sz w:val="20"/>
                <w:szCs w:val="20"/>
                <w:lang w:eastAsia="uk-UA"/>
              </w:rPr>
              <w:t>0.005</w:t>
            </w:r>
          </w:p>
        </w:tc>
      </w:tr>
      <w:tr w:rsidR="00B36A97" w:rsidRPr="00041B97" w14:paraId="239A1110" w14:textId="77777777" w:rsidTr="00B36A97">
        <w:trPr>
          <w:trHeight w:val="45"/>
          <w:tblCellSpacing w:w="0" w:type="auto"/>
        </w:trPr>
        <w:tc>
          <w:tcPr>
            <w:tcW w:w="1641" w:type="dxa"/>
            <w:gridSpan w:val="3"/>
            <w:tcBorders>
              <w:top w:val="outset" w:sz="8" w:space="0" w:color="000000"/>
              <w:left w:val="outset" w:sz="8" w:space="0" w:color="000000"/>
              <w:bottom w:val="outset" w:sz="8" w:space="0" w:color="000000"/>
              <w:right w:val="outset" w:sz="8" w:space="0" w:color="000000"/>
            </w:tcBorders>
            <w:vAlign w:val="center"/>
          </w:tcPr>
          <w:p w14:paraId="0ECAC1B6" w14:textId="77777777" w:rsidR="00B36A97" w:rsidRPr="00041B97" w:rsidRDefault="00B36A97" w:rsidP="00B36A97">
            <w:pPr>
              <w:spacing w:after="0" w:line="240" w:lineRule="auto"/>
              <w:jc w:val="center"/>
              <w:rPr>
                <w:rFonts w:ascii="Times New Roman" w:hAnsi="Times New Roman" w:cs="Times New Roman"/>
                <w:sz w:val="20"/>
                <w:szCs w:val="20"/>
              </w:rPr>
            </w:pPr>
          </w:p>
        </w:tc>
        <w:tc>
          <w:tcPr>
            <w:tcW w:w="867" w:type="dxa"/>
            <w:gridSpan w:val="4"/>
            <w:tcBorders>
              <w:top w:val="outset" w:sz="8" w:space="0" w:color="000000"/>
              <w:left w:val="outset" w:sz="8" w:space="0" w:color="000000"/>
              <w:bottom w:val="outset" w:sz="8" w:space="0" w:color="000000"/>
              <w:right w:val="outset" w:sz="8" w:space="0" w:color="000000"/>
            </w:tcBorders>
            <w:vAlign w:val="center"/>
          </w:tcPr>
          <w:p w14:paraId="13761639" w14:textId="77777777" w:rsidR="00B36A97" w:rsidRPr="00041B97" w:rsidRDefault="00B36A97" w:rsidP="00B36A97">
            <w:pPr>
              <w:jc w:val="center"/>
              <w:rPr>
                <w:rFonts w:ascii="Times New Roman" w:hAnsi="Times New Roman" w:cs="Times New Roman"/>
                <w:sz w:val="20"/>
                <w:szCs w:val="20"/>
              </w:rPr>
            </w:pPr>
            <w:r w:rsidRPr="00041B97">
              <w:rPr>
                <w:rFonts w:ascii="Times New Roman" w:hAnsi="Times New Roman" w:cs="Times New Roman"/>
                <w:sz w:val="20"/>
                <w:szCs w:val="20"/>
              </w:rPr>
              <w:t>15003</w:t>
            </w:r>
          </w:p>
        </w:tc>
        <w:tc>
          <w:tcPr>
            <w:tcW w:w="2163" w:type="dxa"/>
            <w:tcBorders>
              <w:top w:val="outset" w:sz="8" w:space="0" w:color="000000"/>
              <w:left w:val="outset" w:sz="8" w:space="0" w:color="000000"/>
              <w:bottom w:val="outset" w:sz="8" w:space="0" w:color="000000"/>
              <w:right w:val="outset" w:sz="8" w:space="0" w:color="000000"/>
            </w:tcBorders>
            <w:vAlign w:val="center"/>
          </w:tcPr>
          <w:p w14:paraId="343F378A" w14:textId="77777777" w:rsidR="00B36A97" w:rsidRPr="00041B97" w:rsidRDefault="00B36A97" w:rsidP="00B36A97">
            <w:pPr>
              <w:jc w:val="center"/>
              <w:rPr>
                <w:rFonts w:ascii="Times New Roman" w:hAnsi="Times New Roman" w:cs="Times New Roman"/>
                <w:sz w:val="20"/>
                <w:szCs w:val="20"/>
              </w:rPr>
            </w:pPr>
            <w:r w:rsidRPr="00041B97">
              <w:rPr>
                <w:rFonts w:ascii="Times New Roman" w:hAnsi="Times New Roman" w:cs="Times New Roman"/>
                <w:sz w:val="20"/>
                <w:szCs w:val="20"/>
              </w:rPr>
              <w:t>Хлористий водень</w:t>
            </w:r>
          </w:p>
        </w:tc>
        <w:tc>
          <w:tcPr>
            <w:tcW w:w="1480" w:type="dxa"/>
            <w:tcBorders>
              <w:top w:val="outset" w:sz="8" w:space="0" w:color="000000"/>
              <w:left w:val="outset" w:sz="8" w:space="0" w:color="000000"/>
              <w:bottom w:val="outset" w:sz="8" w:space="0" w:color="000000"/>
              <w:right w:val="outset" w:sz="8" w:space="0" w:color="000000"/>
            </w:tcBorders>
            <w:vAlign w:val="center"/>
          </w:tcPr>
          <w:p w14:paraId="784270C3" w14:textId="77777777" w:rsidR="00B36A97" w:rsidRPr="00041B97" w:rsidRDefault="00B36A97" w:rsidP="00B36A97">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0,0001</w:t>
            </w:r>
          </w:p>
        </w:tc>
        <w:tc>
          <w:tcPr>
            <w:tcW w:w="1578" w:type="dxa"/>
            <w:gridSpan w:val="2"/>
            <w:tcBorders>
              <w:top w:val="outset" w:sz="8" w:space="0" w:color="000000"/>
              <w:left w:val="outset" w:sz="8" w:space="0" w:color="000000"/>
              <w:bottom w:val="outset" w:sz="8" w:space="0" w:color="000000"/>
              <w:right w:val="outset" w:sz="8" w:space="0" w:color="000000"/>
            </w:tcBorders>
            <w:vAlign w:val="center"/>
          </w:tcPr>
          <w:p w14:paraId="27ECDB8F" w14:textId="77777777" w:rsidR="00B36A97" w:rsidRPr="00041B97" w:rsidRDefault="00B36A97" w:rsidP="00B36A97">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0,0001</w:t>
            </w:r>
          </w:p>
        </w:tc>
        <w:tc>
          <w:tcPr>
            <w:tcW w:w="1491" w:type="dxa"/>
            <w:tcBorders>
              <w:top w:val="outset" w:sz="8" w:space="0" w:color="000000"/>
              <w:left w:val="outset" w:sz="8" w:space="0" w:color="000000"/>
              <w:right w:val="outset" w:sz="8" w:space="0" w:color="000000"/>
            </w:tcBorders>
            <w:vAlign w:val="center"/>
          </w:tcPr>
          <w:p w14:paraId="44AFB406" w14:textId="77777777" w:rsidR="00B36A97" w:rsidRPr="00041B97" w:rsidRDefault="00B36A97" w:rsidP="00B36A97">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0,100</w:t>
            </w:r>
          </w:p>
        </w:tc>
      </w:tr>
      <w:tr w:rsidR="00CF4AC1" w:rsidRPr="00041B97" w14:paraId="77B4C745" w14:textId="77777777" w:rsidTr="00B36A97">
        <w:trPr>
          <w:trHeight w:val="45"/>
          <w:tblCellSpacing w:w="0" w:type="auto"/>
        </w:trPr>
        <w:tc>
          <w:tcPr>
            <w:tcW w:w="1641" w:type="dxa"/>
            <w:gridSpan w:val="3"/>
            <w:tcBorders>
              <w:top w:val="outset" w:sz="8" w:space="0" w:color="000000"/>
              <w:left w:val="outset" w:sz="8" w:space="0" w:color="000000"/>
              <w:bottom w:val="outset" w:sz="8" w:space="0" w:color="000000"/>
              <w:right w:val="outset" w:sz="8" w:space="0" w:color="000000"/>
            </w:tcBorders>
            <w:vAlign w:val="center"/>
          </w:tcPr>
          <w:p w14:paraId="688D6635" w14:textId="77777777" w:rsidR="00CF4AC1" w:rsidRPr="00041B97" w:rsidRDefault="00CF4AC1" w:rsidP="00CF4AC1">
            <w:pPr>
              <w:spacing w:after="0" w:line="240" w:lineRule="auto"/>
              <w:jc w:val="center"/>
              <w:rPr>
                <w:rFonts w:ascii="Times New Roman" w:hAnsi="Times New Roman" w:cs="Times New Roman"/>
                <w:sz w:val="20"/>
                <w:szCs w:val="20"/>
              </w:rPr>
            </w:pPr>
          </w:p>
        </w:tc>
        <w:tc>
          <w:tcPr>
            <w:tcW w:w="867" w:type="dxa"/>
            <w:gridSpan w:val="4"/>
            <w:tcBorders>
              <w:top w:val="outset" w:sz="8" w:space="0" w:color="000000"/>
              <w:left w:val="outset" w:sz="8" w:space="0" w:color="000000"/>
              <w:bottom w:val="outset" w:sz="8" w:space="0" w:color="000000"/>
              <w:right w:val="outset" w:sz="8" w:space="0" w:color="000000"/>
            </w:tcBorders>
            <w:vAlign w:val="center"/>
          </w:tcPr>
          <w:p w14:paraId="1396DF77" w14:textId="77777777" w:rsidR="00CF4AC1" w:rsidRPr="00041B97" w:rsidRDefault="00CF4AC1" w:rsidP="00CF4AC1">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11004</w:t>
            </w:r>
          </w:p>
        </w:tc>
        <w:tc>
          <w:tcPr>
            <w:tcW w:w="2163" w:type="dxa"/>
            <w:tcBorders>
              <w:top w:val="outset" w:sz="8" w:space="0" w:color="000000"/>
              <w:left w:val="outset" w:sz="8" w:space="0" w:color="000000"/>
              <w:bottom w:val="outset" w:sz="8" w:space="0" w:color="000000"/>
              <w:right w:val="outset" w:sz="8" w:space="0" w:color="000000"/>
            </w:tcBorders>
            <w:vAlign w:val="center"/>
          </w:tcPr>
          <w:p w14:paraId="1E079466" w14:textId="77777777" w:rsidR="00CF4AC1" w:rsidRPr="00041B97" w:rsidRDefault="00CF4AC1" w:rsidP="00CF4AC1">
            <w:pPr>
              <w:widowControl w:val="0"/>
              <w:spacing w:after="0" w:line="240" w:lineRule="auto"/>
              <w:jc w:val="center"/>
              <w:rPr>
                <w:rFonts w:ascii="Times New Roman" w:hAnsi="Times New Roman" w:cs="Times New Roman"/>
                <w:sz w:val="20"/>
                <w:szCs w:val="20"/>
                <w:shd w:val="clear" w:color="auto" w:fill="FFFFFF"/>
              </w:rPr>
            </w:pPr>
            <w:r w:rsidRPr="00041B97">
              <w:rPr>
                <w:rFonts w:ascii="Times New Roman" w:hAnsi="Times New Roman" w:cs="Times New Roman"/>
                <w:sz w:val="20"/>
                <w:szCs w:val="20"/>
                <w:shd w:val="clear" w:color="auto" w:fill="FFFFFF"/>
              </w:rPr>
              <w:t>Акролеїн</w:t>
            </w:r>
          </w:p>
        </w:tc>
        <w:tc>
          <w:tcPr>
            <w:tcW w:w="1480" w:type="dxa"/>
            <w:tcBorders>
              <w:top w:val="outset" w:sz="8" w:space="0" w:color="000000"/>
              <w:left w:val="outset" w:sz="8" w:space="0" w:color="000000"/>
              <w:bottom w:val="outset" w:sz="8" w:space="0" w:color="000000"/>
              <w:right w:val="outset" w:sz="8" w:space="0" w:color="000000"/>
            </w:tcBorders>
            <w:vAlign w:val="center"/>
          </w:tcPr>
          <w:p w14:paraId="23D4E16D" w14:textId="77777777" w:rsidR="00CF4AC1" w:rsidRPr="00041B97" w:rsidRDefault="00CF4AC1" w:rsidP="00CF4AC1">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0,001</w:t>
            </w:r>
          </w:p>
        </w:tc>
        <w:tc>
          <w:tcPr>
            <w:tcW w:w="1578" w:type="dxa"/>
            <w:gridSpan w:val="2"/>
            <w:tcBorders>
              <w:top w:val="outset" w:sz="8" w:space="0" w:color="000000"/>
              <w:left w:val="outset" w:sz="8" w:space="0" w:color="000000"/>
              <w:bottom w:val="outset" w:sz="8" w:space="0" w:color="000000"/>
              <w:right w:val="outset" w:sz="8" w:space="0" w:color="000000"/>
            </w:tcBorders>
            <w:vAlign w:val="center"/>
          </w:tcPr>
          <w:p w14:paraId="38D8DA4E" w14:textId="77777777" w:rsidR="00CF4AC1" w:rsidRPr="00041B97" w:rsidRDefault="00CF4AC1" w:rsidP="00CF4AC1">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0,001</w:t>
            </w:r>
          </w:p>
        </w:tc>
        <w:tc>
          <w:tcPr>
            <w:tcW w:w="1491" w:type="dxa"/>
            <w:tcBorders>
              <w:top w:val="outset" w:sz="8" w:space="0" w:color="000000"/>
              <w:left w:val="outset" w:sz="8" w:space="0" w:color="000000"/>
              <w:right w:val="outset" w:sz="8" w:space="0" w:color="000000"/>
            </w:tcBorders>
            <w:vAlign w:val="center"/>
          </w:tcPr>
          <w:p w14:paraId="723BB5A7" w14:textId="77777777" w:rsidR="00CF4AC1" w:rsidRPr="00041B97" w:rsidRDefault="00CF4AC1" w:rsidP="00CF4AC1">
            <w:pPr>
              <w:widowControl w:val="0"/>
              <w:spacing w:after="0" w:line="240" w:lineRule="auto"/>
              <w:jc w:val="center"/>
              <w:rPr>
                <w:rFonts w:ascii="Times New Roman" w:hAnsi="Times New Roman" w:cs="Times New Roman"/>
                <w:sz w:val="20"/>
                <w:szCs w:val="20"/>
              </w:rPr>
            </w:pPr>
            <w:r w:rsidRPr="00041B97">
              <w:rPr>
                <w:rFonts w:ascii="Times New Roman" w:eastAsiaTheme="minorEastAsia" w:hAnsi="Times New Roman" w:cs="Times New Roman"/>
                <w:sz w:val="20"/>
                <w:szCs w:val="20"/>
                <w:lang w:eastAsia="uk-UA"/>
              </w:rPr>
              <w:t>0,004</w:t>
            </w:r>
          </w:p>
        </w:tc>
      </w:tr>
      <w:tr w:rsidR="00B36A97" w:rsidRPr="00041B97" w14:paraId="0F23C1AE" w14:textId="77777777" w:rsidTr="00B36A97">
        <w:trPr>
          <w:trHeight w:val="45"/>
          <w:tblCellSpacing w:w="0" w:type="auto"/>
        </w:trPr>
        <w:tc>
          <w:tcPr>
            <w:tcW w:w="1641" w:type="dxa"/>
            <w:gridSpan w:val="3"/>
            <w:tcBorders>
              <w:top w:val="outset" w:sz="8" w:space="0" w:color="000000"/>
              <w:left w:val="outset" w:sz="8" w:space="0" w:color="000000"/>
              <w:bottom w:val="outset" w:sz="8" w:space="0" w:color="000000"/>
              <w:right w:val="outset" w:sz="8" w:space="0" w:color="000000"/>
            </w:tcBorders>
            <w:vAlign w:val="center"/>
          </w:tcPr>
          <w:p w14:paraId="6D4D88CA" w14:textId="77777777" w:rsidR="00B36A97" w:rsidRPr="00041B97" w:rsidRDefault="00B36A97" w:rsidP="00B36A97">
            <w:pPr>
              <w:spacing w:after="0" w:line="240" w:lineRule="auto"/>
              <w:jc w:val="center"/>
              <w:rPr>
                <w:rFonts w:ascii="Times New Roman" w:hAnsi="Times New Roman" w:cs="Times New Roman"/>
                <w:sz w:val="20"/>
                <w:szCs w:val="20"/>
              </w:rPr>
            </w:pPr>
          </w:p>
        </w:tc>
        <w:tc>
          <w:tcPr>
            <w:tcW w:w="867" w:type="dxa"/>
            <w:gridSpan w:val="4"/>
            <w:tcBorders>
              <w:top w:val="outset" w:sz="8" w:space="0" w:color="000000"/>
              <w:left w:val="outset" w:sz="8" w:space="0" w:color="000000"/>
              <w:bottom w:val="outset" w:sz="8" w:space="0" w:color="000000"/>
              <w:right w:val="outset" w:sz="8" w:space="0" w:color="000000"/>
            </w:tcBorders>
            <w:vAlign w:val="center"/>
          </w:tcPr>
          <w:p w14:paraId="5285AEC8" w14:textId="77777777" w:rsidR="00B36A97" w:rsidRPr="00041B97" w:rsidRDefault="00B36A97" w:rsidP="00B36A97">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11000</w:t>
            </w:r>
          </w:p>
        </w:tc>
        <w:tc>
          <w:tcPr>
            <w:tcW w:w="2163" w:type="dxa"/>
            <w:tcBorders>
              <w:top w:val="outset" w:sz="8" w:space="0" w:color="000000"/>
              <w:left w:val="outset" w:sz="8" w:space="0" w:color="000000"/>
              <w:bottom w:val="outset" w:sz="8" w:space="0" w:color="000000"/>
              <w:right w:val="outset" w:sz="8" w:space="0" w:color="000000"/>
            </w:tcBorders>
            <w:vAlign w:val="center"/>
          </w:tcPr>
          <w:p w14:paraId="6D8F232B" w14:textId="77777777" w:rsidR="00B36A97" w:rsidRPr="00041B97" w:rsidRDefault="00B36A97" w:rsidP="00B36A97">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shd w:val="clear" w:color="auto" w:fill="FFFFFF"/>
              </w:rPr>
              <w:t>Неметанові леткі органічні сполуки (НМЛОС)</w:t>
            </w:r>
          </w:p>
        </w:tc>
        <w:tc>
          <w:tcPr>
            <w:tcW w:w="1480" w:type="dxa"/>
            <w:tcBorders>
              <w:top w:val="outset" w:sz="8" w:space="0" w:color="000000"/>
              <w:left w:val="outset" w:sz="8" w:space="0" w:color="000000"/>
              <w:bottom w:val="outset" w:sz="8" w:space="0" w:color="000000"/>
              <w:right w:val="outset" w:sz="8" w:space="0" w:color="000000"/>
            </w:tcBorders>
            <w:vAlign w:val="center"/>
          </w:tcPr>
          <w:p w14:paraId="274513C5" w14:textId="77777777" w:rsidR="00B36A97" w:rsidRPr="00041B97" w:rsidRDefault="00B36A97" w:rsidP="00B36A97">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0,662</w:t>
            </w:r>
          </w:p>
        </w:tc>
        <w:tc>
          <w:tcPr>
            <w:tcW w:w="1578" w:type="dxa"/>
            <w:gridSpan w:val="2"/>
            <w:tcBorders>
              <w:top w:val="outset" w:sz="8" w:space="0" w:color="000000"/>
              <w:left w:val="outset" w:sz="8" w:space="0" w:color="000000"/>
              <w:bottom w:val="outset" w:sz="8" w:space="0" w:color="000000"/>
              <w:right w:val="outset" w:sz="8" w:space="0" w:color="000000"/>
            </w:tcBorders>
            <w:vAlign w:val="center"/>
          </w:tcPr>
          <w:p w14:paraId="20143CD1" w14:textId="77777777" w:rsidR="00B36A97" w:rsidRPr="00041B97" w:rsidRDefault="00B36A97" w:rsidP="00B36A97">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0,662</w:t>
            </w:r>
          </w:p>
        </w:tc>
        <w:tc>
          <w:tcPr>
            <w:tcW w:w="1491" w:type="dxa"/>
            <w:vMerge w:val="restart"/>
            <w:tcBorders>
              <w:top w:val="outset" w:sz="8" w:space="0" w:color="000000"/>
              <w:left w:val="outset" w:sz="8" w:space="0" w:color="000000"/>
              <w:right w:val="outset" w:sz="8" w:space="0" w:color="000000"/>
            </w:tcBorders>
            <w:vAlign w:val="center"/>
          </w:tcPr>
          <w:p w14:paraId="436DE602" w14:textId="77777777" w:rsidR="00B36A97" w:rsidRPr="00041B97" w:rsidRDefault="00B36A97" w:rsidP="00B36A97">
            <w:pPr>
              <w:spacing w:after="0" w:line="240" w:lineRule="auto"/>
              <w:jc w:val="center"/>
              <w:rPr>
                <w:rFonts w:ascii="Times New Roman" w:hAnsi="Times New Roman" w:cs="Times New Roman"/>
                <w:sz w:val="20"/>
                <w:szCs w:val="20"/>
                <w:lang w:val="ru-RU"/>
              </w:rPr>
            </w:pPr>
            <w:r w:rsidRPr="00041B97">
              <w:rPr>
                <w:rFonts w:ascii="Times New Roman" w:hAnsi="Times New Roman" w:cs="Times New Roman"/>
                <w:sz w:val="20"/>
                <w:szCs w:val="20"/>
                <w:lang w:val="ru-RU"/>
              </w:rPr>
              <w:t>1,5</w:t>
            </w:r>
          </w:p>
          <w:p w14:paraId="6A1DAA86" w14:textId="77777777" w:rsidR="00B36A97" w:rsidRPr="00041B97" w:rsidRDefault="00B36A97" w:rsidP="00B36A97">
            <w:pPr>
              <w:spacing w:after="0" w:line="240" w:lineRule="auto"/>
              <w:jc w:val="center"/>
              <w:rPr>
                <w:rFonts w:ascii="Times New Roman" w:hAnsi="Times New Roman" w:cs="Times New Roman"/>
                <w:sz w:val="20"/>
                <w:szCs w:val="20"/>
                <w:lang w:val="ru-RU"/>
              </w:rPr>
            </w:pPr>
          </w:p>
        </w:tc>
      </w:tr>
      <w:tr w:rsidR="00B36A97" w:rsidRPr="00041B97" w14:paraId="4FDC62B5" w14:textId="77777777" w:rsidTr="00B36A97">
        <w:trPr>
          <w:trHeight w:val="45"/>
          <w:tblCellSpacing w:w="0" w:type="auto"/>
        </w:trPr>
        <w:tc>
          <w:tcPr>
            <w:tcW w:w="1641" w:type="dxa"/>
            <w:gridSpan w:val="3"/>
            <w:tcBorders>
              <w:top w:val="outset" w:sz="8" w:space="0" w:color="000000"/>
              <w:left w:val="outset" w:sz="8" w:space="0" w:color="000000"/>
              <w:bottom w:val="outset" w:sz="8" w:space="0" w:color="000000"/>
              <w:right w:val="outset" w:sz="8" w:space="0" w:color="000000"/>
            </w:tcBorders>
            <w:vAlign w:val="center"/>
          </w:tcPr>
          <w:p w14:paraId="69C9F25F" w14:textId="77777777" w:rsidR="00B36A97" w:rsidRPr="00041B97" w:rsidRDefault="00B36A97" w:rsidP="00B36A97">
            <w:pPr>
              <w:spacing w:after="0" w:line="240" w:lineRule="auto"/>
              <w:jc w:val="center"/>
              <w:rPr>
                <w:rFonts w:ascii="Times New Roman" w:hAnsi="Times New Roman" w:cs="Times New Roman"/>
                <w:sz w:val="20"/>
                <w:szCs w:val="20"/>
              </w:rPr>
            </w:pPr>
          </w:p>
        </w:tc>
        <w:tc>
          <w:tcPr>
            <w:tcW w:w="867" w:type="dxa"/>
            <w:gridSpan w:val="4"/>
            <w:tcBorders>
              <w:top w:val="outset" w:sz="8" w:space="0" w:color="000000"/>
              <w:left w:val="outset" w:sz="8" w:space="0" w:color="000000"/>
              <w:bottom w:val="outset" w:sz="8" w:space="0" w:color="000000"/>
              <w:right w:val="outset" w:sz="8" w:space="0" w:color="000000"/>
            </w:tcBorders>
          </w:tcPr>
          <w:p w14:paraId="03640F44" w14:textId="77777777" w:rsidR="00B36A97" w:rsidRPr="00041B97" w:rsidRDefault="00B36A97" w:rsidP="00B36A97">
            <w:pPr>
              <w:jc w:val="center"/>
              <w:rPr>
                <w:rFonts w:ascii="Times New Roman" w:hAnsi="Times New Roman" w:cs="Times New Roman"/>
                <w:sz w:val="20"/>
                <w:szCs w:val="20"/>
              </w:rPr>
            </w:pPr>
            <w:r w:rsidRPr="00041B97">
              <w:rPr>
                <w:rFonts w:ascii="Times New Roman" w:hAnsi="Times New Roman" w:cs="Times New Roman"/>
                <w:sz w:val="20"/>
                <w:szCs w:val="20"/>
              </w:rPr>
              <w:t>11000</w:t>
            </w:r>
          </w:p>
        </w:tc>
        <w:tc>
          <w:tcPr>
            <w:tcW w:w="2163" w:type="dxa"/>
            <w:tcBorders>
              <w:top w:val="outset" w:sz="8" w:space="0" w:color="000000"/>
              <w:left w:val="outset" w:sz="8" w:space="0" w:color="000000"/>
              <w:bottom w:val="outset" w:sz="8" w:space="0" w:color="000000"/>
              <w:right w:val="outset" w:sz="8" w:space="0" w:color="000000"/>
            </w:tcBorders>
          </w:tcPr>
          <w:p w14:paraId="30AA54A2" w14:textId="77777777" w:rsidR="00B36A97" w:rsidRPr="00041B97" w:rsidRDefault="00B36A97" w:rsidP="00B36A97">
            <w:pPr>
              <w:jc w:val="center"/>
              <w:rPr>
                <w:rFonts w:ascii="Times New Roman" w:hAnsi="Times New Roman" w:cs="Times New Roman"/>
                <w:sz w:val="20"/>
                <w:szCs w:val="20"/>
              </w:rPr>
            </w:pPr>
            <w:r w:rsidRPr="00041B97">
              <w:rPr>
                <w:rFonts w:ascii="Times New Roman" w:hAnsi="Times New Roman" w:cs="Times New Roman"/>
                <w:sz w:val="20"/>
                <w:szCs w:val="20"/>
              </w:rPr>
              <w:t>Етиловий спирт</w:t>
            </w:r>
          </w:p>
        </w:tc>
        <w:tc>
          <w:tcPr>
            <w:tcW w:w="1480" w:type="dxa"/>
            <w:tcBorders>
              <w:top w:val="outset" w:sz="8" w:space="0" w:color="000000"/>
              <w:left w:val="outset" w:sz="8" w:space="0" w:color="000000"/>
              <w:bottom w:val="outset" w:sz="8" w:space="0" w:color="000000"/>
              <w:right w:val="outset" w:sz="8" w:space="0" w:color="000000"/>
            </w:tcBorders>
            <w:vAlign w:val="center"/>
          </w:tcPr>
          <w:p w14:paraId="117D95C8" w14:textId="77777777" w:rsidR="00B36A97" w:rsidRPr="00041B97" w:rsidRDefault="00B36A97" w:rsidP="00B36A97">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0,002</w:t>
            </w:r>
          </w:p>
        </w:tc>
        <w:tc>
          <w:tcPr>
            <w:tcW w:w="1578" w:type="dxa"/>
            <w:gridSpan w:val="2"/>
            <w:tcBorders>
              <w:top w:val="outset" w:sz="8" w:space="0" w:color="000000"/>
              <w:left w:val="outset" w:sz="8" w:space="0" w:color="000000"/>
              <w:bottom w:val="outset" w:sz="8" w:space="0" w:color="000000"/>
              <w:right w:val="outset" w:sz="8" w:space="0" w:color="000000"/>
            </w:tcBorders>
            <w:vAlign w:val="center"/>
          </w:tcPr>
          <w:p w14:paraId="19E7E5B6" w14:textId="77777777" w:rsidR="00B36A97" w:rsidRPr="00041B97" w:rsidRDefault="00B36A97" w:rsidP="00B36A97">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0,002</w:t>
            </w:r>
          </w:p>
        </w:tc>
        <w:tc>
          <w:tcPr>
            <w:tcW w:w="1491" w:type="dxa"/>
            <w:vMerge/>
            <w:tcBorders>
              <w:left w:val="outset" w:sz="8" w:space="0" w:color="000000"/>
              <w:right w:val="outset" w:sz="8" w:space="0" w:color="000000"/>
            </w:tcBorders>
            <w:vAlign w:val="center"/>
          </w:tcPr>
          <w:p w14:paraId="7064389A" w14:textId="77777777" w:rsidR="00B36A97" w:rsidRPr="00041B97" w:rsidRDefault="00B36A97" w:rsidP="00B36A97">
            <w:pPr>
              <w:spacing w:after="0" w:line="240" w:lineRule="auto"/>
              <w:jc w:val="center"/>
              <w:rPr>
                <w:rFonts w:ascii="Times New Roman" w:hAnsi="Times New Roman" w:cs="Times New Roman"/>
                <w:sz w:val="20"/>
                <w:szCs w:val="20"/>
                <w:lang w:val="ru-RU"/>
              </w:rPr>
            </w:pPr>
          </w:p>
        </w:tc>
      </w:tr>
      <w:tr w:rsidR="009650D7" w:rsidRPr="00041B97" w14:paraId="220EBA92" w14:textId="77777777" w:rsidTr="00B36A97">
        <w:trPr>
          <w:trHeight w:val="45"/>
          <w:tblCellSpacing w:w="0" w:type="auto"/>
        </w:trPr>
        <w:tc>
          <w:tcPr>
            <w:tcW w:w="1641" w:type="dxa"/>
            <w:gridSpan w:val="3"/>
            <w:tcBorders>
              <w:top w:val="outset" w:sz="8" w:space="0" w:color="000000"/>
              <w:left w:val="outset" w:sz="8" w:space="0" w:color="000000"/>
              <w:bottom w:val="outset" w:sz="8" w:space="0" w:color="000000"/>
              <w:right w:val="outset" w:sz="8" w:space="0" w:color="000000"/>
            </w:tcBorders>
            <w:vAlign w:val="center"/>
          </w:tcPr>
          <w:p w14:paraId="54C38FD8" w14:textId="77777777" w:rsidR="009650D7" w:rsidRPr="00041B97" w:rsidRDefault="009650D7" w:rsidP="009650D7">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Усього</w:t>
            </w:r>
          </w:p>
        </w:tc>
        <w:tc>
          <w:tcPr>
            <w:tcW w:w="867" w:type="dxa"/>
            <w:gridSpan w:val="4"/>
            <w:tcBorders>
              <w:top w:val="outset" w:sz="8" w:space="0" w:color="000000"/>
              <w:left w:val="outset" w:sz="8" w:space="0" w:color="000000"/>
              <w:bottom w:val="outset" w:sz="8" w:space="0" w:color="000000"/>
              <w:right w:val="outset" w:sz="8" w:space="0" w:color="000000"/>
            </w:tcBorders>
            <w:vAlign w:val="center"/>
          </w:tcPr>
          <w:p w14:paraId="6D72465B" w14:textId="77777777" w:rsidR="009650D7" w:rsidRPr="00041B97" w:rsidRDefault="009650D7" w:rsidP="009650D7">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 xml:space="preserve"> </w:t>
            </w:r>
          </w:p>
        </w:tc>
        <w:tc>
          <w:tcPr>
            <w:tcW w:w="2163" w:type="dxa"/>
            <w:tcBorders>
              <w:top w:val="outset" w:sz="8" w:space="0" w:color="000000"/>
              <w:left w:val="outset" w:sz="8" w:space="0" w:color="000000"/>
              <w:bottom w:val="outset" w:sz="8" w:space="0" w:color="000000"/>
              <w:right w:val="outset" w:sz="8" w:space="0" w:color="000000"/>
            </w:tcBorders>
            <w:vAlign w:val="center"/>
          </w:tcPr>
          <w:p w14:paraId="5401F8AF" w14:textId="77777777" w:rsidR="009650D7" w:rsidRPr="00041B97" w:rsidRDefault="009650D7" w:rsidP="009650D7">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 xml:space="preserve"> </w:t>
            </w:r>
          </w:p>
        </w:tc>
        <w:tc>
          <w:tcPr>
            <w:tcW w:w="1480" w:type="dxa"/>
            <w:tcBorders>
              <w:top w:val="outset" w:sz="8" w:space="0" w:color="000000"/>
              <w:left w:val="outset" w:sz="8" w:space="0" w:color="000000"/>
              <w:bottom w:val="outset" w:sz="8" w:space="0" w:color="000000"/>
              <w:right w:val="outset" w:sz="8" w:space="0" w:color="000000"/>
            </w:tcBorders>
          </w:tcPr>
          <w:p w14:paraId="6AAE3381" w14:textId="77777777" w:rsidR="009650D7" w:rsidRPr="00041B97" w:rsidRDefault="00CF4AC1" w:rsidP="00442C58">
            <w:pPr>
              <w:spacing w:after="0" w:line="240" w:lineRule="auto"/>
              <w:jc w:val="center"/>
              <w:rPr>
                <w:rFonts w:ascii="Times New Roman" w:hAnsi="Times New Roman" w:cs="Times New Roman"/>
                <w:b/>
                <w:i/>
                <w:sz w:val="20"/>
                <w:szCs w:val="20"/>
                <w:lang w:val="ru-RU"/>
              </w:rPr>
            </w:pPr>
            <w:r w:rsidRPr="00041B97">
              <w:rPr>
                <w:rFonts w:ascii="Times New Roman" w:hAnsi="Times New Roman" w:cs="Times New Roman"/>
                <w:b/>
                <w:i/>
                <w:sz w:val="20"/>
                <w:szCs w:val="20"/>
                <w:lang w:val="ru-RU"/>
              </w:rPr>
              <w:t>0,67</w:t>
            </w:r>
            <w:r w:rsidR="00442C58" w:rsidRPr="00041B97">
              <w:rPr>
                <w:rFonts w:ascii="Times New Roman" w:hAnsi="Times New Roman" w:cs="Times New Roman"/>
                <w:b/>
                <w:i/>
                <w:sz w:val="20"/>
                <w:szCs w:val="20"/>
                <w:lang w:val="ru-RU"/>
              </w:rPr>
              <w:t>23</w:t>
            </w:r>
          </w:p>
        </w:tc>
        <w:tc>
          <w:tcPr>
            <w:tcW w:w="1578" w:type="dxa"/>
            <w:gridSpan w:val="2"/>
            <w:tcBorders>
              <w:top w:val="outset" w:sz="8" w:space="0" w:color="000000"/>
              <w:left w:val="outset" w:sz="8" w:space="0" w:color="000000"/>
              <w:bottom w:val="outset" w:sz="8" w:space="0" w:color="000000"/>
              <w:right w:val="outset" w:sz="8" w:space="0" w:color="000000"/>
            </w:tcBorders>
          </w:tcPr>
          <w:p w14:paraId="37FAC537" w14:textId="77777777" w:rsidR="009650D7" w:rsidRPr="00041B97" w:rsidRDefault="00CF4AC1" w:rsidP="00442C58">
            <w:pPr>
              <w:spacing w:after="0" w:line="240" w:lineRule="auto"/>
              <w:jc w:val="center"/>
              <w:rPr>
                <w:rFonts w:ascii="Times New Roman" w:hAnsi="Times New Roman" w:cs="Times New Roman"/>
                <w:b/>
                <w:i/>
                <w:sz w:val="20"/>
                <w:szCs w:val="20"/>
              </w:rPr>
            </w:pPr>
            <w:r w:rsidRPr="00041B97">
              <w:rPr>
                <w:rFonts w:ascii="Times New Roman" w:hAnsi="Times New Roman" w:cs="Times New Roman"/>
                <w:b/>
                <w:i/>
                <w:sz w:val="20"/>
                <w:szCs w:val="20"/>
                <w:lang w:val="ru-RU"/>
              </w:rPr>
              <w:t>0,67</w:t>
            </w:r>
            <w:r w:rsidR="00442C58" w:rsidRPr="00041B97">
              <w:rPr>
                <w:rFonts w:ascii="Times New Roman" w:hAnsi="Times New Roman" w:cs="Times New Roman"/>
                <w:b/>
                <w:i/>
                <w:sz w:val="20"/>
                <w:szCs w:val="20"/>
                <w:lang w:val="ru-RU"/>
              </w:rPr>
              <w:t>23</w:t>
            </w:r>
          </w:p>
        </w:tc>
        <w:tc>
          <w:tcPr>
            <w:tcW w:w="1491" w:type="dxa"/>
            <w:tcBorders>
              <w:top w:val="outset" w:sz="8" w:space="0" w:color="000000"/>
              <w:left w:val="outset" w:sz="8" w:space="0" w:color="000000"/>
              <w:bottom w:val="outset" w:sz="8" w:space="0" w:color="000000"/>
              <w:right w:val="outset" w:sz="8" w:space="0" w:color="000000"/>
            </w:tcBorders>
            <w:vAlign w:val="center"/>
          </w:tcPr>
          <w:p w14:paraId="2A6C914B" w14:textId="77777777" w:rsidR="009650D7" w:rsidRPr="00041B97" w:rsidRDefault="009650D7" w:rsidP="009650D7">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 xml:space="preserve"> </w:t>
            </w:r>
          </w:p>
        </w:tc>
      </w:tr>
      <w:tr w:rsidR="009650D7" w:rsidRPr="00041B97" w14:paraId="7FAC3808" w14:textId="77777777" w:rsidTr="007A656E">
        <w:trPr>
          <w:trHeight w:val="45"/>
          <w:tblCellSpacing w:w="0" w:type="auto"/>
        </w:trPr>
        <w:tc>
          <w:tcPr>
            <w:tcW w:w="0" w:type="auto"/>
            <w:gridSpan w:val="12"/>
            <w:tcBorders>
              <w:top w:val="outset" w:sz="8" w:space="0" w:color="000000"/>
              <w:left w:val="outset" w:sz="8" w:space="0" w:color="000000"/>
              <w:bottom w:val="outset" w:sz="8" w:space="0" w:color="000000"/>
              <w:right w:val="outset" w:sz="8" w:space="0" w:color="000000"/>
            </w:tcBorders>
            <w:vAlign w:val="center"/>
          </w:tcPr>
          <w:p w14:paraId="2A184217" w14:textId="77777777" w:rsidR="009650D7" w:rsidRPr="00041B97" w:rsidRDefault="009650D7" w:rsidP="009650D7">
            <w:pPr>
              <w:spacing w:after="0" w:line="240" w:lineRule="auto"/>
              <w:jc w:val="center"/>
              <w:rPr>
                <w:rFonts w:ascii="Times New Roman" w:hAnsi="Times New Roman" w:cs="Times New Roman"/>
                <w:sz w:val="20"/>
                <w:szCs w:val="20"/>
                <w:lang w:val="ru-RU"/>
              </w:rPr>
            </w:pPr>
            <w:proofErr w:type="spellStart"/>
            <w:r w:rsidRPr="00041B97">
              <w:rPr>
                <w:rFonts w:ascii="Times New Roman" w:hAnsi="Times New Roman" w:cs="Times New Roman"/>
                <w:sz w:val="20"/>
                <w:szCs w:val="20"/>
                <w:lang w:val="ru-RU"/>
              </w:rPr>
              <w:t>Перелік</w:t>
            </w:r>
            <w:proofErr w:type="spellEnd"/>
            <w:r w:rsidRPr="00041B97">
              <w:rPr>
                <w:rFonts w:ascii="Times New Roman" w:hAnsi="Times New Roman" w:cs="Times New Roman"/>
                <w:sz w:val="20"/>
                <w:szCs w:val="20"/>
                <w:lang w:val="ru-RU"/>
              </w:rPr>
              <w:t xml:space="preserve"> </w:t>
            </w:r>
            <w:proofErr w:type="spellStart"/>
            <w:r w:rsidRPr="00041B97">
              <w:rPr>
                <w:rFonts w:ascii="Times New Roman" w:hAnsi="Times New Roman" w:cs="Times New Roman"/>
                <w:sz w:val="20"/>
                <w:szCs w:val="20"/>
                <w:lang w:val="ru-RU"/>
              </w:rPr>
              <w:t>інших</w:t>
            </w:r>
            <w:proofErr w:type="spellEnd"/>
            <w:r w:rsidRPr="00041B97">
              <w:rPr>
                <w:rFonts w:ascii="Times New Roman" w:hAnsi="Times New Roman" w:cs="Times New Roman"/>
                <w:sz w:val="20"/>
                <w:szCs w:val="20"/>
                <w:lang w:val="ru-RU"/>
              </w:rPr>
              <w:t xml:space="preserve"> </w:t>
            </w:r>
            <w:proofErr w:type="spellStart"/>
            <w:r w:rsidRPr="00041B97">
              <w:rPr>
                <w:rFonts w:ascii="Times New Roman" w:hAnsi="Times New Roman" w:cs="Times New Roman"/>
                <w:sz w:val="20"/>
                <w:szCs w:val="20"/>
                <w:lang w:val="ru-RU"/>
              </w:rPr>
              <w:t>забруднюючих</w:t>
            </w:r>
            <w:proofErr w:type="spellEnd"/>
            <w:r w:rsidRPr="00041B97">
              <w:rPr>
                <w:rFonts w:ascii="Times New Roman" w:hAnsi="Times New Roman" w:cs="Times New Roman"/>
                <w:sz w:val="20"/>
                <w:szCs w:val="20"/>
                <w:lang w:val="ru-RU"/>
              </w:rPr>
              <w:t xml:space="preserve"> </w:t>
            </w:r>
            <w:proofErr w:type="spellStart"/>
            <w:r w:rsidRPr="00041B97">
              <w:rPr>
                <w:rFonts w:ascii="Times New Roman" w:hAnsi="Times New Roman" w:cs="Times New Roman"/>
                <w:sz w:val="20"/>
                <w:szCs w:val="20"/>
                <w:lang w:val="ru-RU"/>
              </w:rPr>
              <w:t>речовин</w:t>
            </w:r>
            <w:proofErr w:type="spellEnd"/>
            <w:r w:rsidRPr="00041B97">
              <w:rPr>
                <w:rFonts w:ascii="Times New Roman" w:hAnsi="Times New Roman" w:cs="Times New Roman"/>
                <w:sz w:val="20"/>
                <w:szCs w:val="20"/>
                <w:lang w:val="ru-RU"/>
              </w:rPr>
              <w:t xml:space="preserve">, </w:t>
            </w:r>
            <w:proofErr w:type="spellStart"/>
            <w:r w:rsidRPr="00041B97">
              <w:rPr>
                <w:rFonts w:ascii="Times New Roman" w:hAnsi="Times New Roman" w:cs="Times New Roman"/>
                <w:sz w:val="20"/>
                <w:szCs w:val="20"/>
                <w:lang w:val="ru-RU"/>
              </w:rPr>
              <w:t>які</w:t>
            </w:r>
            <w:proofErr w:type="spellEnd"/>
            <w:r w:rsidRPr="00041B97">
              <w:rPr>
                <w:rFonts w:ascii="Times New Roman" w:hAnsi="Times New Roman" w:cs="Times New Roman"/>
                <w:sz w:val="20"/>
                <w:szCs w:val="20"/>
                <w:lang w:val="ru-RU"/>
              </w:rPr>
              <w:t xml:space="preserve"> </w:t>
            </w:r>
            <w:proofErr w:type="spellStart"/>
            <w:r w:rsidRPr="00041B97">
              <w:rPr>
                <w:rFonts w:ascii="Times New Roman" w:hAnsi="Times New Roman" w:cs="Times New Roman"/>
                <w:sz w:val="20"/>
                <w:szCs w:val="20"/>
                <w:lang w:val="ru-RU"/>
              </w:rPr>
              <w:t>викидаються</w:t>
            </w:r>
            <w:proofErr w:type="spellEnd"/>
            <w:r w:rsidRPr="00041B97">
              <w:rPr>
                <w:rFonts w:ascii="Times New Roman" w:hAnsi="Times New Roman" w:cs="Times New Roman"/>
                <w:sz w:val="20"/>
                <w:szCs w:val="20"/>
                <w:lang w:val="ru-RU"/>
              </w:rPr>
              <w:t xml:space="preserve"> в </w:t>
            </w:r>
            <w:proofErr w:type="spellStart"/>
            <w:r w:rsidRPr="00041B97">
              <w:rPr>
                <w:rFonts w:ascii="Times New Roman" w:hAnsi="Times New Roman" w:cs="Times New Roman"/>
                <w:sz w:val="20"/>
                <w:szCs w:val="20"/>
                <w:lang w:val="ru-RU"/>
              </w:rPr>
              <w:t>атмосферне</w:t>
            </w:r>
            <w:proofErr w:type="spellEnd"/>
            <w:r w:rsidRPr="00041B97">
              <w:rPr>
                <w:rFonts w:ascii="Times New Roman" w:hAnsi="Times New Roman" w:cs="Times New Roman"/>
                <w:sz w:val="20"/>
                <w:szCs w:val="20"/>
                <w:lang w:val="ru-RU"/>
              </w:rPr>
              <w:t xml:space="preserve"> </w:t>
            </w:r>
            <w:proofErr w:type="spellStart"/>
            <w:r w:rsidRPr="00041B97">
              <w:rPr>
                <w:rFonts w:ascii="Times New Roman" w:hAnsi="Times New Roman" w:cs="Times New Roman"/>
                <w:sz w:val="20"/>
                <w:szCs w:val="20"/>
                <w:lang w:val="ru-RU"/>
              </w:rPr>
              <w:t>повітря</w:t>
            </w:r>
            <w:proofErr w:type="spellEnd"/>
            <w:r w:rsidRPr="00041B97">
              <w:rPr>
                <w:rFonts w:ascii="Times New Roman" w:hAnsi="Times New Roman" w:cs="Times New Roman"/>
                <w:sz w:val="20"/>
                <w:szCs w:val="20"/>
                <w:lang w:val="ru-RU"/>
              </w:rPr>
              <w:t xml:space="preserve"> </w:t>
            </w:r>
            <w:proofErr w:type="spellStart"/>
            <w:r w:rsidRPr="00041B97">
              <w:rPr>
                <w:rFonts w:ascii="Times New Roman" w:hAnsi="Times New Roman" w:cs="Times New Roman"/>
                <w:sz w:val="20"/>
                <w:szCs w:val="20"/>
                <w:lang w:val="ru-RU"/>
              </w:rPr>
              <w:t>стаціонарними</w:t>
            </w:r>
            <w:proofErr w:type="spellEnd"/>
            <w:r w:rsidRPr="00041B97">
              <w:rPr>
                <w:rFonts w:ascii="Times New Roman" w:hAnsi="Times New Roman" w:cs="Times New Roman"/>
                <w:sz w:val="20"/>
                <w:szCs w:val="20"/>
                <w:lang w:val="ru-RU"/>
              </w:rPr>
              <w:t xml:space="preserve"> </w:t>
            </w:r>
            <w:proofErr w:type="spellStart"/>
            <w:r w:rsidRPr="00041B97">
              <w:rPr>
                <w:rFonts w:ascii="Times New Roman" w:hAnsi="Times New Roman" w:cs="Times New Roman"/>
                <w:sz w:val="20"/>
                <w:szCs w:val="20"/>
                <w:lang w:val="ru-RU"/>
              </w:rPr>
              <w:t>джерелами</w:t>
            </w:r>
            <w:proofErr w:type="spellEnd"/>
            <w:r w:rsidRPr="00041B97">
              <w:rPr>
                <w:rFonts w:ascii="Times New Roman" w:hAnsi="Times New Roman" w:cs="Times New Roman"/>
                <w:sz w:val="20"/>
                <w:szCs w:val="20"/>
                <w:lang w:val="ru-RU"/>
              </w:rPr>
              <w:t xml:space="preserve"> </w:t>
            </w:r>
            <w:proofErr w:type="spellStart"/>
            <w:r w:rsidRPr="00041B97">
              <w:rPr>
                <w:rFonts w:ascii="Times New Roman" w:hAnsi="Times New Roman" w:cs="Times New Roman"/>
                <w:sz w:val="20"/>
                <w:szCs w:val="20"/>
                <w:lang w:val="ru-RU"/>
              </w:rPr>
              <w:t>об'єкта</w:t>
            </w:r>
            <w:proofErr w:type="spellEnd"/>
            <w:r w:rsidRPr="00041B97">
              <w:rPr>
                <w:rFonts w:ascii="Times New Roman" w:hAnsi="Times New Roman" w:cs="Times New Roman"/>
                <w:sz w:val="20"/>
                <w:szCs w:val="20"/>
                <w:lang w:val="ru-RU"/>
              </w:rPr>
              <w:t xml:space="preserve"> / </w:t>
            </w:r>
            <w:proofErr w:type="spellStart"/>
            <w:r w:rsidRPr="00041B97">
              <w:rPr>
                <w:rFonts w:ascii="Times New Roman" w:hAnsi="Times New Roman" w:cs="Times New Roman"/>
                <w:sz w:val="20"/>
                <w:szCs w:val="20"/>
                <w:lang w:val="ru-RU"/>
              </w:rPr>
              <w:t>промислового</w:t>
            </w:r>
            <w:proofErr w:type="spellEnd"/>
            <w:r w:rsidRPr="00041B97">
              <w:rPr>
                <w:rFonts w:ascii="Times New Roman" w:hAnsi="Times New Roman" w:cs="Times New Roman"/>
                <w:sz w:val="20"/>
                <w:szCs w:val="20"/>
                <w:lang w:val="ru-RU"/>
              </w:rPr>
              <w:t xml:space="preserve"> </w:t>
            </w:r>
            <w:proofErr w:type="spellStart"/>
            <w:r w:rsidRPr="00041B97">
              <w:rPr>
                <w:rFonts w:ascii="Times New Roman" w:hAnsi="Times New Roman" w:cs="Times New Roman"/>
                <w:sz w:val="20"/>
                <w:szCs w:val="20"/>
                <w:lang w:val="ru-RU"/>
              </w:rPr>
              <w:t>майданчика</w:t>
            </w:r>
            <w:proofErr w:type="spellEnd"/>
          </w:p>
        </w:tc>
      </w:tr>
      <w:tr w:rsidR="009650D7" w:rsidRPr="00041B97" w14:paraId="758EF5F2" w14:textId="77777777" w:rsidTr="00B36A97">
        <w:trPr>
          <w:trHeight w:val="45"/>
          <w:tblCellSpacing w:w="0" w:type="auto"/>
        </w:trPr>
        <w:tc>
          <w:tcPr>
            <w:tcW w:w="1631" w:type="dxa"/>
            <w:gridSpan w:val="2"/>
            <w:tcBorders>
              <w:top w:val="outset" w:sz="8" w:space="0" w:color="000000"/>
              <w:left w:val="outset" w:sz="8" w:space="0" w:color="000000"/>
              <w:bottom w:val="outset" w:sz="8" w:space="0" w:color="000000"/>
              <w:right w:val="outset" w:sz="8" w:space="0" w:color="000000"/>
            </w:tcBorders>
            <w:vAlign w:val="center"/>
          </w:tcPr>
          <w:p w14:paraId="0CEE7648" w14:textId="77777777" w:rsidR="009650D7" w:rsidRPr="00041B97" w:rsidRDefault="009650D7" w:rsidP="009650D7">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1</w:t>
            </w:r>
          </w:p>
        </w:tc>
        <w:tc>
          <w:tcPr>
            <w:tcW w:w="877" w:type="dxa"/>
            <w:gridSpan w:val="5"/>
            <w:tcBorders>
              <w:top w:val="outset" w:sz="8" w:space="0" w:color="000000"/>
              <w:left w:val="outset" w:sz="8" w:space="0" w:color="000000"/>
              <w:bottom w:val="outset" w:sz="8" w:space="0" w:color="000000"/>
              <w:right w:val="outset" w:sz="8" w:space="0" w:color="000000"/>
            </w:tcBorders>
            <w:vAlign w:val="center"/>
          </w:tcPr>
          <w:p w14:paraId="333C66DF" w14:textId="77777777" w:rsidR="009650D7" w:rsidRPr="00041B97" w:rsidRDefault="009650D7" w:rsidP="009650D7">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2</w:t>
            </w:r>
          </w:p>
        </w:tc>
        <w:tc>
          <w:tcPr>
            <w:tcW w:w="2163" w:type="dxa"/>
            <w:tcBorders>
              <w:top w:val="outset" w:sz="8" w:space="0" w:color="000000"/>
              <w:left w:val="outset" w:sz="8" w:space="0" w:color="000000"/>
              <w:bottom w:val="outset" w:sz="8" w:space="0" w:color="000000"/>
              <w:right w:val="outset" w:sz="8" w:space="0" w:color="000000"/>
            </w:tcBorders>
            <w:vAlign w:val="center"/>
          </w:tcPr>
          <w:p w14:paraId="2F435420" w14:textId="77777777" w:rsidR="009650D7" w:rsidRPr="00041B97" w:rsidRDefault="009650D7" w:rsidP="009650D7">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3</w:t>
            </w:r>
          </w:p>
        </w:tc>
        <w:tc>
          <w:tcPr>
            <w:tcW w:w="1480" w:type="dxa"/>
            <w:tcBorders>
              <w:top w:val="outset" w:sz="8" w:space="0" w:color="000000"/>
              <w:left w:val="outset" w:sz="8" w:space="0" w:color="000000"/>
              <w:bottom w:val="outset" w:sz="8" w:space="0" w:color="000000"/>
              <w:right w:val="outset" w:sz="8" w:space="0" w:color="000000"/>
            </w:tcBorders>
            <w:vAlign w:val="center"/>
          </w:tcPr>
          <w:p w14:paraId="44FF24AB" w14:textId="77777777" w:rsidR="009650D7" w:rsidRPr="00041B97" w:rsidRDefault="009650D7" w:rsidP="009650D7">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4</w:t>
            </w:r>
          </w:p>
        </w:tc>
        <w:tc>
          <w:tcPr>
            <w:tcW w:w="1578" w:type="dxa"/>
            <w:gridSpan w:val="2"/>
            <w:tcBorders>
              <w:top w:val="outset" w:sz="8" w:space="0" w:color="000000"/>
              <w:left w:val="outset" w:sz="8" w:space="0" w:color="000000"/>
              <w:bottom w:val="outset" w:sz="8" w:space="0" w:color="000000"/>
              <w:right w:val="outset" w:sz="8" w:space="0" w:color="000000"/>
            </w:tcBorders>
            <w:vAlign w:val="center"/>
          </w:tcPr>
          <w:p w14:paraId="0B2E942F" w14:textId="77777777" w:rsidR="009650D7" w:rsidRPr="00041B97" w:rsidRDefault="009650D7" w:rsidP="009650D7">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5</w:t>
            </w:r>
          </w:p>
        </w:tc>
        <w:tc>
          <w:tcPr>
            <w:tcW w:w="1491" w:type="dxa"/>
            <w:tcBorders>
              <w:top w:val="outset" w:sz="8" w:space="0" w:color="000000"/>
              <w:left w:val="outset" w:sz="8" w:space="0" w:color="000000"/>
              <w:bottom w:val="outset" w:sz="8" w:space="0" w:color="000000"/>
              <w:right w:val="outset" w:sz="8" w:space="0" w:color="000000"/>
            </w:tcBorders>
            <w:vAlign w:val="center"/>
          </w:tcPr>
          <w:p w14:paraId="14F77D4F" w14:textId="77777777" w:rsidR="009650D7" w:rsidRPr="00041B97" w:rsidRDefault="009650D7" w:rsidP="009650D7">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6</w:t>
            </w:r>
          </w:p>
        </w:tc>
      </w:tr>
      <w:tr w:rsidR="00442C58" w:rsidRPr="00041B97" w14:paraId="0F77E491" w14:textId="77777777" w:rsidTr="00B36A97">
        <w:trPr>
          <w:trHeight w:val="45"/>
          <w:tblCellSpacing w:w="0" w:type="auto"/>
        </w:trPr>
        <w:tc>
          <w:tcPr>
            <w:tcW w:w="1631" w:type="dxa"/>
            <w:gridSpan w:val="2"/>
            <w:tcBorders>
              <w:top w:val="outset" w:sz="8" w:space="0" w:color="000000"/>
              <w:left w:val="outset" w:sz="8" w:space="0" w:color="000000"/>
              <w:bottom w:val="outset" w:sz="8" w:space="0" w:color="000000"/>
              <w:right w:val="outset" w:sz="8" w:space="0" w:color="000000"/>
            </w:tcBorders>
            <w:vAlign w:val="center"/>
          </w:tcPr>
          <w:p w14:paraId="087E323D" w14:textId="77777777" w:rsidR="00442C58" w:rsidRPr="00041B97" w:rsidRDefault="00442C58" w:rsidP="00442C58">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1</w:t>
            </w:r>
          </w:p>
        </w:tc>
        <w:tc>
          <w:tcPr>
            <w:tcW w:w="877" w:type="dxa"/>
            <w:gridSpan w:val="5"/>
            <w:tcBorders>
              <w:top w:val="outset" w:sz="8" w:space="0" w:color="000000"/>
              <w:left w:val="outset" w:sz="8" w:space="0" w:color="000000"/>
              <w:bottom w:val="outset" w:sz="8" w:space="0" w:color="000000"/>
              <w:right w:val="outset" w:sz="8" w:space="0" w:color="000000"/>
            </w:tcBorders>
            <w:vAlign w:val="center"/>
          </w:tcPr>
          <w:p w14:paraId="6C5A023C" w14:textId="77777777" w:rsidR="00442C58" w:rsidRPr="00041B97" w:rsidRDefault="00442C58" w:rsidP="00442C58">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12000</w:t>
            </w:r>
          </w:p>
        </w:tc>
        <w:tc>
          <w:tcPr>
            <w:tcW w:w="2163" w:type="dxa"/>
            <w:tcBorders>
              <w:top w:val="outset" w:sz="8" w:space="0" w:color="000000"/>
              <w:left w:val="outset" w:sz="8" w:space="0" w:color="000000"/>
              <w:bottom w:val="outset" w:sz="8" w:space="0" w:color="000000"/>
              <w:right w:val="outset" w:sz="8" w:space="0" w:color="000000"/>
            </w:tcBorders>
            <w:vAlign w:val="center"/>
          </w:tcPr>
          <w:p w14:paraId="54149ADA" w14:textId="77777777" w:rsidR="00442C58" w:rsidRPr="00041B97" w:rsidRDefault="00442C58" w:rsidP="00442C58">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shd w:val="clear" w:color="auto" w:fill="FFFFFF"/>
              </w:rPr>
              <w:t>Метан</w:t>
            </w:r>
          </w:p>
        </w:tc>
        <w:tc>
          <w:tcPr>
            <w:tcW w:w="1480" w:type="dxa"/>
            <w:tcBorders>
              <w:top w:val="outset" w:sz="8" w:space="0" w:color="000000"/>
              <w:left w:val="outset" w:sz="8" w:space="0" w:color="000000"/>
              <w:bottom w:val="outset" w:sz="8" w:space="0" w:color="000000"/>
              <w:right w:val="outset" w:sz="8" w:space="0" w:color="000000"/>
            </w:tcBorders>
            <w:vAlign w:val="center"/>
          </w:tcPr>
          <w:p w14:paraId="35857C21" w14:textId="77777777" w:rsidR="00442C58" w:rsidRPr="00041B97" w:rsidRDefault="00442C58" w:rsidP="00442C58">
            <w:pPr>
              <w:widowControl w:val="0"/>
              <w:spacing w:after="0" w:line="240" w:lineRule="auto"/>
              <w:jc w:val="center"/>
              <w:rPr>
                <w:rFonts w:ascii="Times New Roman" w:hAnsi="Times New Roman" w:cs="Times New Roman"/>
                <w:sz w:val="20"/>
                <w:szCs w:val="20"/>
                <w:lang w:val="ru-RU"/>
              </w:rPr>
            </w:pPr>
            <w:r w:rsidRPr="00041B97">
              <w:rPr>
                <w:rFonts w:ascii="Times New Roman" w:hAnsi="Times New Roman" w:cs="Times New Roman"/>
                <w:sz w:val="20"/>
                <w:szCs w:val="20"/>
                <w:lang w:val="ru-RU"/>
              </w:rPr>
              <w:t>13,070177</w:t>
            </w:r>
          </w:p>
        </w:tc>
        <w:tc>
          <w:tcPr>
            <w:tcW w:w="1578" w:type="dxa"/>
            <w:gridSpan w:val="2"/>
            <w:tcBorders>
              <w:top w:val="outset" w:sz="8" w:space="0" w:color="000000"/>
              <w:left w:val="outset" w:sz="8" w:space="0" w:color="000000"/>
              <w:bottom w:val="outset" w:sz="8" w:space="0" w:color="000000"/>
              <w:right w:val="outset" w:sz="8" w:space="0" w:color="000000"/>
            </w:tcBorders>
            <w:vAlign w:val="center"/>
          </w:tcPr>
          <w:p w14:paraId="5CF7DD25" w14:textId="77777777" w:rsidR="00442C58" w:rsidRPr="00041B97" w:rsidRDefault="00442C58" w:rsidP="00442C58">
            <w:pPr>
              <w:widowControl w:val="0"/>
              <w:spacing w:after="0" w:line="240" w:lineRule="auto"/>
              <w:jc w:val="center"/>
              <w:rPr>
                <w:rFonts w:ascii="Times New Roman" w:hAnsi="Times New Roman" w:cs="Times New Roman"/>
                <w:sz w:val="20"/>
                <w:szCs w:val="20"/>
                <w:lang w:val="ru-RU"/>
              </w:rPr>
            </w:pPr>
            <w:r w:rsidRPr="00041B97">
              <w:rPr>
                <w:rFonts w:ascii="Times New Roman" w:hAnsi="Times New Roman" w:cs="Times New Roman"/>
                <w:sz w:val="20"/>
                <w:szCs w:val="20"/>
                <w:lang w:val="ru-RU"/>
              </w:rPr>
              <w:t>13,070177</w:t>
            </w:r>
          </w:p>
        </w:tc>
        <w:tc>
          <w:tcPr>
            <w:tcW w:w="1491" w:type="dxa"/>
            <w:tcBorders>
              <w:top w:val="outset" w:sz="8" w:space="0" w:color="000000"/>
              <w:left w:val="outset" w:sz="8" w:space="0" w:color="000000"/>
              <w:bottom w:val="outset" w:sz="8" w:space="0" w:color="000000"/>
              <w:right w:val="outset" w:sz="8" w:space="0" w:color="000000"/>
            </w:tcBorders>
            <w:vAlign w:val="center"/>
          </w:tcPr>
          <w:p w14:paraId="2BEBC882" w14:textId="77777777" w:rsidR="00442C58" w:rsidRPr="00041B97" w:rsidRDefault="00442C58" w:rsidP="00442C58">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10,0</w:t>
            </w:r>
          </w:p>
        </w:tc>
      </w:tr>
      <w:tr w:rsidR="00442C58" w:rsidRPr="00041B97" w14:paraId="065A4CF3" w14:textId="77777777" w:rsidTr="00B36A97">
        <w:trPr>
          <w:trHeight w:val="45"/>
          <w:tblCellSpacing w:w="0" w:type="auto"/>
        </w:trPr>
        <w:tc>
          <w:tcPr>
            <w:tcW w:w="1631" w:type="dxa"/>
            <w:gridSpan w:val="2"/>
            <w:tcBorders>
              <w:top w:val="outset" w:sz="8" w:space="0" w:color="000000"/>
              <w:left w:val="outset" w:sz="8" w:space="0" w:color="000000"/>
              <w:bottom w:val="outset" w:sz="8" w:space="0" w:color="000000"/>
              <w:right w:val="outset" w:sz="8" w:space="0" w:color="000000"/>
            </w:tcBorders>
            <w:vAlign w:val="center"/>
          </w:tcPr>
          <w:p w14:paraId="05885124" w14:textId="77777777" w:rsidR="00442C58" w:rsidRPr="00041B97" w:rsidRDefault="00442C58" w:rsidP="00442C58">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Усього</w:t>
            </w:r>
          </w:p>
        </w:tc>
        <w:tc>
          <w:tcPr>
            <w:tcW w:w="877" w:type="dxa"/>
            <w:gridSpan w:val="5"/>
            <w:tcBorders>
              <w:top w:val="outset" w:sz="8" w:space="0" w:color="000000"/>
              <w:left w:val="outset" w:sz="8" w:space="0" w:color="000000"/>
              <w:bottom w:val="outset" w:sz="8" w:space="0" w:color="000000"/>
              <w:right w:val="outset" w:sz="8" w:space="0" w:color="000000"/>
            </w:tcBorders>
            <w:vAlign w:val="center"/>
          </w:tcPr>
          <w:p w14:paraId="599D89F9" w14:textId="77777777" w:rsidR="00442C58" w:rsidRPr="00041B97" w:rsidRDefault="00442C58" w:rsidP="00442C58">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 xml:space="preserve"> </w:t>
            </w:r>
          </w:p>
        </w:tc>
        <w:tc>
          <w:tcPr>
            <w:tcW w:w="2163" w:type="dxa"/>
            <w:tcBorders>
              <w:top w:val="outset" w:sz="8" w:space="0" w:color="000000"/>
              <w:left w:val="outset" w:sz="8" w:space="0" w:color="000000"/>
              <w:bottom w:val="outset" w:sz="8" w:space="0" w:color="000000"/>
              <w:right w:val="outset" w:sz="8" w:space="0" w:color="000000"/>
            </w:tcBorders>
            <w:vAlign w:val="center"/>
          </w:tcPr>
          <w:p w14:paraId="0BC302A2" w14:textId="77777777" w:rsidR="00442C58" w:rsidRPr="00041B97" w:rsidRDefault="00442C58" w:rsidP="00442C58">
            <w:pPr>
              <w:spacing w:after="0" w:line="240" w:lineRule="auto"/>
              <w:jc w:val="center"/>
              <w:rPr>
                <w:rFonts w:ascii="Times New Roman" w:hAnsi="Times New Roman" w:cs="Times New Roman"/>
                <w:sz w:val="20"/>
                <w:szCs w:val="20"/>
              </w:rPr>
            </w:pPr>
          </w:p>
        </w:tc>
        <w:tc>
          <w:tcPr>
            <w:tcW w:w="1480" w:type="dxa"/>
            <w:tcBorders>
              <w:top w:val="outset" w:sz="8" w:space="0" w:color="000000"/>
              <w:left w:val="outset" w:sz="8" w:space="0" w:color="000000"/>
              <w:bottom w:val="outset" w:sz="8" w:space="0" w:color="000000"/>
              <w:right w:val="outset" w:sz="8" w:space="0" w:color="000000"/>
            </w:tcBorders>
            <w:vAlign w:val="center"/>
          </w:tcPr>
          <w:p w14:paraId="5348A6EA" w14:textId="77777777" w:rsidR="00442C58" w:rsidRPr="00041B97" w:rsidRDefault="00442C58" w:rsidP="00442C58">
            <w:pPr>
              <w:widowControl w:val="0"/>
              <w:spacing w:after="0" w:line="240" w:lineRule="auto"/>
              <w:jc w:val="center"/>
              <w:rPr>
                <w:rFonts w:ascii="Times New Roman" w:hAnsi="Times New Roman" w:cs="Times New Roman"/>
                <w:sz w:val="20"/>
                <w:szCs w:val="20"/>
                <w:lang w:val="ru-RU"/>
              </w:rPr>
            </w:pPr>
            <w:r w:rsidRPr="00041B97">
              <w:rPr>
                <w:rFonts w:ascii="Times New Roman" w:hAnsi="Times New Roman" w:cs="Times New Roman"/>
                <w:sz w:val="20"/>
                <w:szCs w:val="20"/>
                <w:lang w:val="ru-RU"/>
              </w:rPr>
              <w:t>13,070177</w:t>
            </w:r>
          </w:p>
        </w:tc>
        <w:tc>
          <w:tcPr>
            <w:tcW w:w="1578" w:type="dxa"/>
            <w:gridSpan w:val="2"/>
            <w:tcBorders>
              <w:top w:val="outset" w:sz="8" w:space="0" w:color="000000"/>
              <w:left w:val="outset" w:sz="8" w:space="0" w:color="000000"/>
              <w:bottom w:val="outset" w:sz="8" w:space="0" w:color="000000"/>
              <w:right w:val="outset" w:sz="8" w:space="0" w:color="000000"/>
            </w:tcBorders>
            <w:vAlign w:val="center"/>
          </w:tcPr>
          <w:p w14:paraId="25384357" w14:textId="77777777" w:rsidR="00442C58" w:rsidRPr="00041B97" w:rsidRDefault="00442C58" w:rsidP="00442C58">
            <w:pPr>
              <w:widowControl w:val="0"/>
              <w:spacing w:after="0" w:line="240" w:lineRule="auto"/>
              <w:jc w:val="center"/>
              <w:rPr>
                <w:rFonts w:ascii="Times New Roman" w:hAnsi="Times New Roman" w:cs="Times New Roman"/>
                <w:sz w:val="20"/>
                <w:szCs w:val="20"/>
                <w:lang w:val="ru-RU"/>
              </w:rPr>
            </w:pPr>
            <w:r w:rsidRPr="00041B97">
              <w:rPr>
                <w:rFonts w:ascii="Times New Roman" w:hAnsi="Times New Roman" w:cs="Times New Roman"/>
                <w:sz w:val="20"/>
                <w:szCs w:val="20"/>
                <w:lang w:val="ru-RU"/>
              </w:rPr>
              <w:t>13,070177</w:t>
            </w:r>
          </w:p>
        </w:tc>
        <w:tc>
          <w:tcPr>
            <w:tcW w:w="1491" w:type="dxa"/>
            <w:tcBorders>
              <w:top w:val="outset" w:sz="8" w:space="0" w:color="000000"/>
              <w:left w:val="outset" w:sz="8" w:space="0" w:color="000000"/>
              <w:bottom w:val="outset" w:sz="8" w:space="0" w:color="000000"/>
              <w:right w:val="outset" w:sz="8" w:space="0" w:color="000000"/>
            </w:tcBorders>
            <w:vAlign w:val="center"/>
          </w:tcPr>
          <w:p w14:paraId="7A7C1C65" w14:textId="77777777" w:rsidR="00442C58" w:rsidRPr="00041B97" w:rsidRDefault="00442C58" w:rsidP="00442C58">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 xml:space="preserve"> </w:t>
            </w:r>
          </w:p>
        </w:tc>
      </w:tr>
      <w:tr w:rsidR="00442C58" w:rsidRPr="00041B97" w14:paraId="21B2AE64" w14:textId="77777777" w:rsidTr="007A656E">
        <w:trPr>
          <w:trHeight w:val="45"/>
          <w:tblCellSpacing w:w="0" w:type="auto"/>
        </w:trPr>
        <w:tc>
          <w:tcPr>
            <w:tcW w:w="0" w:type="auto"/>
            <w:gridSpan w:val="12"/>
            <w:tcBorders>
              <w:top w:val="outset" w:sz="8" w:space="0" w:color="000000"/>
              <w:left w:val="outset" w:sz="8" w:space="0" w:color="000000"/>
              <w:bottom w:val="outset" w:sz="8" w:space="0" w:color="000000"/>
              <w:right w:val="outset" w:sz="8" w:space="0" w:color="000000"/>
            </w:tcBorders>
            <w:vAlign w:val="center"/>
          </w:tcPr>
          <w:p w14:paraId="5146BC4D" w14:textId="77777777" w:rsidR="00442C58" w:rsidRPr="00041B97" w:rsidRDefault="00442C58" w:rsidP="00442C58">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Перелік забруднюючих речовин, для яких не встановлені гігієнічні регламенти допустимого вмісту хімічних і біологічних речовин в атмосферному повітрі населених місць</w:t>
            </w:r>
          </w:p>
        </w:tc>
      </w:tr>
      <w:tr w:rsidR="00442C58" w:rsidRPr="00041B97" w14:paraId="6B226C39" w14:textId="77777777" w:rsidTr="00B36A97">
        <w:trPr>
          <w:trHeight w:val="45"/>
          <w:tblCellSpacing w:w="0" w:type="auto"/>
        </w:trPr>
        <w:tc>
          <w:tcPr>
            <w:tcW w:w="1621" w:type="dxa"/>
            <w:tcBorders>
              <w:top w:val="outset" w:sz="8" w:space="0" w:color="000000"/>
              <w:left w:val="outset" w:sz="8" w:space="0" w:color="000000"/>
              <w:bottom w:val="outset" w:sz="8" w:space="0" w:color="000000"/>
              <w:right w:val="outset" w:sz="8" w:space="0" w:color="000000"/>
            </w:tcBorders>
            <w:vAlign w:val="center"/>
          </w:tcPr>
          <w:p w14:paraId="5ED8F2B1" w14:textId="77777777" w:rsidR="00442C58" w:rsidRPr="00041B97" w:rsidRDefault="00442C58" w:rsidP="00442C58">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1</w:t>
            </w:r>
          </w:p>
        </w:tc>
        <w:tc>
          <w:tcPr>
            <w:tcW w:w="887" w:type="dxa"/>
            <w:gridSpan w:val="6"/>
            <w:tcBorders>
              <w:top w:val="outset" w:sz="8" w:space="0" w:color="000000"/>
              <w:left w:val="outset" w:sz="8" w:space="0" w:color="000000"/>
              <w:bottom w:val="outset" w:sz="8" w:space="0" w:color="000000"/>
              <w:right w:val="outset" w:sz="8" w:space="0" w:color="000000"/>
            </w:tcBorders>
            <w:vAlign w:val="center"/>
          </w:tcPr>
          <w:p w14:paraId="43E34B44" w14:textId="77777777" w:rsidR="00442C58" w:rsidRPr="00041B97" w:rsidRDefault="00442C58" w:rsidP="00442C58">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2</w:t>
            </w:r>
          </w:p>
        </w:tc>
        <w:tc>
          <w:tcPr>
            <w:tcW w:w="2163" w:type="dxa"/>
            <w:tcBorders>
              <w:top w:val="outset" w:sz="8" w:space="0" w:color="000000"/>
              <w:left w:val="outset" w:sz="8" w:space="0" w:color="000000"/>
              <w:bottom w:val="outset" w:sz="8" w:space="0" w:color="000000"/>
              <w:right w:val="outset" w:sz="8" w:space="0" w:color="000000"/>
            </w:tcBorders>
            <w:vAlign w:val="center"/>
          </w:tcPr>
          <w:p w14:paraId="01CB36D0" w14:textId="77777777" w:rsidR="00442C58" w:rsidRPr="00041B97" w:rsidRDefault="00442C58" w:rsidP="00442C58">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3</w:t>
            </w:r>
          </w:p>
        </w:tc>
        <w:tc>
          <w:tcPr>
            <w:tcW w:w="1480" w:type="dxa"/>
            <w:tcBorders>
              <w:top w:val="outset" w:sz="8" w:space="0" w:color="000000"/>
              <w:left w:val="outset" w:sz="8" w:space="0" w:color="000000"/>
              <w:bottom w:val="outset" w:sz="8" w:space="0" w:color="000000"/>
              <w:right w:val="outset" w:sz="8" w:space="0" w:color="000000"/>
            </w:tcBorders>
            <w:vAlign w:val="center"/>
          </w:tcPr>
          <w:p w14:paraId="6C028B7F" w14:textId="77777777" w:rsidR="00442C58" w:rsidRPr="00041B97" w:rsidRDefault="00442C58" w:rsidP="00442C58">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4</w:t>
            </w:r>
          </w:p>
        </w:tc>
        <w:tc>
          <w:tcPr>
            <w:tcW w:w="1578" w:type="dxa"/>
            <w:gridSpan w:val="2"/>
            <w:tcBorders>
              <w:top w:val="outset" w:sz="8" w:space="0" w:color="000000"/>
              <w:left w:val="outset" w:sz="8" w:space="0" w:color="000000"/>
              <w:bottom w:val="outset" w:sz="8" w:space="0" w:color="000000"/>
              <w:right w:val="outset" w:sz="8" w:space="0" w:color="000000"/>
            </w:tcBorders>
            <w:vAlign w:val="center"/>
          </w:tcPr>
          <w:p w14:paraId="38AE8159" w14:textId="77777777" w:rsidR="00442C58" w:rsidRPr="00041B97" w:rsidRDefault="00442C58" w:rsidP="00442C58">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5</w:t>
            </w:r>
          </w:p>
        </w:tc>
        <w:tc>
          <w:tcPr>
            <w:tcW w:w="1491" w:type="dxa"/>
            <w:tcBorders>
              <w:top w:val="outset" w:sz="8" w:space="0" w:color="000000"/>
              <w:left w:val="outset" w:sz="8" w:space="0" w:color="000000"/>
              <w:bottom w:val="outset" w:sz="8" w:space="0" w:color="000000"/>
              <w:right w:val="outset" w:sz="8" w:space="0" w:color="000000"/>
            </w:tcBorders>
            <w:vAlign w:val="center"/>
          </w:tcPr>
          <w:p w14:paraId="19A507A1" w14:textId="77777777" w:rsidR="00442C58" w:rsidRPr="00041B97" w:rsidRDefault="00442C58" w:rsidP="00442C58">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6</w:t>
            </w:r>
          </w:p>
        </w:tc>
      </w:tr>
      <w:tr w:rsidR="00442C58" w:rsidRPr="00041B97" w14:paraId="77CD02F6" w14:textId="77777777" w:rsidTr="00B36A97">
        <w:trPr>
          <w:trHeight w:val="45"/>
          <w:tblCellSpacing w:w="0" w:type="auto"/>
        </w:trPr>
        <w:tc>
          <w:tcPr>
            <w:tcW w:w="1621" w:type="dxa"/>
            <w:tcBorders>
              <w:top w:val="outset" w:sz="8" w:space="0" w:color="000000"/>
              <w:left w:val="outset" w:sz="8" w:space="0" w:color="000000"/>
              <w:bottom w:val="outset" w:sz="8" w:space="0" w:color="000000"/>
              <w:right w:val="outset" w:sz="8" w:space="0" w:color="000000"/>
            </w:tcBorders>
            <w:vAlign w:val="center"/>
          </w:tcPr>
          <w:p w14:paraId="229EC484" w14:textId="77777777" w:rsidR="00442C58" w:rsidRPr="00041B97" w:rsidRDefault="00442C58" w:rsidP="00442C58">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1</w:t>
            </w:r>
          </w:p>
        </w:tc>
        <w:tc>
          <w:tcPr>
            <w:tcW w:w="887" w:type="dxa"/>
            <w:gridSpan w:val="6"/>
            <w:tcBorders>
              <w:top w:val="outset" w:sz="8" w:space="0" w:color="000000"/>
              <w:left w:val="outset" w:sz="8" w:space="0" w:color="000000"/>
              <w:bottom w:val="outset" w:sz="8" w:space="0" w:color="000000"/>
              <w:right w:val="outset" w:sz="8" w:space="0" w:color="000000"/>
            </w:tcBorders>
            <w:vAlign w:val="center"/>
          </w:tcPr>
          <w:p w14:paraId="3FE5AE88" w14:textId="77777777" w:rsidR="00442C58" w:rsidRPr="00041B97" w:rsidRDefault="00442C58" w:rsidP="00442C58">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07000</w:t>
            </w:r>
          </w:p>
        </w:tc>
        <w:tc>
          <w:tcPr>
            <w:tcW w:w="2163" w:type="dxa"/>
            <w:tcBorders>
              <w:top w:val="outset" w:sz="8" w:space="0" w:color="000000"/>
              <w:left w:val="outset" w:sz="8" w:space="0" w:color="000000"/>
              <w:bottom w:val="outset" w:sz="8" w:space="0" w:color="000000"/>
              <w:right w:val="outset" w:sz="8" w:space="0" w:color="000000"/>
            </w:tcBorders>
            <w:vAlign w:val="center"/>
          </w:tcPr>
          <w:p w14:paraId="6965622F" w14:textId="77777777" w:rsidR="00442C58" w:rsidRPr="00041B97" w:rsidRDefault="00442C58" w:rsidP="00442C58">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shd w:val="clear" w:color="auto" w:fill="FFFFFF"/>
              </w:rPr>
              <w:t>Вуглецю діоксид</w:t>
            </w:r>
          </w:p>
        </w:tc>
        <w:tc>
          <w:tcPr>
            <w:tcW w:w="1480" w:type="dxa"/>
            <w:tcBorders>
              <w:top w:val="outset" w:sz="8" w:space="0" w:color="000000"/>
              <w:left w:val="outset" w:sz="8" w:space="0" w:color="000000"/>
              <w:bottom w:val="outset" w:sz="8" w:space="0" w:color="000000"/>
              <w:right w:val="outset" w:sz="8" w:space="0" w:color="000000"/>
            </w:tcBorders>
            <w:vAlign w:val="center"/>
          </w:tcPr>
          <w:p w14:paraId="7174898D" w14:textId="77777777" w:rsidR="00442C58" w:rsidRPr="00041B97" w:rsidRDefault="00442C58" w:rsidP="00442C58">
            <w:pPr>
              <w:widowControl w:val="0"/>
              <w:spacing w:after="0" w:line="240" w:lineRule="auto"/>
              <w:jc w:val="center"/>
              <w:rPr>
                <w:rFonts w:ascii="Times New Roman" w:hAnsi="Times New Roman" w:cs="Times New Roman"/>
                <w:sz w:val="20"/>
                <w:szCs w:val="20"/>
                <w:lang w:val="ru-RU"/>
              </w:rPr>
            </w:pPr>
            <w:r w:rsidRPr="00041B97">
              <w:rPr>
                <w:rFonts w:ascii="Times New Roman" w:hAnsi="Times New Roman" w:cs="Times New Roman"/>
                <w:sz w:val="20"/>
                <w:szCs w:val="20"/>
              </w:rPr>
              <w:t>850,30</w:t>
            </w:r>
            <w:r w:rsidRPr="00041B97">
              <w:rPr>
                <w:rFonts w:ascii="Times New Roman" w:hAnsi="Times New Roman" w:cs="Times New Roman"/>
                <w:sz w:val="20"/>
                <w:szCs w:val="20"/>
                <w:lang w:val="ru-RU"/>
              </w:rPr>
              <w:t>1</w:t>
            </w:r>
          </w:p>
        </w:tc>
        <w:tc>
          <w:tcPr>
            <w:tcW w:w="1578" w:type="dxa"/>
            <w:gridSpan w:val="2"/>
            <w:tcBorders>
              <w:top w:val="outset" w:sz="8" w:space="0" w:color="000000"/>
              <w:left w:val="outset" w:sz="8" w:space="0" w:color="000000"/>
              <w:bottom w:val="outset" w:sz="8" w:space="0" w:color="000000"/>
              <w:right w:val="outset" w:sz="8" w:space="0" w:color="000000"/>
            </w:tcBorders>
            <w:vAlign w:val="center"/>
          </w:tcPr>
          <w:p w14:paraId="1ECDD651" w14:textId="77777777" w:rsidR="00442C58" w:rsidRPr="00041B97" w:rsidRDefault="00442C58" w:rsidP="00442C58">
            <w:pPr>
              <w:widowControl w:val="0"/>
              <w:spacing w:after="0" w:line="240" w:lineRule="auto"/>
              <w:jc w:val="center"/>
              <w:rPr>
                <w:rFonts w:ascii="Times New Roman" w:hAnsi="Times New Roman" w:cs="Times New Roman"/>
                <w:sz w:val="20"/>
                <w:szCs w:val="20"/>
                <w:lang w:val="ru-RU"/>
              </w:rPr>
            </w:pPr>
            <w:r w:rsidRPr="00041B97">
              <w:rPr>
                <w:rFonts w:ascii="Times New Roman" w:hAnsi="Times New Roman" w:cs="Times New Roman"/>
                <w:sz w:val="20"/>
                <w:szCs w:val="20"/>
              </w:rPr>
              <w:t>850,30</w:t>
            </w:r>
            <w:r w:rsidRPr="00041B97">
              <w:rPr>
                <w:rFonts w:ascii="Times New Roman" w:hAnsi="Times New Roman" w:cs="Times New Roman"/>
                <w:sz w:val="20"/>
                <w:szCs w:val="20"/>
                <w:lang w:val="ru-RU"/>
              </w:rPr>
              <w:t>1</w:t>
            </w:r>
          </w:p>
        </w:tc>
        <w:tc>
          <w:tcPr>
            <w:tcW w:w="1491" w:type="dxa"/>
            <w:tcBorders>
              <w:top w:val="outset" w:sz="8" w:space="0" w:color="000000"/>
              <w:left w:val="outset" w:sz="8" w:space="0" w:color="000000"/>
              <w:bottom w:val="outset" w:sz="8" w:space="0" w:color="000000"/>
              <w:right w:val="outset" w:sz="8" w:space="0" w:color="000000"/>
            </w:tcBorders>
            <w:vAlign w:val="center"/>
          </w:tcPr>
          <w:p w14:paraId="59A3B113" w14:textId="77777777" w:rsidR="00442C58" w:rsidRPr="00041B97" w:rsidRDefault="00442C58" w:rsidP="00442C58">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500</w:t>
            </w:r>
          </w:p>
        </w:tc>
      </w:tr>
      <w:tr w:rsidR="00442C58" w:rsidRPr="00041B97" w14:paraId="21B51898" w14:textId="77777777" w:rsidTr="00B36A97">
        <w:trPr>
          <w:trHeight w:val="45"/>
          <w:tblCellSpacing w:w="0" w:type="auto"/>
        </w:trPr>
        <w:tc>
          <w:tcPr>
            <w:tcW w:w="1621" w:type="dxa"/>
            <w:tcBorders>
              <w:top w:val="outset" w:sz="8" w:space="0" w:color="000000"/>
              <w:left w:val="outset" w:sz="8" w:space="0" w:color="000000"/>
              <w:bottom w:val="outset" w:sz="8" w:space="0" w:color="000000"/>
              <w:right w:val="outset" w:sz="8" w:space="0" w:color="000000"/>
            </w:tcBorders>
            <w:vAlign w:val="center"/>
          </w:tcPr>
          <w:p w14:paraId="0EF78823" w14:textId="77777777" w:rsidR="00442C58" w:rsidRPr="00041B97" w:rsidRDefault="00442C58" w:rsidP="00442C58">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2</w:t>
            </w:r>
          </w:p>
        </w:tc>
        <w:tc>
          <w:tcPr>
            <w:tcW w:w="887" w:type="dxa"/>
            <w:gridSpan w:val="6"/>
            <w:tcBorders>
              <w:top w:val="outset" w:sz="8" w:space="0" w:color="000000"/>
              <w:left w:val="outset" w:sz="8" w:space="0" w:color="000000"/>
              <w:bottom w:val="outset" w:sz="8" w:space="0" w:color="000000"/>
              <w:right w:val="outset" w:sz="8" w:space="0" w:color="000000"/>
            </w:tcBorders>
            <w:vAlign w:val="center"/>
          </w:tcPr>
          <w:p w14:paraId="492E686D" w14:textId="77777777" w:rsidR="00442C58" w:rsidRPr="00041B97" w:rsidRDefault="00442C58" w:rsidP="00442C58">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04002</w:t>
            </w:r>
          </w:p>
        </w:tc>
        <w:tc>
          <w:tcPr>
            <w:tcW w:w="2163" w:type="dxa"/>
            <w:tcBorders>
              <w:top w:val="outset" w:sz="8" w:space="0" w:color="000000"/>
              <w:left w:val="outset" w:sz="8" w:space="0" w:color="000000"/>
              <w:bottom w:val="outset" w:sz="8" w:space="0" w:color="000000"/>
              <w:right w:val="outset" w:sz="8" w:space="0" w:color="000000"/>
            </w:tcBorders>
            <w:vAlign w:val="center"/>
          </w:tcPr>
          <w:p w14:paraId="146902E7" w14:textId="77777777" w:rsidR="00442C58" w:rsidRPr="00041B97" w:rsidRDefault="00442C58" w:rsidP="00442C58">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shd w:val="clear" w:color="auto" w:fill="FFFFFF"/>
              </w:rPr>
              <w:t>Азоту (1) оксид [N</w:t>
            </w:r>
            <w:r w:rsidRPr="00041B97">
              <w:rPr>
                <w:rStyle w:val="rvts40"/>
                <w:rFonts w:ascii="Times New Roman" w:hAnsi="Times New Roman" w:cs="Times New Roman"/>
                <w:sz w:val="20"/>
                <w:szCs w:val="20"/>
                <w:shd w:val="clear" w:color="auto" w:fill="FFFFFF"/>
                <w:vertAlign w:val="subscript"/>
              </w:rPr>
              <w:t>2</w:t>
            </w:r>
            <w:r w:rsidRPr="00041B97">
              <w:rPr>
                <w:rFonts w:ascii="Times New Roman" w:hAnsi="Times New Roman" w:cs="Times New Roman"/>
                <w:sz w:val="20"/>
                <w:szCs w:val="20"/>
                <w:shd w:val="clear" w:color="auto" w:fill="FFFFFF"/>
              </w:rPr>
              <w:t>О]</w:t>
            </w:r>
          </w:p>
        </w:tc>
        <w:tc>
          <w:tcPr>
            <w:tcW w:w="1480" w:type="dxa"/>
            <w:tcBorders>
              <w:top w:val="outset" w:sz="8" w:space="0" w:color="000000"/>
              <w:left w:val="outset" w:sz="8" w:space="0" w:color="000000"/>
              <w:bottom w:val="outset" w:sz="8" w:space="0" w:color="000000"/>
              <w:right w:val="outset" w:sz="8" w:space="0" w:color="000000"/>
            </w:tcBorders>
            <w:vAlign w:val="center"/>
          </w:tcPr>
          <w:p w14:paraId="1BA12193" w14:textId="77777777" w:rsidR="00442C58" w:rsidRPr="00041B97" w:rsidRDefault="00442C58" w:rsidP="00442C58">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0,03</w:t>
            </w:r>
            <w:r w:rsidRPr="00041B97">
              <w:rPr>
                <w:rFonts w:ascii="Times New Roman" w:hAnsi="Times New Roman" w:cs="Times New Roman"/>
                <w:sz w:val="20"/>
                <w:szCs w:val="20"/>
                <w:lang w:val="ru-RU"/>
              </w:rPr>
              <w:t>83</w:t>
            </w:r>
          </w:p>
        </w:tc>
        <w:tc>
          <w:tcPr>
            <w:tcW w:w="1578" w:type="dxa"/>
            <w:gridSpan w:val="2"/>
            <w:tcBorders>
              <w:top w:val="outset" w:sz="8" w:space="0" w:color="000000"/>
              <w:left w:val="outset" w:sz="8" w:space="0" w:color="000000"/>
              <w:bottom w:val="outset" w:sz="8" w:space="0" w:color="000000"/>
              <w:right w:val="outset" w:sz="8" w:space="0" w:color="000000"/>
            </w:tcBorders>
            <w:vAlign w:val="center"/>
          </w:tcPr>
          <w:p w14:paraId="0F91CD16" w14:textId="77777777" w:rsidR="00442C58" w:rsidRPr="00041B97" w:rsidRDefault="00442C58" w:rsidP="00442C58">
            <w:pPr>
              <w:widowControl w:val="0"/>
              <w:spacing w:after="0" w:line="240" w:lineRule="auto"/>
              <w:jc w:val="center"/>
              <w:rPr>
                <w:rFonts w:ascii="Times New Roman" w:hAnsi="Times New Roman" w:cs="Times New Roman"/>
                <w:sz w:val="20"/>
                <w:szCs w:val="20"/>
                <w:lang w:val="ru-RU"/>
              </w:rPr>
            </w:pPr>
            <w:r w:rsidRPr="00041B97">
              <w:rPr>
                <w:rFonts w:ascii="Times New Roman" w:hAnsi="Times New Roman" w:cs="Times New Roman"/>
                <w:sz w:val="20"/>
                <w:szCs w:val="20"/>
              </w:rPr>
              <w:t>0,03</w:t>
            </w:r>
            <w:r w:rsidRPr="00041B97">
              <w:rPr>
                <w:rFonts w:ascii="Times New Roman" w:hAnsi="Times New Roman" w:cs="Times New Roman"/>
                <w:sz w:val="20"/>
                <w:szCs w:val="20"/>
                <w:lang w:val="ru-RU"/>
              </w:rPr>
              <w:t>83</w:t>
            </w:r>
          </w:p>
        </w:tc>
        <w:tc>
          <w:tcPr>
            <w:tcW w:w="1491" w:type="dxa"/>
            <w:tcBorders>
              <w:top w:val="outset" w:sz="8" w:space="0" w:color="000000"/>
              <w:left w:val="outset" w:sz="8" w:space="0" w:color="000000"/>
              <w:bottom w:val="outset" w:sz="8" w:space="0" w:color="000000"/>
              <w:right w:val="outset" w:sz="8" w:space="0" w:color="000000"/>
            </w:tcBorders>
            <w:vAlign w:val="center"/>
          </w:tcPr>
          <w:p w14:paraId="67757FCF" w14:textId="77777777" w:rsidR="00442C58" w:rsidRPr="00041B97" w:rsidRDefault="00442C58" w:rsidP="00442C58">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0,1</w:t>
            </w:r>
          </w:p>
        </w:tc>
      </w:tr>
      <w:tr w:rsidR="00442C58" w:rsidRPr="00041B97" w14:paraId="46C049CA" w14:textId="77777777" w:rsidTr="00B36A97">
        <w:trPr>
          <w:trHeight w:val="45"/>
          <w:tblCellSpacing w:w="0" w:type="auto"/>
        </w:trPr>
        <w:tc>
          <w:tcPr>
            <w:tcW w:w="1621" w:type="dxa"/>
            <w:tcBorders>
              <w:top w:val="outset" w:sz="8" w:space="0" w:color="000000"/>
              <w:left w:val="outset" w:sz="8" w:space="0" w:color="000000"/>
              <w:bottom w:val="outset" w:sz="8" w:space="0" w:color="000000"/>
              <w:right w:val="outset" w:sz="8" w:space="0" w:color="000000"/>
            </w:tcBorders>
            <w:vAlign w:val="center"/>
          </w:tcPr>
          <w:p w14:paraId="3B7D4461" w14:textId="77777777" w:rsidR="00442C58" w:rsidRPr="00041B97" w:rsidRDefault="00442C58" w:rsidP="00442C58">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Усього</w:t>
            </w:r>
          </w:p>
        </w:tc>
        <w:tc>
          <w:tcPr>
            <w:tcW w:w="3050" w:type="dxa"/>
            <w:gridSpan w:val="7"/>
            <w:tcBorders>
              <w:top w:val="outset" w:sz="8" w:space="0" w:color="000000"/>
              <w:left w:val="outset" w:sz="8" w:space="0" w:color="000000"/>
              <w:bottom w:val="outset" w:sz="8" w:space="0" w:color="000000"/>
              <w:right w:val="outset" w:sz="8" w:space="0" w:color="000000"/>
            </w:tcBorders>
            <w:vAlign w:val="center"/>
          </w:tcPr>
          <w:p w14:paraId="4FB509D0" w14:textId="77777777" w:rsidR="00442C58" w:rsidRPr="00041B97" w:rsidRDefault="00442C58" w:rsidP="00442C58">
            <w:pPr>
              <w:spacing w:after="0" w:line="240" w:lineRule="auto"/>
              <w:jc w:val="center"/>
              <w:rPr>
                <w:rFonts w:ascii="Times New Roman" w:hAnsi="Times New Roman" w:cs="Times New Roman"/>
                <w:sz w:val="20"/>
                <w:szCs w:val="20"/>
              </w:rPr>
            </w:pPr>
          </w:p>
        </w:tc>
        <w:tc>
          <w:tcPr>
            <w:tcW w:w="1480" w:type="dxa"/>
            <w:tcBorders>
              <w:top w:val="outset" w:sz="8" w:space="0" w:color="000000"/>
              <w:left w:val="outset" w:sz="8" w:space="0" w:color="000000"/>
              <w:bottom w:val="outset" w:sz="8" w:space="0" w:color="000000"/>
              <w:right w:val="outset" w:sz="8" w:space="0" w:color="000000"/>
            </w:tcBorders>
            <w:vAlign w:val="center"/>
          </w:tcPr>
          <w:p w14:paraId="6F4662D3" w14:textId="77777777" w:rsidR="00442C58" w:rsidRPr="00041B97" w:rsidRDefault="00442C58" w:rsidP="00442C58">
            <w:pPr>
              <w:spacing w:after="0" w:line="240" w:lineRule="auto"/>
              <w:jc w:val="center"/>
              <w:rPr>
                <w:rFonts w:ascii="Times New Roman" w:hAnsi="Times New Roman" w:cs="Times New Roman"/>
                <w:b/>
                <w:i/>
                <w:sz w:val="20"/>
                <w:szCs w:val="20"/>
                <w:lang w:val="ru-RU"/>
              </w:rPr>
            </w:pPr>
            <w:r w:rsidRPr="00041B97">
              <w:rPr>
                <w:rFonts w:ascii="Times New Roman" w:hAnsi="Times New Roman" w:cs="Times New Roman"/>
                <w:b/>
                <w:i/>
                <w:sz w:val="20"/>
                <w:szCs w:val="20"/>
                <w:lang w:val="ru-RU"/>
              </w:rPr>
              <w:t>850,3408</w:t>
            </w:r>
          </w:p>
        </w:tc>
        <w:tc>
          <w:tcPr>
            <w:tcW w:w="1578" w:type="dxa"/>
            <w:gridSpan w:val="2"/>
            <w:tcBorders>
              <w:top w:val="outset" w:sz="8" w:space="0" w:color="000000"/>
              <w:left w:val="outset" w:sz="8" w:space="0" w:color="000000"/>
              <w:bottom w:val="outset" w:sz="8" w:space="0" w:color="000000"/>
              <w:right w:val="outset" w:sz="8" w:space="0" w:color="000000"/>
            </w:tcBorders>
            <w:vAlign w:val="center"/>
          </w:tcPr>
          <w:p w14:paraId="7A4A38ED" w14:textId="77777777" w:rsidR="00442C58" w:rsidRPr="00041B97" w:rsidRDefault="00442C58" w:rsidP="00442C58">
            <w:pPr>
              <w:spacing w:after="0" w:line="240" w:lineRule="auto"/>
              <w:jc w:val="center"/>
              <w:rPr>
                <w:rFonts w:ascii="Times New Roman" w:hAnsi="Times New Roman" w:cs="Times New Roman"/>
                <w:b/>
                <w:i/>
                <w:sz w:val="20"/>
                <w:szCs w:val="20"/>
              </w:rPr>
            </w:pPr>
            <w:r w:rsidRPr="00041B97">
              <w:rPr>
                <w:rFonts w:ascii="Times New Roman" w:hAnsi="Times New Roman" w:cs="Times New Roman"/>
                <w:b/>
                <w:i/>
                <w:sz w:val="20"/>
                <w:szCs w:val="20"/>
                <w:lang w:val="ru-RU"/>
              </w:rPr>
              <w:t>850,3408</w:t>
            </w:r>
          </w:p>
        </w:tc>
        <w:tc>
          <w:tcPr>
            <w:tcW w:w="1491" w:type="dxa"/>
            <w:tcBorders>
              <w:top w:val="outset" w:sz="8" w:space="0" w:color="000000"/>
              <w:left w:val="outset" w:sz="8" w:space="0" w:color="000000"/>
              <w:bottom w:val="outset" w:sz="8" w:space="0" w:color="000000"/>
              <w:right w:val="outset" w:sz="8" w:space="0" w:color="000000"/>
            </w:tcBorders>
            <w:vAlign w:val="center"/>
          </w:tcPr>
          <w:p w14:paraId="0C76DB1B" w14:textId="77777777" w:rsidR="00442C58" w:rsidRPr="00041B97" w:rsidRDefault="00442C58" w:rsidP="00442C58">
            <w:pPr>
              <w:spacing w:after="0" w:line="240" w:lineRule="auto"/>
              <w:jc w:val="center"/>
              <w:rPr>
                <w:rFonts w:ascii="Times New Roman" w:hAnsi="Times New Roman" w:cs="Times New Roman"/>
                <w:sz w:val="20"/>
                <w:szCs w:val="20"/>
              </w:rPr>
            </w:pPr>
          </w:p>
        </w:tc>
      </w:tr>
    </w:tbl>
    <w:p w14:paraId="59DB9FF3" w14:textId="77777777" w:rsidR="00564C72" w:rsidRPr="00041B97" w:rsidRDefault="00564C72" w:rsidP="00E6666A">
      <w:pPr>
        <w:keepNext/>
        <w:spacing w:after="0" w:line="240" w:lineRule="auto"/>
        <w:ind w:firstLine="851"/>
        <w:rPr>
          <w:rFonts w:ascii="Times New Roman" w:hAnsi="Times New Roman" w:cs="Times New Roman"/>
          <w:sz w:val="20"/>
          <w:szCs w:val="24"/>
        </w:rPr>
      </w:pPr>
    </w:p>
    <w:p w14:paraId="599417C0" w14:textId="77777777" w:rsidR="00E6666A" w:rsidRPr="00041B97" w:rsidRDefault="00E6666A" w:rsidP="00E6666A">
      <w:pPr>
        <w:keepNext/>
        <w:spacing w:after="0" w:line="240" w:lineRule="auto"/>
        <w:ind w:firstLine="851"/>
        <w:rPr>
          <w:rFonts w:ascii="Times New Roman" w:hAnsi="Times New Roman" w:cs="Times New Roman"/>
          <w:sz w:val="20"/>
          <w:szCs w:val="24"/>
        </w:rPr>
      </w:pPr>
      <w:r w:rsidRPr="00041B97">
        <w:rPr>
          <w:rFonts w:ascii="Times New Roman" w:hAnsi="Times New Roman" w:cs="Times New Roman"/>
          <w:sz w:val="20"/>
          <w:szCs w:val="24"/>
        </w:rPr>
        <w:t>Примітка</w:t>
      </w:r>
    </w:p>
    <w:p w14:paraId="215FFEDD" w14:textId="77777777" w:rsidR="00E6666A" w:rsidRPr="00041B97" w:rsidRDefault="00E6666A" w:rsidP="00493DFC">
      <w:pPr>
        <w:spacing w:after="0" w:line="240" w:lineRule="auto"/>
        <w:ind w:firstLine="540"/>
        <w:jc w:val="both"/>
        <w:rPr>
          <w:rFonts w:ascii="Times New Roman" w:hAnsi="Times New Roman" w:cs="Times New Roman"/>
          <w:sz w:val="20"/>
          <w:szCs w:val="24"/>
        </w:rPr>
      </w:pPr>
      <w:r w:rsidRPr="00041B97">
        <w:rPr>
          <w:rFonts w:ascii="Times New Roman" w:hAnsi="Times New Roman" w:cs="Times New Roman"/>
          <w:sz w:val="20"/>
          <w:szCs w:val="24"/>
        </w:rPr>
        <w:t>Узяття на державний облік здійснюється за такими критеріями:</w:t>
      </w:r>
    </w:p>
    <w:p w14:paraId="7AC11D27" w14:textId="77777777" w:rsidR="00E6666A" w:rsidRPr="00041B97" w:rsidRDefault="00E6666A" w:rsidP="00493DFC">
      <w:pPr>
        <w:widowControl w:val="0"/>
        <w:numPr>
          <w:ilvl w:val="0"/>
          <w:numId w:val="2"/>
        </w:numPr>
        <w:tabs>
          <w:tab w:val="clear" w:pos="360"/>
          <w:tab w:val="num" w:pos="540"/>
        </w:tabs>
        <w:adjustRightInd w:val="0"/>
        <w:spacing w:after="0" w:line="240" w:lineRule="auto"/>
        <w:ind w:left="540"/>
        <w:jc w:val="both"/>
        <w:textAlignment w:val="baseline"/>
        <w:rPr>
          <w:rFonts w:ascii="Times New Roman" w:hAnsi="Times New Roman" w:cs="Times New Roman"/>
          <w:sz w:val="20"/>
          <w:szCs w:val="24"/>
        </w:rPr>
      </w:pPr>
      <w:r w:rsidRPr="00041B97">
        <w:rPr>
          <w:rFonts w:ascii="Times New Roman" w:hAnsi="Times New Roman" w:cs="Times New Roman"/>
          <w:sz w:val="20"/>
          <w:szCs w:val="24"/>
        </w:rPr>
        <w:t>об’єктів, - якщо в їх викидах  присутня хоча б одна забруднююча речовина (або група речовин), потенційний викид якої перевищує величину, зазначену в Переліку забруднюючих речовин та порогових значень потенційних викидів, за якими здійснюється державний облік;</w:t>
      </w:r>
    </w:p>
    <w:p w14:paraId="5D885C33" w14:textId="77777777" w:rsidR="00E6666A" w:rsidRPr="00041B97" w:rsidRDefault="00E6666A" w:rsidP="00493DFC">
      <w:pPr>
        <w:widowControl w:val="0"/>
        <w:numPr>
          <w:ilvl w:val="0"/>
          <w:numId w:val="2"/>
        </w:numPr>
        <w:tabs>
          <w:tab w:val="clear" w:pos="360"/>
          <w:tab w:val="num" w:pos="540"/>
        </w:tabs>
        <w:adjustRightInd w:val="0"/>
        <w:spacing w:after="0" w:line="240" w:lineRule="auto"/>
        <w:ind w:left="540"/>
        <w:jc w:val="both"/>
        <w:textAlignment w:val="baseline"/>
        <w:rPr>
          <w:rFonts w:ascii="Times New Roman" w:hAnsi="Times New Roman" w:cs="Times New Roman"/>
          <w:sz w:val="20"/>
          <w:szCs w:val="24"/>
        </w:rPr>
      </w:pPr>
      <w:r w:rsidRPr="00041B97">
        <w:rPr>
          <w:rFonts w:ascii="Times New Roman" w:hAnsi="Times New Roman" w:cs="Times New Roman"/>
          <w:sz w:val="20"/>
          <w:szCs w:val="24"/>
        </w:rPr>
        <w:t>видів та обсягів забруднюючих речовин, що викидаються в атмосферне повітря - за умови, що обсяг потенційних викидів перевищує порогові значення за окремою речовиною або групою речовин, наведених в Переліку забруднюючих речовин та порогових значень потенційних викидів, за якими здійснюється державний облік.</w:t>
      </w:r>
    </w:p>
    <w:p w14:paraId="5345F442" w14:textId="77777777" w:rsidR="00E6666A" w:rsidRPr="00041B97" w:rsidRDefault="00E6666A" w:rsidP="00493DFC">
      <w:pPr>
        <w:spacing w:after="0" w:line="240" w:lineRule="auto"/>
        <w:ind w:firstLine="540"/>
        <w:jc w:val="both"/>
        <w:rPr>
          <w:rFonts w:ascii="Times New Roman" w:hAnsi="Times New Roman" w:cs="Times New Roman"/>
          <w:sz w:val="20"/>
          <w:szCs w:val="24"/>
        </w:rPr>
      </w:pPr>
      <w:r w:rsidRPr="00041B97">
        <w:rPr>
          <w:rFonts w:ascii="Times New Roman" w:hAnsi="Times New Roman" w:cs="Times New Roman"/>
          <w:sz w:val="20"/>
          <w:szCs w:val="24"/>
        </w:rPr>
        <w:t>Як видно з таблиці 6.1 , перевищення граничних значень потенційних викидів  спостерігається по оксидам  азоту (у перерахунку на діоксид азоту [NO + NO2])</w:t>
      </w:r>
      <w:r w:rsidR="00AB3CD7" w:rsidRPr="00041B97">
        <w:rPr>
          <w:rFonts w:ascii="Times New Roman" w:hAnsi="Times New Roman" w:cs="Times New Roman"/>
          <w:sz w:val="20"/>
          <w:szCs w:val="24"/>
        </w:rPr>
        <w:t>,</w:t>
      </w:r>
      <w:r w:rsidRPr="00041B97">
        <w:rPr>
          <w:rFonts w:ascii="Times New Roman" w:hAnsi="Times New Roman" w:cs="Times New Roman"/>
          <w:sz w:val="20"/>
          <w:szCs w:val="24"/>
        </w:rPr>
        <w:t xml:space="preserve">  вуглецю діоксиду</w:t>
      </w:r>
      <w:r w:rsidR="00442C58" w:rsidRPr="00041B97">
        <w:rPr>
          <w:rFonts w:ascii="Times New Roman" w:hAnsi="Times New Roman" w:cs="Times New Roman"/>
          <w:sz w:val="20"/>
          <w:szCs w:val="24"/>
        </w:rPr>
        <w:t>, азоту (1) оксид [</w:t>
      </w:r>
      <w:r w:rsidR="00442C58" w:rsidRPr="00041B97">
        <w:rPr>
          <w:rFonts w:ascii="Times New Roman" w:hAnsi="Times New Roman" w:cs="Times New Roman"/>
          <w:sz w:val="20"/>
          <w:szCs w:val="24"/>
          <w:lang w:val="ru-RU"/>
        </w:rPr>
        <w:t>N</w:t>
      </w:r>
      <w:r w:rsidR="00442C58" w:rsidRPr="00041B97">
        <w:rPr>
          <w:rFonts w:ascii="Times New Roman" w:hAnsi="Times New Roman" w:cs="Times New Roman"/>
          <w:sz w:val="20"/>
          <w:szCs w:val="24"/>
        </w:rPr>
        <w:t>2О]</w:t>
      </w:r>
      <w:r w:rsidR="00AB3CD7" w:rsidRPr="00041B97">
        <w:rPr>
          <w:rFonts w:ascii="Times New Roman" w:hAnsi="Times New Roman" w:cs="Times New Roman"/>
          <w:sz w:val="20"/>
          <w:szCs w:val="24"/>
        </w:rPr>
        <w:t xml:space="preserve"> та метану.</w:t>
      </w:r>
    </w:p>
    <w:p w14:paraId="3DB858C0" w14:textId="77777777" w:rsidR="00E6666A" w:rsidRPr="00041B97" w:rsidRDefault="00E6666A" w:rsidP="00493DFC">
      <w:pPr>
        <w:spacing w:after="0" w:line="240" w:lineRule="auto"/>
        <w:ind w:firstLine="540"/>
        <w:jc w:val="both"/>
        <w:rPr>
          <w:rFonts w:ascii="Times New Roman" w:hAnsi="Times New Roman" w:cs="Times New Roman"/>
          <w:sz w:val="20"/>
          <w:szCs w:val="24"/>
        </w:rPr>
      </w:pPr>
      <w:r w:rsidRPr="00041B97">
        <w:rPr>
          <w:rFonts w:ascii="Times New Roman" w:hAnsi="Times New Roman" w:cs="Times New Roman"/>
          <w:sz w:val="20"/>
          <w:szCs w:val="24"/>
        </w:rPr>
        <w:t>ГРС-1 м. Миколаїв Миколаївського ЛВУМГ ТОВ «Оператор ГТС України» за ступенем впливу на забруднення атмосферного повітря відноситься до другої групи об’єктів - об’єкти які взяті на державний облік і не мають виробництв або технологічне устаткування, на яких повинні проваджуватися найкращі доступні технології та методи керування.</w:t>
      </w:r>
    </w:p>
    <w:p w14:paraId="6431903F" w14:textId="77777777" w:rsidR="00E6666A" w:rsidRPr="00041B97" w:rsidRDefault="00E6666A" w:rsidP="00493DFC">
      <w:pPr>
        <w:spacing w:after="0" w:line="240" w:lineRule="auto"/>
        <w:ind w:firstLine="540"/>
        <w:jc w:val="both"/>
        <w:rPr>
          <w:rFonts w:ascii="Times New Roman" w:eastAsiaTheme="minorEastAsia" w:hAnsi="Times New Roman" w:cs="Times New Roman"/>
          <w:b/>
          <w:bCs/>
          <w:sz w:val="20"/>
          <w:szCs w:val="24"/>
        </w:rPr>
      </w:pPr>
      <w:r w:rsidRPr="00041B97">
        <w:rPr>
          <w:rFonts w:ascii="Times New Roman" w:hAnsi="Times New Roman" w:cs="Times New Roman"/>
          <w:sz w:val="20"/>
          <w:szCs w:val="24"/>
        </w:rPr>
        <w:t>- у графі 2 вказується код забруднюючої речовини, наведений у додатку 1 до Інструкції про порядок та критерії взяття на державний облік об'єктів, які справляють або можуть справити шкідливий вплив на здоров'я людей і стан атмосферного повітря, видів та обсягів забруднюючих речовин, що викидаються в атмосферне повітря, затвердженої наказом Міністерства екології та природних ресурсів України від 10 травня 2002 року N 177, зареєстрованої у Міністерстві юстиції України 22 травня 2002 року за N 445/6733</w:t>
      </w:r>
    </w:p>
    <w:p w14:paraId="5C779A33" w14:textId="77777777" w:rsidR="00E6666A" w:rsidRPr="00041B97" w:rsidRDefault="00E6666A" w:rsidP="00493DFC">
      <w:pPr>
        <w:keepNext/>
        <w:spacing w:line="240" w:lineRule="auto"/>
        <w:ind w:left="-284" w:firstLine="284"/>
        <w:jc w:val="both"/>
        <w:rPr>
          <w:rFonts w:eastAsiaTheme="minorEastAsia"/>
          <w:b/>
          <w:bCs/>
          <w:sz w:val="28"/>
        </w:rPr>
      </w:pPr>
    </w:p>
    <w:p w14:paraId="73638425" w14:textId="77777777" w:rsidR="00E6666A" w:rsidRPr="00041B97" w:rsidRDefault="00E6666A" w:rsidP="00493DFC">
      <w:pPr>
        <w:keepNext/>
        <w:jc w:val="both"/>
        <w:rPr>
          <w:rFonts w:eastAsiaTheme="minorEastAsia"/>
          <w:sz w:val="24"/>
          <w:szCs w:val="24"/>
        </w:rPr>
        <w:sectPr w:rsidR="00E6666A" w:rsidRPr="00041B97" w:rsidSect="007A656E">
          <w:footerReference w:type="default" r:id="rId9"/>
          <w:pgSz w:w="11906" w:h="16838"/>
          <w:pgMar w:top="426" w:right="850" w:bottom="1134" w:left="1701" w:header="708" w:footer="708" w:gutter="0"/>
          <w:cols w:space="708"/>
          <w:docGrid w:linePitch="360"/>
        </w:sectPr>
      </w:pPr>
    </w:p>
    <w:bookmarkEnd w:id="7"/>
    <w:p w14:paraId="4BD175AE" w14:textId="77777777" w:rsidR="00564C72" w:rsidRPr="00041B97" w:rsidRDefault="00564C72" w:rsidP="00564C72">
      <w:pPr>
        <w:jc w:val="center"/>
        <w:rPr>
          <w:rFonts w:ascii="Times New Roman" w:eastAsiaTheme="minorEastAsia" w:hAnsi="Times New Roman" w:cs="Times New Roman"/>
          <w:b/>
          <w:bCs/>
          <w:sz w:val="28"/>
          <w:szCs w:val="28"/>
        </w:rPr>
      </w:pPr>
      <w:r w:rsidRPr="00041B97">
        <w:rPr>
          <w:rFonts w:ascii="Times New Roman" w:eastAsiaTheme="minorEastAsia" w:hAnsi="Times New Roman" w:cs="Times New Roman"/>
          <w:b/>
          <w:bCs/>
          <w:sz w:val="28"/>
          <w:szCs w:val="28"/>
        </w:rPr>
        <w:lastRenderedPageBreak/>
        <w:t>Характеристика установок очистки газів</w:t>
      </w:r>
    </w:p>
    <w:p w14:paraId="3D9C5FF7" w14:textId="77777777" w:rsidR="00564C72" w:rsidRPr="00041B97" w:rsidRDefault="00564C72" w:rsidP="00564C72">
      <w:pPr>
        <w:jc w:val="right"/>
        <w:rPr>
          <w:rFonts w:ascii="Times New Roman" w:hAnsi="Times New Roman" w:cs="Times New Roman"/>
          <w:sz w:val="24"/>
          <w:szCs w:val="24"/>
        </w:rPr>
      </w:pPr>
      <w:r w:rsidRPr="00041B97">
        <w:rPr>
          <w:rFonts w:ascii="Times New Roman" w:hAnsi="Times New Roman" w:cs="Times New Roman"/>
          <w:sz w:val="24"/>
          <w:szCs w:val="24"/>
        </w:rPr>
        <w:t xml:space="preserve">Таблиця 6.4. </w:t>
      </w:r>
    </w:p>
    <w:tbl>
      <w:tblPr>
        <w:tblW w:w="14877" w:type="dxa"/>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93"/>
        <w:gridCol w:w="1129"/>
        <w:gridCol w:w="918"/>
        <w:gridCol w:w="714"/>
        <w:gridCol w:w="1728"/>
        <w:gridCol w:w="1159"/>
        <w:gridCol w:w="1309"/>
        <w:gridCol w:w="936"/>
        <w:gridCol w:w="957"/>
        <w:gridCol w:w="991"/>
        <w:gridCol w:w="936"/>
        <w:gridCol w:w="957"/>
        <w:gridCol w:w="991"/>
        <w:gridCol w:w="1159"/>
      </w:tblGrid>
      <w:tr w:rsidR="00564C72" w:rsidRPr="00041B97" w14:paraId="7F5AFFCA" w14:textId="77777777" w:rsidTr="007A656E">
        <w:trPr>
          <w:trHeight w:val="50"/>
          <w:tblCellSpacing w:w="0" w:type="auto"/>
        </w:trPr>
        <w:tc>
          <w:tcPr>
            <w:tcW w:w="923" w:type="dxa"/>
            <w:vMerge w:val="restart"/>
            <w:tcBorders>
              <w:top w:val="outset" w:sz="8" w:space="0" w:color="000000"/>
              <w:left w:val="outset" w:sz="8" w:space="0" w:color="000000"/>
              <w:bottom w:val="outset" w:sz="8" w:space="0" w:color="000000"/>
              <w:right w:val="outset" w:sz="8" w:space="0" w:color="000000"/>
            </w:tcBorders>
            <w:vAlign w:val="center"/>
          </w:tcPr>
          <w:p w14:paraId="331A52B5" w14:textId="77777777" w:rsidR="00564C72" w:rsidRPr="00041B97" w:rsidRDefault="00564C72" w:rsidP="00564C72">
            <w:pPr>
              <w:spacing w:after="0" w:line="240" w:lineRule="auto"/>
              <w:jc w:val="center"/>
              <w:rPr>
                <w:rFonts w:ascii="Times New Roman" w:hAnsi="Times New Roman" w:cs="Times New Roman"/>
              </w:rPr>
            </w:pPr>
            <w:r w:rsidRPr="00041B97">
              <w:rPr>
                <w:rFonts w:ascii="Times New Roman" w:hAnsi="Times New Roman" w:cs="Times New Roman"/>
              </w:rPr>
              <w:t>Номер джерела викиду</w:t>
            </w:r>
          </w:p>
        </w:tc>
        <w:tc>
          <w:tcPr>
            <w:tcW w:w="1046" w:type="dxa"/>
            <w:vMerge w:val="restart"/>
            <w:tcBorders>
              <w:top w:val="outset" w:sz="8" w:space="0" w:color="000000"/>
              <w:left w:val="outset" w:sz="8" w:space="0" w:color="000000"/>
              <w:bottom w:val="outset" w:sz="8" w:space="0" w:color="000000"/>
              <w:right w:val="outset" w:sz="8" w:space="0" w:color="000000"/>
            </w:tcBorders>
            <w:vAlign w:val="center"/>
          </w:tcPr>
          <w:p w14:paraId="13E3CAA4" w14:textId="77777777" w:rsidR="00564C72" w:rsidRPr="00041B97" w:rsidRDefault="00564C72" w:rsidP="00564C72">
            <w:pPr>
              <w:spacing w:after="0" w:line="240" w:lineRule="auto"/>
              <w:jc w:val="center"/>
              <w:rPr>
                <w:rFonts w:ascii="Times New Roman" w:hAnsi="Times New Roman" w:cs="Times New Roman"/>
              </w:rPr>
            </w:pPr>
            <w:proofErr w:type="spellStart"/>
            <w:r w:rsidRPr="00041B97">
              <w:rPr>
                <w:rFonts w:ascii="Times New Roman" w:hAnsi="Times New Roman" w:cs="Times New Roman"/>
              </w:rPr>
              <w:t>Наймену</w:t>
            </w:r>
            <w:proofErr w:type="spellEnd"/>
            <w:r w:rsidRPr="00041B97">
              <w:rPr>
                <w:rFonts w:ascii="Times New Roman" w:hAnsi="Times New Roman" w:cs="Times New Roman"/>
              </w:rPr>
              <w:t>-</w:t>
            </w:r>
            <w:r w:rsidRPr="00041B97">
              <w:rPr>
                <w:rFonts w:ascii="Times New Roman" w:hAnsi="Times New Roman" w:cs="Times New Roman"/>
              </w:rPr>
              <w:br/>
            </w:r>
            <w:proofErr w:type="spellStart"/>
            <w:r w:rsidRPr="00041B97">
              <w:rPr>
                <w:rFonts w:ascii="Times New Roman" w:hAnsi="Times New Roman" w:cs="Times New Roman"/>
              </w:rPr>
              <w:t>вання</w:t>
            </w:r>
            <w:proofErr w:type="spellEnd"/>
            <w:r w:rsidRPr="00041B97">
              <w:rPr>
                <w:rFonts w:ascii="Times New Roman" w:hAnsi="Times New Roman" w:cs="Times New Roman"/>
              </w:rPr>
              <w:t xml:space="preserve"> ГОУ</w:t>
            </w:r>
          </w:p>
        </w:tc>
        <w:tc>
          <w:tcPr>
            <w:tcW w:w="0" w:type="auto"/>
            <w:gridSpan w:val="3"/>
            <w:vMerge w:val="restart"/>
            <w:tcBorders>
              <w:top w:val="outset" w:sz="8" w:space="0" w:color="000000"/>
              <w:left w:val="outset" w:sz="8" w:space="0" w:color="000000"/>
              <w:bottom w:val="outset" w:sz="8" w:space="0" w:color="000000"/>
              <w:right w:val="outset" w:sz="8" w:space="0" w:color="000000"/>
            </w:tcBorders>
            <w:vAlign w:val="center"/>
          </w:tcPr>
          <w:p w14:paraId="24E1A3BC" w14:textId="77777777" w:rsidR="00564C72" w:rsidRPr="00041B97" w:rsidRDefault="00564C72" w:rsidP="00564C72">
            <w:pPr>
              <w:spacing w:after="0" w:line="240" w:lineRule="auto"/>
              <w:jc w:val="center"/>
              <w:rPr>
                <w:rFonts w:ascii="Times New Roman" w:hAnsi="Times New Roman" w:cs="Times New Roman"/>
                <w:lang w:val="ru-RU"/>
              </w:rPr>
            </w:pPr>
            <w:proofErr w:type="spellStart"/>
            <w:r w:rsidRPr="00041B97">
              <w:rPr>
                <w:rFonts w:ascii="Times New Roman" w:hAnsi="Times New Roman" w:cs="Times New Roman"/>
                <w:lang w:val="ru-RU"/>
              </w:rPr>
              <w:t>Забруднюючі</w:t>
            </w:r>
            <w:proofErr w:type="spellEnd"/>
            <w:r w:rsidRPr="00041B97">
              <w:rPr>
                <w:rFonts w:ascii="Times New Roman" w:hAnsi="Times New Roman" w:cs="Times New Roman"/>
                <w:lang w:val="ru-RU"/>
              </w:rPr>
              <w:t xml:space="preserve"> </w:t>
            </w:r>
            <w:proofErr w:type="spellStart"/>
            <w:r w:rsidRPr="00041B97">
              <w:rPr>
                <w:rFonts w:ascii="Times New Roman" w:hAnsi="Times New Roman" w:cs="Times New Roman"/>
                <w:lang w:val="ru-RU"/>
              </w:rPr>
              <w:t>речовини</w:t>
            </w:r>
            <w:proofErr w:type="spellEnd"/>
            <w:r w:rsidRPr="00041B97">
              <w:rPr>
                <w:rFonts w:ascii="Times New Roman" w:hAnsi="Times New Roman" w:cs="Times New Roman"/>
                <w:lang w:val="ru-RU"/>
              </w:rPr>
              <w:t xml:space="preserve">, за </w:t>
            </w:r>
            <w:proofErr w:type="spellStart"/>
            <w:r w:rsidRPr="00041B97">
              <w:rPr>
                <w:rFonts w:ascii="Times New Roman" w:hAnsi="Times New Roman" w:cs="Times New Roman"/>
                <w:lang w:val="ru-RU"/>
              </w:rPr>
              <w:t>якими</w:t>
            </w:r>
            <w:proofErr w:type="spellEnd"/>
            <w:r w:rsidRPr="00041B97">
              <w:rPr>
                <w:rFonts w:ascii="Times New Roman" w:hAnsi="Times New Roman" w:cs="Times New Roman"/>
                <w:lang w:val="ru-RU"/>
              </w:rPr>
              <w:t xml:space="preserve"> проводиться газоочистка</w:t>
            </w:r>
          </w:p>
        </w:tc>
        <w:tc>
          <w:tcPr>
            <w:tcW w:w="1073" w:type="dxa"/>
            <w:vMerge w:val="restart"/>
            <w:tcBorders>
              <w:top w:val="outset" w:sz="8" w:space="0" w:color="000000"/>
              <w:left w:val="outset" w:sz="8" w:space="0" w:color="000000"/>
              <w:bottom w:val="outset" w:sz="8" w:space="0" w:color="000000"/>
              <w:right w:val="outset" w:sz="8" w:space="0" w:color="000000"/>
            </w:tcBorders>
            <w:vAlign w:val="center"/>
          </w:tcPr>
          <w:p w14:paraId="7F5338F0" w14:textId="77777777" w:rsidR="00564C72" w:rsidRPr="00041B97" w:rsidRDefault="00564C72" w:rsidP="00564C72">
            <w:pPr>
              <w:spacing w:after="0" w:line="240" w:lineRule="auto"/>
              <w:jc w:val="center"/>
              <w:rPr>
                <w:rFonts w:ascii="Times New Roman" w:hAnsi="Times New Roman" w:cs="Times New Roman"/>
              </w:rPr>
            </w:pPr>
            <w:r w:rsidRPr="00041B97">
              <w:rPr>
                <w:rFonts w:ascii="Times New Roman" w:hAnsi="Times New Roman" w:cs="Times New Roman"/>
              </w:rPr>
              <w:t>Ступень очищення</w:t>
            </w:r>
          </w:p>
        </w:tc>
        <w:tc>
          <w:tcPr>
            <w:tcW w:w="1610" w:type="dxa"/>
            <w:vMerge w:val="restart"/>
            <w:tcBorders>
              <w:top w:val="outset" w:sz="8" w:space="0" w:color="000000"/>
              <w:left w:val="outset" w:sz="8" w:space="0" w:color="000000"/>
              <w:bottom w:val="outset" w:sz="8" w:space="0" w:color="000000"/>
              <w:right w:val="outset" w:sz="8" w:space="0" w:color="000000"/>
            </w:tcBorders>
            <w:vAlign w:val="center"/>
          </w:tcPr>
          <w:p w14:paraId="36BC40A1" w14:textId="77777777" w:rsidR="00564C72" w:rsidRPr="00041B97" w:rsidRDefault="00564C72" w:rsidP="00564C72">
            <w:pPr>
              <w:spacing w:after="0" w:line="240" w:lineRule="auto"/>
              <w:jc w:val="center"/>
              <w:rPr>
                <w:rFonts w:ascii="Times New Roman" w:hAnsi="Times New Roman" w:cs="Times New Roman"/>
                <w:lang w:val="ru-RU"/>
              </w:rPr>
            </w:pPr>
            <w:proofErr w:type="spellStart"/>
            <w:r w:rsidRPr="00041B97">
              <w:rPr>
                <w:rFonts w:ascii="Times New Roman" w:hAnsi="Times New Roman" w:cs="Times New Roman"/>
                <w:lang w:val="ru-RU"/>
              </w:rPr>
              <w:t>Назва</w:t>
            </w:r>
            <w:proofErr w:type="spellEnd"/>
            <w:r w:rsidRPr="00041B97">
              <w:rPr>
                <w:rFonts w:ascii="Times New Roman" w:hAnsi="Times New Roman" w:cs="Times New Roman"/>
                <w:lang w:val="ru-RU"/>
              </w:rPr>
              <w:t xml:space="preserve"> та тип установки очистки газу</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6F083AA0" w14:textId="77777777" w:rsidR="00564C72" w:rsidRPr="00041B97" w:rsidRDefault="00564C72" w:rsidP="00564C72">
            <w:pPr>
              <w:spacing w:after="0" w:line="240" w:lineRule="auto"/>
              <w:jc w:val="center"/>
              <w:rPr>
                <w:rFonts w:ascii="Times New Roman" w:hAnsi="Times New Roman" w:cs="Times New Roman"/>
              </w:rPr>
            </w:pPr>
            <w:r w:rsidRPr="00041B97">
              <w:rPr>
                <w:rFonts w:ascii="Times New Roman" w:hAnsi="Times New Roman" w:cs="Times New Roman"/>
              </w:rPr>
              <w:t>На вході в ГОУ</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29BDF9AC" w14:textId="77777777" w:rsidR="00564C72" w:rsidRPr="00041B97" w:rsidRDefault="00564C72" w:rsidP="00564C72">
            <w:pPr>
              <w:spacing w:after="0" w:line="240" w:lineRule="auto"/>
              <w:jc w:val="center"/>
              <w:rPr>
                <w:rFonts w:ascii="Times New Roman" w:hAnsi="Times New Roman" w:cs="Times New Roman"/>
              </w:rPr>
            </w:pPr>
            <w:r w:rsidRPr="00041B97">
              <w:rPr>
                <w:rFonts w:ascii="Times New Roman" w:hAnsi="Times New Roman" w:cs="Times New Roman"/>
              </w:rPr>
              <w:t>На виході з ГОУ</w:t>
            </w:r>
          </w:p>
        </w:tc>
        <w:tc>
          <w:tcPr>
            <w:tcW w:w="1073" w:type="dxa"/>
            <w:vMerge w:val="restart"/>
            <w:tcBorders>
              <w:top w:val="outset" w:sz="8" w:space="0" w:color="000000"/>
              <w:left w:val="outset" w:sz="8" w:space="0" w:color="000000"/>
              <w:bottom w:val="outset" w:sz="8" w:space="0" w:color="000000"/>
              <w:right w:val="outset" w:sz="8" w:space="0" w:color="000000"/>
            </w:tcBorders>
            <w:vAlign w:val="center"/>
          </w:tcPr>
          <w:p w14:paraId="78200489" w14:textId="77777777" w:rsidR="00564C72" w:rsidRPr="00041B97" w:rsidRDefault="00564C72" w:rsidP="00564C72">
            <w:pPr>
              <w:spacing w:after="0" w:line="240" w:lineRule="auto"/>
              <w:jc w:val="center"/>
              <w:rPr>
                <w:rFonts w:ascii="Times New Roman" w:hAnsi="Times New Roman" w:cs="Times New Roman"/>
              </w:rPr>
            </w:pPr>
            <w:r w:rsidRPr="00041B97">
              <w:rPr>
                <w:rFonts w:ascii="Times New Roman" w:hAnsi="Times New Roman" w:cs="Times New Roman"/>
              </w:rPr>
              <w:t>Ступінь очищення газу, %</w:t>
            </w:r>
          </w:p>
        </w:tc>
      </w:tr>
      <w:tr w:rsidR="00564C72" w:rsidRPr="00041B97" w14:paraId="084282C1" w14:textId="77777777" w:rsidTr="007A656E">
        <w:trPr>
          <w:trHeight w:val="562"/>
          <w:tblCellSpacing w:w="0" w:type="auto"/>
        </w:trPr>
        <w:tc>
          <w:tcPr>
            <w:tcW w:w="0" w:type="auto"/>
            <w:vMerge/>
            <w:tcBorders>
              <w:top w:val="nil"/>
              <w:left w:val="outset" w:sz="8" w:space="0" w:color="000000"/>
              <w:bottom w:val="outset" w:sz="8" w:space="0" w:color="000000"/>
              <w:right w:val="outset" w:sz="8" w:space="0" w:color="000000"/>
            </w:tcBorders>
          </w:tcPr>
          <w:p w14:paraId="6113EAAE" w14:textId="77777777" w:rsidR="00564C72" w:rsidRPr="00041B97" w:rsidRDefault="00564C72" w:rsidP="00564C72">
            <w:pPr>
              <w:spacing w:after="0" w:line="240" w:lineRule="auto"/>
              <w:rPr>
                <w:rFonts w:ascii="Times New Roman" w:hAnsi="Times New Roman" w:cs="Times New Roman"/>
              </w:rPr>
            </w:pPr>
          </w:p>
        </w:tc>
        <w:tc>
          <w:tcPr>
            <w:tcW w:w="0" w:type="auto"/>
            <w:vMerge/>
            <w:tcBorders>
              <w:top w:val="nil"/>
              <w:left w:val="outset" w:sz="8" w:space="0" w:color="000000"/>
              <w:bottom w:val="outset" w:sz="8" w:space="0" w:color="000000"/>
              <w:right w:val="outset" w:sz="8" w:space="0" w:color="000000"/>
            </w:tcBorders>
          </w:tcPr>
          <w:p w14:paraId="541F109E" w14:textId="77777777" w:rsidR="00564C72" w:rsidRPr="00041B97" w:rsidRDefault="00564C72" w:rsidP="00564C72">
            <w:pPr>
              <w:spacing w:after="0" w:line="240" w:lineRule="auto"/>
              <w:rPr>
                <w:rFonts w:ascii="Times New Roman" w:hAnsi="Times New Roman" w:cs="Times New Roman"/>
              </w:rPr>
            </w:pPr>
          </w:p>
        </w:tc>
        <w:tc>
          <w:tcPr>
            <w:tcW w:w="0" w:type="auto"/>
            <w:gridSpan w:val="3"/>
            <w:vMerge/>
            <w:tcBorders>
              <w:top w:val="nil"/>
              <w:left w:val="outset" w:sz="8" w:space="0" w:color="000000"/>
              <w:bottom w:val="outset" w:sz="8" w:space="0" w:color="000000"/>
              <w:right w:val="outset" w:sz="8" w:space="0" w:color="000000"/>
            </w:tcBorders>
          </w:tcPr>
          <w:p w14:paraId="46CD5D75" w14:textId="77777777" w:rsidR="00564C72" w:rsidRPr="00041B97" w:rsidRDefault="00564C72" w:rsidP="00564C72">
            <w:pPr>
              <w:spacing w:after="0" w:line="240" w:lineRule="auto"/>
              <w:rPr>
                <w:rFonts w:ascii="Times New Roman" w:hAnsi="Times New Roman" w:cs="Times New Roman"/>
              </w:rPr>
            </w:pPr>
          </w:p>
        </w:tc>
        <w:tc>
          <w:tcPr>
            <w:tcW w:w="0" w:type="auto"/>
            <w:vMerge/>
            <w:tcBorders>
              <w:top w:val="nil"/>
              <w:left w:val="outset" w:sz="8" w:space="0" w:color="000000"/>
              <w:bottom w:val="outset" w:sz="8" w:space="0" w:color="000000"/>
              <w:right w:val="outset" w:sz="8" w:space="0" w:color="000000"/>
            </w:tcBorders>
          </w:tcPr>
          <w:p w14:paraId="4F872619" w14:textId="77777777" w:rsidR="00564C72" w:rsidRPr="00041B97" w:rsidRDefault="00564C72" w:rsidP="00564C72">
            <w:pPr>
              <w:spacing w:after="0" w:line="240" w:lineRule="auto"/>
              <w:rPr>
                <w:rFonts w:ascii="Times New Roman" w:hAnsi="Times New Roman" w:cs="Times New Roman"/>
              </w:rPr>
            </w:pPr>
          </w:p>
        </w:tc>
        <w:tc>
          <w:tcPr>
            <w:tcW w:w="0" w:type="auto"/>
            <w:vMerge/>
            <w:tcBorders>
              <w:top w:val="nil"/>
              <w:left w:val="outset" w:sz="8" w:space="0" w:color="000000"/>
              <w:bottom w:val="outset" w:sz="8" w:space="0" w:color="000000"/>
              <w:right w:val="outset" w:sz="8" w:space="0" w:color="000000"/>
            </w:tcBorders>
          </w:tcPr>
          <w:p w14:paraId="0ECD69B2" w14:textId="77777777" w:rsidR="00564C72" w:rsidRPr="00041B97" w:rsidRDefault="00564C72" w:rsidP="00564C72">
            <w:pPr>
              <w:spacing w:after="0" w:line="240" w:lineRule="auto"/>
              <w:rPr>
                <w:rFonts w:ascii="Times New Roman" w:hAnsi="Times New Roman" w:cs="Times New Roman"/>
              </w:rPr>
            </w:pPr>
          </w:p>
        </w:tc>
        <w:tc>
          <w:tcPr>
            <w:tcW w:w="870" w:type="dxa"/>
            <w:vMerge w:val="restart"/>
            <w:tcBorders>
              <w:top w:val="outset" w:sz="8" w:space="0" w:color="000000"/>
              <w:left w:val="outset" w:sz="8" w:space="0" w:color="000000"/>
              <w:bottom w:val="outset" w:sz="8" w:space="0" w:color="000000"/>
              <w:right w:val="outset" w:sz="8" w:space="0" w:color="000000"/>
            </w:tcBorders>
            <w:vAlign w:val="center"/>
          </w:tcPr>
          <w:p w14:paraId="795C989E" w14:textId="77777777" w:rsidR="00564C72" w:rsidRPr="00041B97" w:rsidRDefault="00564C72" w:rsidP="00564C72">
            <w:pPr>
              <w:spacing w:after="0" w:line="240" w:lineRule="auto"/>
              <w:jc w:val="center"/>
              <w:rPr>
                <w:rFonts w:ascii="Times New Roman" w:hAnsi="Times New Roman" w:cs="Times New Roman"/>
                <w:lang w:val="ru-RU"/>
              </w:rPr>
            </w:pPr>
            <w:proofErr w:type="spellStart"/>
            <w:r w:rsidRPr="00041B97">
              <w:rPr>
                <w:rFonts w:ascii="Times New Roman" w:hAnsi="Times New Roman" w:cs="Times New Roman"/>
                <w:lang w:val="ru-RU"/>
              </w:rPr>
              <w:t>об'ємна</w:t>
            </w:r>
            <w:proofErr w:type="spellEnd"/>
            <w:r w:rsidRPr="00041B97">
              <w:rPr>
                <w:rFonts w:ascii="Times New Roman" w:hAnsi="Times New Roman" w:cs="Times New Roman"/>
                <w:lang w:val="ru-RU"/>
              </w:rPr>
              <w:t xml:space="preserve"> </w:t>
            </w:r>
            <w:proofErr w:type="spellStart"/>
            <w:r w:rsidRPr="00041B97">
              <w:rPr>
                <w:rFonts w:ascii="Times New Roman" w:hAnsi="Times New Roman" w:cs="Times New Roman"/>
                <w:lang w:val="ru-RU"/>
              </w:rPr>
              <w:t>витрата</w:t>
            </w:r>
            <w:proofErr w:type="spellEnd"/>
            <w:r w:rsidRPr="00041B97">
              <w:rPr>
                <w:rFonts w:ascii="Times New Roman" w:hAnsi="Times New Roman" w:cs="Times New Roman"/>
                <w:lang w:val="ru-RU"/>
              </w:rPr>
              <w:t xml:space="preserve"> </w:t>
            </w:r>
            <w:proofErr w:type="spellStart"/>
            <w:r w:rsidRPr="00041B97">
              <w:rPr>
                <w:rFonts w:ascii="Times New Roman" w:hAnsi="Times New Roman" w:cs="Times New Roman"/>
                <w:lang w:val="ru-RU"/>
              </w:rPr>
              <w:t>газопи</w:t>
            </w:r>
            <w:proofErr w:type="spellEnd"/>
            <w:r w:rsidRPr="00041B97">
              <w:rPr>
                <w:rFonts w:ascii="Times New Roman" w:hAnsi="Times New Roman" w:cs="Times New Roman"/>
                <w:lang w:val="ru-RU"/>
              </w:rPr>
              <w:t>-</w:t>
            </w:r>
            <w:r w:rsidRPr="00041B97">
              <w:rPr>
                <w:rFonts w:ascii="Times New Roman" w:hAnsi="Times New Roman" w:cs="Times New Roman"/>
                <w:lang w:val="ru-RU"/>
              </w:rPr>
              <w:br/>
            </w:r>
            <w:proofErr w:type="spellStart"/>
            <w:r w:rsidRPr="00041B97">
              <w:rPr>
                <w:rFonts w:ascii="Times New Roman" w:hAnsi="Times New Roman" w:cs="Times New Roman"/>
                <w:lang w:val="ru-RU"/>
              </w:rPr>
              <w:t>лового</w:t>
            </w:r>
            <w:proofErr w:type="spellEnd"/>
            <w:r w:rsidRPr="00041B97">
              <w:rPr>
                <w:rFonts w:ascii="Times New Roman" w:hAnsi="Times New Roman" w:cs="Times New Roman"/>
                <w:lang w:val="ru-RU"/>
              </w:rPr>
              <w:t xml:space="preserve"> потоку, м</w:t>
            </w:r>
            <w:r w:rsidRPr="00041B97">
              <w:rPr>
                <w:rFonts w:ascii="Times New Roman" w:hAnsi="Times New Roman" w:cs="Times New Roman"/>
                <w:vertAlign w:val="superscript"/>
                <w:lang w:val="ru-RU"/>
              </w:rPr>
              <w:t>3</w:t>
            </w:r>
            <w:r w:rsidRPr="00041B97">
              <w:rPr>
                <w:rFonts w:ascii="Times New Roman" w:hAnsi="Times New Roman" w:cs="Times New Roman"/>
                <w:lang w:val="ru-RU"/>
              </w:rPr>
              <w:t>/с</w:t>
            </w:r>
          </w:p>
        </w:tc>
        <w:tc>
          <w:tcPr>
            <w:tcW w:w="904" w:type="dxa"/>
            <w:vMerge w:val="restart"/>
            <w:tcBorders>
              <w:top w:val="outset" w:sz="8" w:space="0" w:color="000000"/>
              <w:left w:val="outset" w:sz="8" w:space="0" w:color="000000"/>
              <w:bottom w:val="outset" w:sz="8" w:space="0" w:color="000000"/>
              <w:right w:val="outset" w:sz="8" w:space="0" w:color="000000"/>
            </w:tcBorders>
            <w:vAlign w:val="center"/>
          </w:tcPr>
          <w:p w14:paraId="7057E61F" w14:textId="77777777" w:rsidR="00564C72" w:rsidRPr="00041B97" w:rsidRDefault="00564C72" w:rsidP="00564C72">
            <w:pPr>
              <w:spacing w:after="0" w:line="240" w:lineRule="auto"/>
              <w:jc w:val="center"/>
              <w:rPr>
                <w:rFonts w:ascii="Times New Roman" w:hAnsi="Times New Roman" w:cs="Times New Roman"/>
                <w:lang w:val="ru-RU"/>
              </w:rPr>
            </w:pPr>
            <w:proofErr w:type="spellStart"/>
            <w:r w:rsidRPr="00041B97">
              <w:rPr>
                <w:rFonts w:ascii="Times New Roman" w:hAnsi="Times New Roman" w:cs="Times New Roman"/>
                <w:lang w:val="ru-RU"/>
              </w:rPr>
              <w:t>масова</w:t>
            </w:r>
            <w:proofErr w:type="spellEnd"/>
            <w:r w:rsidRPr="00041B97">
              <w:rPr>
                <w:rFonts w:ascii="Times New Roman" w:hAnsi="Times New Roman" w:cs="Times New Roman"/>
                <w:lang w:val="ru-RU"/>
              </w:rPr>
              <w:t xml:space="preserve"> </w:t>
            </w:r>
            <w:proofErr w:type="spellStart"/>
            <w:r w:rsidRPr="00041B97">
              <w:rPr>
                <w:rFonts w:ascii="Times New Roman" w:hAnsi="Times New Roman" w:cs="Times New Roman"/>
                <w:lang w:val="ru-RU"/>
              </w:rPr>
              <w:t>концен</w:t>
            </w:r>
            <w:proofErr w:type="spellEnd"/>
            <w:r w:rsidRPr="00041B97">
              <w:rPr>
                <w:rFonts w:ascii="Times New Roman" w:hAnsi="Times New Roman" w:cs="Times New Roman"/>
                <w:lang w:val="ru-RU"/>
              </w:rPr>
              <w:t>-</w:t>
            </w:r>
            <w:r w:rsidRPr="00041B97">
              <w:rPr>
                <w:rFonts w:ascii="Times New Roman" w:hAnsi="Times New Roman" w:cs="Times New Roman"/>
                <w:lang w:val="ru-RU"/>
              </w:rPr>
              <w:br/>
            </w:r>
            <w:proofErr w:type="spellStart"/>
            <w:r w:rsidRPr="00041B97">
              <w:rPr>
                <w:rFonts w:ascii="Times New Roman" w:hAnsi="Times New Roman" w:cs="Times New Roman"/>
                <w:lang w:val="ru-RU"/>
              </w:rPr>
              <w:t>трація</w:t>
            </w:r>
            <w:proofErr w:type="spellEnd"/>
            <w:r w:rsidRPr="00041B97">
              <w:rPr>
                <w:rFonts w:ascii="Times New Roman" w:hAnsi="Times New Roman" w:cs="Times New Roman"/>
                <w:lang w:val="ru-RU"/>
              </w:rPr>
              <w:t>, мг/м</w:t>
            </w:r>
            <w:r w:rsidRPr="00041B97">
              <w:rPr>
                <w:rFonts w:ascii="Times New Roman" w:hAnsi="Times New Roman" w:cs="Times New Roman"/>
                <w:vertAlign w:val="superscript"/>
                <w:lang w:val="ru-RU"/>
              </w:rPr>
              <w:t>3</w:t>
            </w:r>
          </w:p>
        </w:tc>
        <w:tc>
          <w:tcPr>
            <w:tcW w:w="920" w:type="dxa"/>
            <w:vMerge w:val="restart"/>
            <w:tcBorders>
              <w:top w:val="outset" w:sz="8" w:space="0" w:color="000000"/>
              <w:left w:val="outset" w:sz="8" w:space="0" w:color="000000"/>
              <w:bottom w:val="outset" w:sz="8" w:space="0" w:color="000000"/>
              <w:right w:val="outset" w:sz="8" w:space="0" w:color="000000"/>
            </w:tcBorders>
            <w:vAlign w:val="center"/>
          </w:tcPr>
          <w:p w14:paraId="772435DC" w14:textId="77777777" w:rsidR="00564C72" w:rsidRPr="00041B97" w:rsidRDefault="00564C72" w:rsidP="00564C72">
            <w:pPr>
              <w:spacing w:after="0" w:line="240" w:lineRule="auto"/>
              <w:jc w:val="center"/>
              <w:rPr>
                <w:rFonts w:ascii="Times New Roman" w:hAnsi="Times New Roman" w:cs="Times New Roman"/>
              </w:rPr>
            </w:pPr>
            <w:r w:rsidRPr="00041B97">
              <w:rPr>
                <w:rFonts w:ascii="Times New Roman" w:hAnsi="Times New Roman" w:cs="Times New Roman"/>
              </w:rPr>
              <w:t>масова витрата, г/с</w:t>
            </w:r>
          </w:p>
        </w:tc>
        <w:tc>
          <w:tcPr>
            <w:tcW w:w="870" w:type="dxa"/>
            <w:vMerge w:val="restart"/>
            <w:tcBorders>
              <w:top w:val="outset" w:sz="8" w:space="0" w:color="000000"/>
              <w:left w:val="outset" w:sz="8" w:space="0" w:color="000000"/>
              <w:bottom w:val="outset" w:sz="8" w:space="0" w:color="000000"/>
              <w:right w:val="outset" w:sz="8" w:space="0" w:color="000000"/>
            </w:tcBorders>
            <w:vAlign w:val="center"/>
          </w:tcPr>
          <w:p w14:paraId="433329D7" w14:textId="77777777" w:rsidR="00564C72" w:rsidRPr="00041B97" w:rsidRDefault="00564C72" w:rsidP="00564C72">
            <w:pPr>
              <w:spacing w:after="0" w:line="240" w:lineRule="auto"/>
              <w:jc w:val="center"/>
              <w:rPr>
                <w:rFonts w:ascii="Times New Roman" w:hAnsi="Times New Roman" w:cs="Times New Roman"/>
                <w:lang w:val="ru-RU"/>
              </w:rPr>
            </w:pPr>
            <w:proofErr w:type="spellStart"/>
            <w:r w:rsidRPr="00041B97">
              <w:rPr>
                <w:rFonts w:ascii="Times New Roman" w:hAnsi="Times New Roman" w:cs="Times New Roman"/>
                <w:lang w:val="ru-RU"/>
              </w:rPr>
              <w:t>об'ємна</w:t>
            </w:r>
            <w:proofErr w:type="spellEnd"/>
            <w:r w:rsidRPr="00041B97">
              <w:rPr>
                <w:rFonts w:ascii="Times New Roman" w:hAnsi="Times New Roman" w:cs="Times New Roman"/>
                <w:lang w:val="ru-RU"/>
              </w:rPr>
              <w:t xml:space="preserve"> </w:t>
            </w:r>
            <w:proofErr w:type="spellStart"/>
            <w:r w:rsidRPr="00041B97">
              <w:rPr>
                <w:rFonts w:ascii="Times New Roman" w:hAnsi="Times New Roman" w:cs="Times New Roman"/>
                <w:lang w:val="ru-RU"/>
              </w:rPr>
              <w:t>витрата</w:t>
            </w:r>
            <w:proofErr w:type="spellEnd"/>
            <w:r w:rsidRPr="00041B97">
              <w:rPr>
                <w:rFonts w:ascii="Times New Roman" w:hAnsi="Times New Roman" w:cs="Times New Roman"/>
                <w:lang w:val="ru-RU"/>
              </w:rPr>
              <w:t xml:space="preserve"> </w:t>
            </w:r>
            <w:proofErr w:type="spellStart"/>
            <w:r w:rsidRPr="00041B97">
              <w:rPr>
                <w:rFonts w:ascii="Times New Roman" w:hAnsi="Times New Roman" w:cs="Times New Roman"/>
                <w:lang w:val="ru-RU"/>
              </w:rPr>
              <w:t>газопи</w:t>
            </w:r>
            <w:proofErr w:type="spellEnd"/>
            <w:r w:rsidRPr="00041B97">
              <w:rPr>
                <w:rFonts w:ascii="Times New Roman" w:hAnsi="Times New Roman" w:cs="Times New Roman"/>
                <w:lang w:val="ru-RU"/>
              </w:rPr>
              <w:t>-</w:t>
            </w:r>
            <w:r w:rsidRPr="00041B97">
              <w:rPr>
                <w:rFonts w:ascii="Times New Roman" w:hAnsi="Times New Roman" w:cs="Times New Roman"/>
                <w:lang w:val="ru-RU"/>
              </w:rPr>
              <w:br/>
            </w:r>
            <w:proofErr w:type="spellStart"/>
            <w:r w:rsidRPr="00041B97">
              <w:rPr>
                <w:rFonts w:ascii="Times New Roman" w:hAnsi="Times New Roman" w:cs="Times New Roman"/>
                <w:lang w:val="ru-RU"/>
              </w:rPr>
              <w:t>лового</w:t>
            </w:r>
            <w:proofErr w:type="spellEnd"/>
            <w:r w:rsidRPr="00041B97">
              <w:rPr>
                <w:rFonts w:ascii="Times New Roman" w:hAnsi="Times New Roman" w:cs="Times New Roman"/>
                <w:lang w:val="ru-RU"/>
              </w:rPr>
              <w:t xml:space="preserve"> потоку, м</w:t>
            </w:r>
            <w:r w:rsidRPr="00041B97">
              <w:rPr>
                <w:rFonts w:ascii="Times New Roman" w:hAnsi="Times New Roman" w:cs="Times New Roman"/>
                <w:vertAlign w:val="superscript"/>
                <w:lang w:val="ru-RU"/>
              </w:rPr>
              <w:t>3</w:t>
            </w:r>
            <w:r w:rsidRPr="00041B97">
              <w:rPr>
                <w:rFonts w:ascii="Times New Roman" w:hAnsi="Times New Roman" w:cs="Times New Roman"/>
                <w:lang w:val="ru-RU"/>
              </w:rPr>
              <w:t>/с</w:t>
            </w:r>
          </w:p>
        </w:tc>
        <w:tc>
          <w:tcPr>
            <w:tcW w:w="911" w:type="dxa"/>
            <w:vMerge w:val="restart"/>
            <w:tcBorders>
              <w:top w:val="outset" w:sz="8" w:space="0" w:color="000000"/>
              <w:left w:val="outset" w:sz="8" w:space="0" w:color="000000"/>
              <w:bottom w:val="outset" w:sz="8" w:space="0" w:color="000000"/>
              <w:right w:val="outset" w:sz="8" w:space="0" w:color="000000"/>
            </w:tcBorders>
            <w:vAlign w:val="center"/>
          </w:tcPr>
          <w:p w14:paraId="1CD8ECC2" w14:textId="77777777" w:rsidR="00564C72" w:rsidRPr="00041B97" w:rsidRDefault="00564C72" w:rsidP="00564C72">
            <w:pPr>
              <w:spacing w:after="0" w:line="240" w:lineRule="auto"/>
              <w:jc w:val="center"/>
              <w:rPr>
                <w:rFonts w:ascii="Times New Roman" w:hAnsi="Times New Roman" w:cs="Times New Roman"/>
                <w:lang w:val="ru-RU"/>
              </w:rPr>
            </w:pPr>
            <w:proofErr w:type="spellStart"/>
            <w:r w:rsidRPr="00041B97">
              <w:rPr>
                <w:rFonts w:ascii="Times New Roman" w:hAnsi="Times New Roman" w:cs="Times New Roman"/>
                <w:lang w:val="ru-RU"/>
              </w:rPr>
              <w:t>масова</w:t>
            </w:r>
            <w:proofErr w:type="spellEnd"/>
            <w:r w:rsidRPr="00041B97">
              <w:rPr>
                <w:rFonts w:ascii="Times New Roman" w:hAnsi="Times New Roman" w:cs="Times New Roman"/>
                <w:lang w:val="ru-RU"/>
              </w:rPr>
              <w:t xml:space="preserve"> </w:t>
            </w:r>
            <w:proofErr w:type="spellStart"/>
            <w:r w:rsidRPr="00041B97">
              <w:rPr>
                <w:rFonts w:ascii="Times New Roman" w:hAnsi="Times New Roman" w:cs="Times New Roman"/>
                <w:lang w:val="ru-RU"/>
              </w:rPr>
              <w:t>концен</w:t>
            </w:r>
            <w:proofErr w:type="spellEnd"/>
            <w:r w:rsidRPr="00041B97">
              <w:rPr>
                <w:rFonts w:ascii="Times New Roman" w:hAnsi="Times New Roman" w:cs="Times New Roman"/>
                <w:lang w:val="ru-RU"/>
              </w:rPr>
              <w:t>-</w:t>
            </w:r>
            <w:r w:rsidRPr="00041B97">
              <w:rPr>
                <w:rFonts w:ascii="Times New Roman" w:hAnsi="Times New Roman" w:cs="Times New Roman"/>
                <w:lang w:val="ru-RU"/>
              </w:rPr>
              <w:br/>
            </w:r>
            <w:proofErr w:type="spellStart"/>
            <w:r w:rsidRPr="00041B97">
              <w:rPr>
                <w:rFonts w:ascii="Times New Roman" w:hAnsi="Times New Roman" w:cs="Times New Roman"/>
                <w:lang w:val="ru-RU"/>
              </w:rPr>
              <w:t>трація</w:t>
            </w:r>
            <w:proofErr w:type="spellEnd"/>
            <w:r w:rsidRPr="00041B97">
              <w:rPr>
                <w:rFonts w:ascii="Times New Roman" w:hAnsi="Times New Roman" w:cs="Times New Roman"/>
                <w:lang w:val="ru-RU"/>
              </w:rPr>
              <w:t>, мг/м</w:t>
            </w:r>
            <w:r w:rsidRPr="00041B97">
              <w:rPr>
                <w:rFonts w:ascii="Times New Roman" w:hAnsi="Times New Roman" w:cs="Times New Roman"/>
                <w:vertAlign w:val="superscript"/>
                <w:lang w:val="ru-RU"/>
              </w:rPr>
              <w:t>3</w:t>
            </w:r>
          </w:p>
        </w:tc>
        <w:tc>
          <w:tcPr>
            <w:tcW w:w="920" w:type="dxa"/>
            <w:vMerge w:val="restart"/>
            <w:tcBorders>
              <w:top w:val="outset" w:sz="8" w:space="0" w:color="000000"/>
              <w:left w:val="outset" w:sz="8" w:space="0" w:color="000000"/>
              <w:bottom w:val="outset" w:sz="8" w:space="0" w:color="000000"/>
              <w:right w:val="outset" w:sz="8" w:space="0" w:color="000000"/>
            </w:tcBorders>
            <w:vAlign w:val="center"/>
          </w:tcPr>
          <w:p w14:paraId="48FF852D" w14:textId="77777777" w:rsidR="00564C72" w:rsidRPr="00041B97" w:rsidRDefault="00564C72" w:rsidP="00564C72">
            <w:pPr>
              <w:spacing w:after="0" w:line="240" w:lineRule="auto"/>
              <w:jc w:val="center"/>
              <w:rPr>
                <w:rFonts w:ascii="Times New Roman" w:hAnsi="Times New Roman" w:cs="Times New Roman"/>
              </w:rPr>
            </w:pPr>
            <w:r w:rsidRPr="00041B97">
              <w:rPr>
                <w:rFonts w:ascii="Times New Roman" w:hAnsi="Times New Roman" w:cs="Times New Roman"/>
              </w:rPr>
              <w:t>масова витрата, г/с</w:t>
            </w:r>
          </w:p>
        </w:tc>
        <w:tc>
          <w:tcPr>
            <w:tcW w:w="1073" w:type="dxa"/>
            <w:vMerge/>
            <w:tcBorders>
              <w:top w:val="nil"/>
              <w:left w:val="outset" w:sz="8" w:space="0" w:color="000000"/>
              <w:bottom w:val="outset" w:sz="8" w:space="0" w:color="000000"/>
              <w:right w:val="outset" w:sz="8" w:space="0" w:color="000000"/>
            </w:tcBorders>
          </w:tcPr>
          <w:p w14:paraId="0DA4D9C1" w14:textId="77777777" w:rsidR="00564C72" w:rsidRPr="00041B97" w:rsidRDefault="00564C72" w:rsidP="00564C72">
            <w:pPr>
              <w:spacing w:after="0" w:line="240" w:lineRule="auto"/>
              <w:rPr>
                <w:rFonts w:ascii="Times New Roman" w:hAnsi="Times New Roman" w:cs="Times New Roman"/>
              </w:rPr>
            </w:pPr>
          </w:p>
        </w:tc>
      </w:tr>
      <w:tr w:rsidR="00564C72" w:rsidRPr="00041B97" w14:paraId="372E85F5" w14:textId="77777777" w:rsidTr="007A656E">
        <w:trPr>
          <w:trHeight w:val="50"/>
          <w:tblCellSpacing w:w="0" w:type="auto"/>
        </w:trPr>
        <w:tc>
          <w:tcPr>
            <w:tcW w:w="0" w:type="auto"/>
            <w:vMerge/>
            <w:tcBorders>
              <w:top w:val="nil"/>
              <w:left w:val="outset" w:sz="8" w:space="0" w:color="000000"/>
              <w:bottom w:val="outset" w:sz="8" w:space="0" w:color="000000"/>
              <w:right w:val="outset" w:sz="8" w:space="0" w:color="000000"/>
            </w:tcBorders>
          </w:tcPr>
          <w:p w14:paraId="7A9EDE15" w14:textId="77777777" w:rsidR="00564C72" w:rsidRPr="00041B97" w:rsidRDefault="00564C72" w:rsidP="00564C72">
            <w:pPr>
              <w:spacing w:after="0" w:line="240" w:lineRule="auto"/>
              <w:rPr>
                <w:rFonts w:ascii="Times New Roman" w:hAnsi="Times New Roman" w:cs="Times New Roman"/>
              </w:rPr>
            </w:pPr>
          </w:p>
        </w:tc>
        <w:tc>
          <w:tcPr>
            <w:tcW w:w="0" w:type="auto"/>
            <w:vMerge/>
            <w:tcBorders>
              <w:top w:val="nil"/>
              <w:left w:val="outset" w:sz="8" w:space="0" w:color="000000"/>
              <w:bottom w:val="outset" w:sz="8" w:space="0" w:color="000000"/>
              <w:right w:val="outset" w:sz="8" w:space="0" w:color="000000"/>
            </w:tcBorders>
          </w:tcPr>
          <w:p w14:paraId="3BBABFC5" w14:textId="77777777" w:rsidR="00564C72" w:rsidRPr="00041B97" w:rsidRDefault="00564C72" w:rsidP="00564C72">
            <w:pPr>
              <w:spacing w:after="0" w:line="240" w:lineRule="auto"/>
              <w:rPr>
                <w:rFonts w:ascii="Times New Roman" w:hAnsi="Times New Roman" w:cs="Times New Roman"/>
              </w:rPr>
            </w:pPr>
          </w:p>
        </w:tc>
        <w:tc>
          <w:tcPr>
            <w:tcW w:w="994" w:type="dxa"/>
            <w:tcBorders>
              <w:top w:val="outset" w:sz="8" w:space="0" w:color="000000"/>
              <w:left w:val="outset" w:sz="8" w:space="0" w:color="000000"/>
              <w:bottom w:val="outset" w:sz="8" w:space="0" w:color="000000"/>
              <w:right w:val="outset" w:sz="8" w:space="0" w:color="000000"/>
            </w:tcBorders>
            <w:vAlign w:val="center"/>
          </w:tcPr>
          <w:p w14:paraId="065BB107" w14:textId="77777777" w:rsidR="00564C72" w:rsidRPr="00041B97" w:rsidRDefault="00564C72" w:rsidP="00564C72">
            <w:pPr>
              <w:spacing w:after="0" w:line="240" w:lineRule="auto"/>
              <w:jc w:val="center"/>
              <w:rPr>
                <w:rFonts w:ascii="Times New Roman" w:hAnsi="Times New Roman" w:cs="Times New Roman"/>
              </w:rPr>
            </w:pPr>
            <w:r w:rsidRPr="00041B97">
              <w:rPr>
                <w:rFonts w:ascii="Times New Roman" w:hAnsi="Times New Roman" w:cs="Times New Roman"/>
              </w:rPr>
              <w:t>CAS N / CAS</w:t>
            </w:r>
          </w:p>
        </w:tc>
        <w:tc>
          <w:tcPr>
            <w:tcW w:w="710" w:type="dxa"/>
            <w:tcBorders>
              <w:top w:val="outset" w:sz="8" w:space="0" w:color="000000"/>
              <w:left w:val="outset" w:sz="8" w:space="0" w:color="000000"/>
              <w:bottom w:val="outset" w:sz="8" w:space="0" w:color="000000"/>
              <w:right w:val="outset" w:sz="8" w:space="0" w:color="000000"/>
            </w:tcBorders>
            <w:vAlign w:val="center"/>
          </w:tcPr>
          <w:p w14:paraId="06A2FF76" w14:textId="77777777" w:rsidR="00564C72" w:rsidRPr="00041B97" w:rsidRDefault="00564C72" w:rsidP="00564C72">
            <w:pPr>
              <w:spacing w:after="0" w:line="240" w:lineRule="auto"/>
              <w:jc w:val="center"/>
              <w:rPr>
                <w:rFonts w:ascii="Times New Roman" w:hAnsi="Times New Roman" w:cs="Times New Roman"/>
              </w:rPr>
            </w:pPr>
            <w:r w:rsidRPr="00041B97">
              <w:rPr>
                <w:rFonts w:ascii="Times New Roman" w:hAnsi="Times New Roman" w:cs="Times New Roman"/>
              </w:rPr>
              <w:t>код</w:t>
            </w:r>
          </w:p>
        </w:tc>
        <w:tc>
          <w:tcPr>
            <w:tcW w:w="2053" w:type="dxa"/>
            <w:tcBorders>
              <w:top w:val="outset" w:sz="8" w:space="0" w:color="000000"/>
              <w:left w:val="outset" w:sz="8" w:space="0" w:color="000000"/>
              <w:bottom w:val="outset" w:sz="8" w:space="0" w:color="000000"/>
              <w:right w:val="outset" w:sz="8" w:space="0" w:color="000000"/>
            </w:tcBorders>
            <w:vAlign w:val="center"/>
          </w:tcPr>
          <w:p w14:paraId="362F01E6" w14:textId="77777777" w:rsidR="00564C72" w:rsidRPr="00041B97" w:rsidRDefault="00564C72" w:rsidP="00564C72">
            <w:pPr>
              <w:spacing w:after="0" w:line="240" w:lineRule="auto"/>
              <w:jc w:val="center"/>
              <w:rPr>
                <w:rFonts w:ascii="Times New Roman" w:hAnsi="Times New Roman" w:cs="Times New Roman"/>
              </w:rPr>
            </w:pPr>
            <w:proofErr w:type="spellStart"/>
            <w:r w:rsidRPr="00041B97">
              <w:rPr>
                <w:rFonts w:ascii="Times New Roman" w:hAnsi="Times New Roman" w:cs="Times New Roman"/>
              </w:rPr>
              <w:t>наймену</w:t>
            </w:r>
            <w:proofErr w:type="spellEnd"/>
            <w:r w:rsidRPr="00041B97">
              <w:rPr>
                <w:rFonts w:ascii="Times New Roman" w:hAnsi="Times New Roman" w:cs="Times New Roman"/>
              </w:rPr>
              <w:t>-</w:t>
            </w:r>
            <w:r w:rsidRPr="00041B97">
              <w:rPr>
                <w:rFonts w:ascii="Times New Roman" w:hAnsi="Times New Roman" w:cs="Times New Roman"/>
              </w:rPr>
              <w:br/>
            </w:r>
            <w:proofErr w:type="spellStart"/>
            <w:r w:rsidRPr="00041B97">
              <w:rPr>
                <w:rFonts w:ascii="Times New Roman" w:hAnsi="Times New Roman" w:cs="Times New Roman"/>
              </w:rPr>
              <w:t>вання</w:t>
            </w:r>
            <w:proofErr w:type="spellEnd"/>
          </w:p>
        </w:tc>
        <w:tc>
          <w:tcPr>
            <w:tcW w:w="0" w:type="auto"/>
            <w:vMerge/>
            <w:tcBorders>
              <w:top w:val="nil"/>
              <w:left w:val="outset" w:sz="8" w:space="0" w:color="000000"/>
              <w:bottom w:val="outset" w:sz="8" w:space="0" w:color="000000"/>
              <w:right w:val="outset" w:sz="8" w:space="0" w:color="000000"/>
            </w:tcBorders>
          </w:tcPr>
          <w:p w14:paraId="44689897" w14:textId="77777777" w:rsidR="00564C72" w:rsidRPr="00041B97" w:rsidRDefault="00564C72" w:rsidP="00564C72">
            <w:pPr>
              <w:spacing w:after="0" w:line="240" w:lineRule="auto"/>
              <w:rPr>
                <w:rFonts w:ascii="Times New Roman" w:hAnsi="Times New Roman" w:cs="Times New Roman"/>
              </w:rPr>
            </w:pPr>
          </w:p>
        </w:tc>
        <w:tc>
          <w:tcPr>
            <w:tcW w:w="0" w:type="auto"/>
            <w:vMerge/>
            <w:tcBorders>
              <w:top w:val="nil"/>
              <w:left w:val="outset" w:sz="8" w:space="0" w:color="000000"/>
              <w:bottom w:val="outset" w:sz="8" w:space="0" w:color="000000"/>
              <w:right w:val="outset" w:sz="8" w:space="0" w:color="000000"/>
            </w:tcBorders>
          </w:tcPr>
          <w:p w14:paraId="7BB2AFFE" w14:textId="77777777" w:rsidR="00564C72" w:rsidRPr="00041B97" w:rsidRDefault="00564C72" w:rsidP="00564C72">
            <w:pPr>
              <w:spacing w:after="0" w:line="240" w:lineRule="auto"/>
              <w:rPr>
                <w:rFonts w:ascii="Times New Roman" w:hAnsi="Times New Roman" w:cs="Times New Roman"/>
              </w:rPr>
            </w:pPr>
          </w:p>
        </w:tc>
        <w:tc>
          <w:tcPr>
            <w:tcW w:w="0" w:type="auto"/>
            <w:vMerge/>
            <w:tcBorders>
              <w:top w:val="nil"/>
              <w:left w:val="outset" w:sz="8" w:space="0" w:color="000000"/>
              <w:bottom w:val="outset" w:sz="8" w:space="0" w:color="000000"/>
              <w:right w:val="outset" w:sz="8" w:space="0" w:color="000000"/>
            </w:tcBorders>
          </w:tcPr>
          <w:p w14:paraId="1116ACFF" w14:textId="77777777" w:rsidR="00564C72" w:rsidRPr="00041B97" w:rsidRDefault="00564C72" w:rsidP="00564C72">
            <w:pPr>
              <w:spacing w:after="0" w:line="240" w:lineRule="auto"/>
              <w:rPr>
                <w:rFonts w:ascii="Times New Roman" w:hAnsi="Times New Roman" w:cs="Times New Roman"/>
              </w:rPr>
            </w:pPr>
          </w:p>
        </w:tc>
        <w:tc>
          <w:tcPr>
            <w:tcW w:w="0" w:type="auto"/>
            <w:vMerge/>
            <w:tcBorders>
              <w:top w:val="nil"/>
              <w:left w:val="outset" w:sz="8" w:space="0" w:color="000000"/>
              <w:bottom w:val="outset" w:sz="8" w:space="0" w:color="000000"/>
              <w:right w:val="outset" w:sz="8" w:space="0" w:color="000000"/>
            </w:tcBorders>
          </w:tcPr>
          <w:p w14:paraId="2DF760B8" w14:textId="77777777" w:rsidR="00564C72" w:rsidRPr="00041B97" w:rsidRDefault="00564C72" w:rsidP="00564C72">
            <w:pPr>
              <w:spacing w:after="0" w:line="240" w:lineRule="auto"/>
              <w:rPr>
                <w:rFonts w:ascii="Times New Roman" w:hAnsi="Times New Roman" w:cs="Times New Roman"/>
              </w:rPr>
            </w:pPr>
          </w:p>
        </w:tc>
        <w:tc>
          <w:tcPr>
            <w:tcW w:w="0" w:type="auto"/>
            <w:vMerge/>
            <w:tcBorders>
              <w:top w:val="nil"/>
              <w:left w:val="outset" w:sz="8" w:space="0" w:color="000000"/>
              <w:bottom w:val="outset" w:sz="8" w:space="0" w:color="000000"/>
              <w:right w:val="outset" w:sz="8" w:space="0" w:color="000000"/>
            </w:tcBorders>
          </w:tcPr>
          <w:p w14:paraId="06464186" w14:textId="77777777" w:rsidR="00564C72" w:rsidRPr="00041B97" w:rsidRDefault="00564C72" w:rsidP="00564C72">
            <w:pPr>
              <w:spacing w:after="0" w:line="240" w:lineRule="auto"/>
              <w:rPr>
                <w:rFonts w:ascii="Times New Roman" w:hAnsi="Times New Roman" w:cs="Times New Roman"/>
              </w:rPr>
            </w:pPr>
          </w:p>
        </w:tc>
        <w:tc>
          <w:tcPr>
            <w:tcW w:w="0" w:type="auto"/>
            <w:vMerge/>
            <w:tcBorders>
              <w:top w:val="nil"/>
              <w:left w:val="outset" w:sz="8" w:space="0" w:color="000000"/>
              <w:bottom w:val="outset" w:sz="8" w:space="0" w:color="000000"/>
              <w:right w:val="outset" w:sz="8" w:space="0" w:color="000000"/>
            </w:tcBorders>
          </w:tcPr>
          <w:p w14:paraId="504C5A84" w14:textId="77777777" w:rsidR="00564C72" w:rsidRPr="00041B97" w:rsidRDefault="00564C72" w:rsidP="00564C72">
            <w:pPr>
              <w:spacing w:after="0" w:line="240" w:lineRule="auto"/>
              <w:rPr>
                <w:rFonts w:ascii="Times New Roman" w:hAnsi="Times New Roman" w:cs="Times New Roman"/>
              </w:rPr>
            </w:pPr>
          </w:p>
        </w:tc>
        <w:tc>
          <w:tcPr>
            <w:tcW w:w="0" w:type="auto"/>
            <w:vMerge/>
            <w:tcBorders>
              <w:top w:val="nil"/>
              <w:left w:val="outset" w:sz="8" w:space="0" w:color="000000"/>
              <w:bottom w:val="outset" w:sz="8" w:space="0" w:color="000000"/>
              <w:right w:val="outset" w:sz="8" w:space="0" w:color="000000"/>
            </w:tcBorders>
          </w:tcPr>
          <w:p w14:paraId="1C395392" w14:textId="77777777" w:rsidR="00564C72" w:rsidRPr="00041B97" w:rsidRDefault="00564C72" w:rsidP="00564C72">
            <w:pPr>
              <w:spacing w:after="0" w:line="240" w:lineRule="auto"/>
              <w:rPr>
                <w:rFonts w:ascii="Times New Roman" w:hAnsi="Times New Roman" w:cs="Times New Roman"/>
              </w:rPr>
            </w:pPr>
          </w:p>
        </w:tc>
        <w:tc>
          <w:tcPr>
            <w:tcW w:w="0" w:type="auto"/>
            <w:vMerge/>
            <w:tcBorders>
              <w:top w:val="nil"/>
              <w:left w:val="outset" w:sz="8" w:space="0" w:color="000000"/>
              <w:bottom w:val="outset" w:sz="8" w:space="0" w:color="000000"/>
              <w:right w:val="outset" w:sz="8" w:space="0" w:color="000000"/>
            </w:tcBorders>
          </w:tcPr>
          <w:p w14:paraId="5E47C4CE" w14:textId="77777777" w:rsidR="00564C72" w:rsidRPr="00041B97" w:rsidRDefault="00564C72" w:rsidP="00564C72">
            <w:pPr>
              <w:spacing w:after="0" w:line="240" w:lineRule="auto"/>
              <w:rPr>
                <w:rFonts w:ascii="Times New Roman" w:hAnsi="Times New Roman" w:cs="Times New Roman"/>
              </w:rPr>
            </w:pPr>
          </w:p>
        </w:tc>
        <w:tc>
          <w:tcPr>
            <w:tcW w:w="1073" w:type="dxa"/>
            <w:vMerge/>
            <w:tcBorders>
              <w:top w:val="nil"/>
              <w:left w:val="outset" w:sz="8" w:space="0" w:color="000000"/>
              <w:bottom w:val="outset" w:sz="8" w:space="0" w:color="000000"/>
              <w:right w:val="outset" w:sz="8" w:space="0" w:color="000000"/>
            </w:tcBorders>
          </w:tcPr>
          <w:p w14:paraId="0255F898" w14:textId="77777777" w:rsidR="00564C72" w:rsidRPr="00041B97" w:rsidRDefault="00564C72" w:rsidP="00564C72">
            <w:pPr>
              <w:spacing w:after="0" w:line="240" w:lineRule="auto"/>
              <w:rPr>
                <w:rFonts w:ascii="Times New Roman" w:hAnsi="Times New Roman" w:cs="Times New Roman"/>
              </w:rPr>
            </w:pPr>
          </w:p>
        </w:tc>
      </w:tr>
      <w:tr w:rsidR="00564C72" w:rsidRPr="00041B97" w14:paraId="7F8A312E" w14:textId="77777777" w:rsidTr="007A656E">
        <w:trPr>
          <w:trHeight w:val="50"/>
          <w:tblCellSpacing w:w="0" w:type="auto"/>
        </w:trPr>
        <w:tc>
          <w:tcPr>
            <w:tcW w:w="923" w:type="dxa"/>
            <w:tcBorders>
              <w:top w:val="outset" w:sz="8" w:space="0" w:color="000000"/>
              <w:left w:val="outset" w:sz="8" w:space="0" w:color="000000"/>
              <w:bottom w:val="outset" w:sz="8" w:space="0" w:color="000000"/>
              <w:right w:val="outset" w:sz="8" w:space="0" w:color="000000"/>
            </w:tcBorders>
            <w:vAlign w:val="center"/>
          </w:tcPr>
          <w:p w14:paraId="0ED5DE54" w14:textId="77777777" w:rsidR="00564C72" w:rsidRPr="00041B97" w:rsidRDefault="00564C72" w:rsidP="00564C72">
            <w:pPr>
              <w:spacing w:after="0" w:line="240" w:lineRule="auto"/>
              <w:jc w:val="center"/>
              <w:rPr>
                <w:rFonts w:ascii="Times New Roman" w:hAnsi="Times New Roman" w:cs="Times New Roman"/>
              </w:rPr>
            </w:pPr>
            <w:r w:rsidRPr="00041B97">
              <w:rPr>
                <w:rFonts w:ascii="Times New Roman" w:hAnsi="Times New Roman" w:cs="Times New Roman"/>
              </w:rPr>
              <w:t>1</w:t>
            </w:r>
          </w:p>
        </w:tc>
        <w:tc>
          <w:tcPr>
            <w:tcW w:w="1046" w:type="dxa"/>
            <w:tcBorders>
              <w:top w:val="outset" w:sz="8" w:space="0" w:color="000000"/>
              <w:left w:val="outset" w:sz="8" w:space="0" w:color="000000"/>
              <w:bottom w:val="outset" w:sz="8" w:space="0" w:color="000000"/>
              <w:right w:val="outset" w:sz="8" w:space="0" w:color="000000"/>
            </w:tcBorders>
            <w:vAlign w:val="center"/>
          </w:tcPr>
          <w:p w14:paraId="3DBEEA39" w14:textId="77777777" w:rsidR="00564C72" w:rsidRPr="00041B97" w:rsidRDefault="00564C72" w:rsidP="00564C72">
            <w:pPr>
              <w:spacing w:after="0" w:line="240" w:lineRule="auto"/>
              <w:jc w:val="center"/>
              <w:rPr>
                <w:rFonts w:ascii="Times New Roman" w:hAnsi="Times New Roman" w:cs="Times New Roman"/>
              </w:rPr>
            </w:pPr>
            <w:r w:rsidRPr="00041B97">
              <w:rPr>
                <w:rFonts w:ascii="Times New Roman" w:hAnsi="Times New Roman" w:cs="Times New Roman"/>
              </w:rPr>
              <w:t>2</w:t>
            </w:r>
          </w:p>
        </w:tc>
        <w:tc>
          <w:tcPr>
            <w:tcW w:w="994" w:type="dxa"/>
            <w:tcBorders>
              <w:top w:val="outset" w:sz="8" w:space="0" w:color="000000"/>
              <w:left w:val="outset" w:sz="8" w:space="0" w:color="000000"/>
              <w:bottom w:val="outset" w:sz="8" w:space="0" w:color="000000"/>
              <w:right w:val="outset" w:sz="8" w:space="0" w:color="000000"/>
            </w:tcBorders>
            <w:vAlign w:val="center"/>
          </w:tcPr>
          <w:p w14:paraId="602C5EE7" w14:textId="77777777" w:rsidR="00564C72" w:rsidRPr="00041B97" w:rsidRDefault="00564C72" w:rsidP="00564C72">
            <w:pPr>
              <w:spacing w:after="0" w:line="240" w:lineRule="auto"/>
              <w:jc w:val="center"/>
              <w:rPr>
                <w:rFonts w:ascii="Times New Roman" w:hAnsi="Times New Roman" w:cs="Times New Roman"/>
              </w:rPr>
            </w:pPr>
            <w:r w:rsidRPr="00041B97">
              <w:rPr>
                <w:rFonts w:ascii="Times New Roman" w:hAnsi="Times New Roman" w:cs="Times New Roman"/>
              </w:rPr>
              <w:t>3</w:t>
            </w:r>
          </w:p>
        </w:tc>
        <w:tc>
          <w:tcPr>
            <w:tcW w:w="710" w:type="dxa"/>
            <w:tcBorders>
              <w:top w:val="outset" w:sz="8" w:space="0" w:color="000000"/>
              <w:left w:val="outset" w:sz="8" w:space="0" w:color="000000"/>
              <w:bottom w:val="outset" w:sz="8" w:space="0" w:color="000000"/>
              <w:right w:val="outset" w:sz="8" w:space="0" w:color="000000"/>
            </w:tcBorders>
            <w:vAlign w:val="center"/>
          </w:tcPr>
          <w:p w14:paraId="2141A7BA" w14:textId="77777777" w:rsidR="00564C72" w:rsidRPr="00041B97" w:rsidRDefault="00564C72" w:rsidP="00564C72">
            <w:pPr>
              <w:spacing w:after="0" w:line="240" w:lineRule="auto"/>
              <w:jc w:val="center"/>
              <w:rPr>
                <w:rFonts w:ascii="Times New Roman" w:hAnsi="Times New Roman" w:cs="Times New Roman"/>
              </w:rPr>
            </w:pPr>
            <w:r w:rsidRPr="00041B97">
              <w:rPr>
                <w:rFonts w:ascii="Times New Roman" w:hAnsi="Times New Roman" w:cs="Times New Roman"/>
              </w:rPr>
              <w:t>4</w:t>
            </w:r>
          </w:p>
        </w:tc>
        <w:tc>
          <w:tcPr>
            <w:tcW w:w="2053" w:type="dxa"/>
            <w:tcBorders>
              <w:top w:val="outset" w:sz="8" w:space="0" w:color="000000"/>
              <w:left w:val="outset" w:sz="8" w:space="0" w:color="000000"/>
              <w:bottom w:val="outset" w:sz="8" w:space="0" w:color="000000"/>
              <w:right w:val="outset" w:sz="8" w:space="0" w:color="000000"/>
            </w:tcBorders>
            <w:vAlign w:val="center"/>
          </w:tcPr>
          <w:p w14:paraId="6ECC3BF2" w14:textId="77777777" w:rsidR="00564C72" w:rsidRPr="00041B97" w:rsidRDefault="00564C72" w:rsidP="00564C72">
            <w:pPr>
              <w:spacing w:after="0" w:line="240" w:lineRule="auto"/>
              <w:jc w:val="center"/>
              <w:rPr>
                <w:rFonts w:ascii="Times New Roman" w:hAnsi="Times New Roman" w:cs="Times New Roman"/>
              </w:rPr>
            </w:pPr>
            <w:r w:rsidRPr="00041B97">
              <w:rPr>
                <w:rFonts w:ascii="Times New Roman" w:hAnsi="Times New Roman" w:cs="Times New Roman"/>
              </w:rPr>
              <w:t>5</w:t>
            </w:r>
          </w:p>
        </w:tc>
        <w:tc>
          <w:tcPr>
            <w:tcW w:w="1073" w:type="dxa"/>
            <w:tcBorders>
              <w:top w:val="outset" w:sz="8" w:space="0" w:color="000000"/>
              <w:left w:val="outset" w:sz="8" w:space="0" w:color="000000"/>
              <w:bottom w:val="outset" w:sz="8" w:space="0" w:color="000000"/>
              <w:right w:val="outset" w:sz="8" w:space="0" w:color="000000"/>
            </w:tcBorders>
            <w:vAlign w:val="center"/>
          </w:tcPr>
          <w:p w14:paraId="2C24A7A7" w14:textId="77777777" w:rsidR="00564C72" w:rsidRPr="00041B97" w:rsidRDefault="00564C72" w:rsidP="00564C72">
            <w:pPr>
              <w:spacing w:after="0" w:line="240" w:lineRule="auto"/>
              <w:jc w:val="center"/>
              <w:rPr>
                <w:rFonts w:ascii="Times New Roman" w:hAnsi="Times New Roman" w:cs="Times New Roman"/>
              </w:rPr>
            </w:pPr>
            <w:r w:rsidRPr="00041B97">
              <w:rPr>
                <w:rFonts w:ascii="Times New Roman" w:hAnsi="Times New Roman" w:cs="Times New Roman"/>
              </w:rPr>
              <w:t>6</w:t>
            </w:r>
          </w:p>
        </w:tc>
        <w:tc>
          <w:tcPr>
            <w:tcW w:w="1610" w:type="dxa"/>
            <w:tcBorders>
              <w:top w:val="outset" w:sz="8" w:space="0" w:color="000000"/>
              <w:left w:val="outset" w:sz="8" w:space="0" w:color="000000"/>
              <w:bottom w:val="outset" w:sz="8" w:space="0" w:color="000000"/>
              <w:right w:val="outset" w:sz="8" w:space="0" w:color="000000"/>
            </w:tcBorders>
            <w:vAlign w:val="center"/>
          </w:tcPr>
          <w:p w14:paraId="15408B83" w14:textId="77777777" w:rsidR="00564C72" w:rsidRPr="00041B97" w:rsidRDefault="00564C72" w:rsidP="00564C72">
            <w:pPr>
              <w:spacing w:after="0" w:line="240" w:lineRule="auto"/>
              <w:jc w:val="center"/>
              <w:rPr>
                <w:rFonts w:ascii="Times New Roman" w:hAnsi="Times New Roman" w:cs="Times New Roman"/>
              </w:rPr>
            </w:pPr>
            <w:r w:rsidRPr="00041B97">
              <w:rPr>
                <w:rFonts w:ascii="Times New Roman" w:hAnsi="Times New Roman" w:cs="Times New Roman"/>
              </w:rPr>
              <w:t>7</w:t>
            </w:r>
          </w:p>
        </w:tc>
        <w:tc>
          <w:tcPr>
            <w:tcW w:w="870" w:type="dxa"/>
            <w:tcBorders>
              <w:top w:val="outset" w:sz="8" w:space="0" w:color="000000"/>
              <w:left w:val="outset" w:sz="8" w:space="0" w:color="000000"/>
              <w:bottom w:val="outset" w:sz="8" w:space="0" w:color="000000"/>
              <w:right w:val="outset" w:sz="8" w:space="0" w:color="000000"/>
            </w:tcBorders>
            <w:vAlign w:val="center"/>
          </w:tcPr>
          <w:p w14:paraId="6834CBE5" w14:textId="77777777" w:rsidR="00564C72" w:rsidRPr="00041B97" w:rsidRDefault="00564C72" w:rsidP="00564C72">
            <w:pPr>
              <w:spacing w:after="0" w:line="240" w:lineRule="auto"/>
              <w:jc w:val="center"/>
              <w:rPr>
                <w:rFonts w:ascii="Times New Roman" w:hAnsi="Times New Roman" w:cs="Times New Roman"/>
              </w:rPr>
            </w:pPr>
            <w:r w:rsidRPr="00041B97">
              <w:rPr>
                <w:rFonts w:ascii="Times New Roman" w:hAnsi="Times New Roman" w:cs="Times New Roman"/>
              </w:rPr>
              <w:t>8</w:t>
            </w:r>
          </w:p>
        </w:tc>
        <w:tc>
          <w:tcPr>
            <w:tcW w:w="904" w:type="dxa"/>
            <w:tcBorders>
              <w:top w:val="outset" w:sz="8" w:space="0" w:color="000000"/>
              <w:left w:val="outset" w:sz="8" w:space="0" w:color="000000"/>
              <w:bottom w:val="outset" w:sz="8" w:space="0" w:color="000000"/>
              <w:right w:val="outset" w:sz="8" w:space="0" w:color="000000"/>
            </w:tcBorders>
            <w:vAlign w:val="center"/>
          </w:tcPr>
          <w:p w14:paraId="4C7F0FF2" w14:textId="77777777" w:rsidR="00564C72" w:rsidRPr="00041B97" w:rsidRDefault="00564C72" w:rsidP="00564C72">
            <w:pPr>
              <w:spacing w:after="0" w:line="240" w:lineRule="auto"/>
              <w:jc w:val="center"/>
              <w:rPr>
                <w:rFonts w:ascii="Times New Roman" w:hAnsi="Times New Roman" w:cs="Times New Roman"/>
              </w:rPr>
            </w:pPr>
            <w:r w:rsidRPr="00041B97">
              <w:rPr>
                <w:rFonts w:ascii="Times New Roman" w:hAnsi="Times New Roman" w:cs="Times New Roman"/>
              </w:rPr>
              <w:t>9</w:t>
            </w:r>
          </w:p>
        </w:tc>
        <w:tc>
          <w:tcPr>
            <w:tcW w:w="920" w:type="dxa"/>
            <w:tcBorders>
              <w:top w:val="outset" w:sz="8" w:space="0" w:color="000000"/>
              <w:left w:val="outset" w:sz="8" w:space="0" w:color="000000"/>
              <w:bottom w:val="outset" w:sz="8" w:space="0" w:color="000000"/>
              <w:right w:val="outset" w:sz="8" w:space="0" w:color="000000"/>
            </w:tcBorders>
            <w:vAlign w:val="center"/>
          </w:tcPr>
          <w:p w14:paraId="41938524" w14:textId="77777777" w:rsidR="00564C72" w:rsidRPr="00041B97" w:rsidRDefault="00564C72" w:rsidP="00564C72">
            <w:pPr>
              <w:spacing w:after="0" w:line="240" w:lineRule="auto"/>
              <w:jc w:val="center"/>
              <w:rPr>
                <w:rFonts w:ascii="Times New Roman" w:hAnsi="Times New Roman" w:cs="Times New Roman"/>
              </w:rPr>
            </w:pPr>
            <w:r w:rsidRPr="00041B97">
              <w:rPr>
                <w:rFonts w:ascii="Times New Roman" w:hAnsi="Times New Roman" w:cs="Times New Roman"/>
              </w:rPr>
              <w:t>10</w:t>
            </w:r>
          </w:p>
        </w:tc>
        <w:tc>
          <w:tcPr>
            <w:tcW w:w="870" w:type="dxa"/>
            <w:tcBorders>
              <w:top w:val="outset" w:sz="8" w:space="0" w:color="000000"/>
              <w:left w:val="outset" w:sz="8" w:space="0" w:color="000000"/>
              <w:bottom w:val="outset" w:sz="8" w:space="0" w:color="000000"/>
              <w:right w:val="outset" w:sz="8" w:space="0" w:color="000000"/>
            </w:tcBorders>
            <w:vAlign w:val="center"/>
          </w:tcPr>
          <w:p w14:paraId="536781D4" w14:textId="77777777" w:rsidR="00564C72" w:rsidRPr="00041B97" w:rsidRDefault="00564C72" w:rsidP="00564C72">
            <w:pPr>
              <w:spacing w:after="0" w:line="240" w:lineRule="auto"/>
              <w:jc w:val="center"/>
              <w:rPr>
                <w:rFonts w:ascii="Times New Roman" w:hAnsi="Times New Roman" w:cs="Times New Roman"/>
              </w:rPr>
            </w:pPr>
            <w:r w:rsidRPr="00041B97">
              <w:rPr>
                <w:rFonts w:ascii="Times New Roman" w:hAnsi="Times New Roman" w:cs="Times New Roman"/>
              </w:rPr>
              <w:t>11</w:t>
            </w:r>
          </w:p>
        </w:tc>
        <w:tc>
          <w:tcPr>
            <w:tcW w:w="911" w:type="dxa"/>
            <w:tcBorders>
              <w:top w:val="outset" w:sz="8" w:space="0" w:color="000000"/>
              <w:left w:val="outset" w:sz="8" w:space="0" w:color="000000"/>
              <w:bottom w:val="outset" w:sz="8" w:space="0" w:color="000000"/>
              <w:right w:val="outset" w:sz="8" w:space="0" w:color="000000"/>
            </w:tcBorders>
            <w:vAlign w:val="center"/>
          </w:tcPr>
          <w:p w14:paraId="44EC945B" w14:textId="77777777" w:rsidR="00564C72" w:rsidRPr="00041B97" w:rsidRDefault="00564C72" w:rsidP="00564C72">
            <w:pPr>
              <w:spacing w:after="0" w:line="240" w:lineRule="auto"/>
              <w:jc w:val="center"/>
              <w:rPr>
                <w:rFonts w:ascii="Times New Roman" w:hAnsi="Times New Roman" w:cs="Times New Roman"/>
              </w:rPr>
            </w:pPr>
            <w:r w:rsidRPr="00041B97">
              <w:rPr>
                <w:rFonts w:ascii="Times New Roman" w:hAnsi="Times New Roman" w:cs="Times New Roman"/>
              </w:rPr>
              <w:t>12</w:t>
            </w:r>
          </w:p>
        </w:tc>
        <w:tc>
          <w:tcPr>
            <w:tcW w:w="920" w:type="dxa"/>
            <w:tcBorders>
              <w:top w:val="outset" w:sz="8" w:space="0" w:color="000000"/>
              <w:left w:val="outset" w:sz="8" w:space="0" w:color="000000"/>
              <w:bottom w:val="outset" w:sz="8" w:space="0" w:color="000000"/>
              <w:right w:val="outset" w:sz="8" w:space="0" w:color="000000"/>
            </w:tcBorders>
            <w:vAlign w:val="center"/>
          </w:tcPr>
          <w:p w14:paraId="430447F1" w14:textId="77777777" w:rsidR="00564C72" w:rsidRPr="00041B97" w:rsidRDefault="00564C72" w:rsidP="00564C72">
            <w:pPr>
              <w:spacing w:after="0" w:line="240" w:lineRule="auto"/>
              <w:jc w:val="center"/>
              <w:rPr>
                <w:rFonts w:ascii="Times New Roman" w:hAnsi="Times New Roman" w:cs="Times New Roman"/>
              </w:rPr>
            </w:pPr>
            <w:r w:rsidRPr="00041B97">
              <w:rPr>
                <w:rFonts w:ascii="Times New Roman" w:hAnsi="Times New Roman" w:cs="Times New Roman"/>
              </w:rPr>
              <w:t>13</w:t>
            </w:r>
          </w:p>
        </w:tc>
        <w:tc>
          <w:tcPr>
            <w:tcW w:w="1073" w:type="dxa"/>
            <w:tcBorders>
              <w:top w:val="outset" w:sz="8" w:space="0" w:color="000000"/>
              <w:left w:val="outset" w:sz="8" w:space="0" w:color="000000"/>
              <w:bottom w:val="outset" w:sz="8" w:space="0" w:color="000000"/>
              <w:right w:val="outset" w:sz="8" w:space="0" w:color="000000"/>
            </w:tcBorders>
            <w:vAlign w:val="center"/>
          </w:tcPr>
          <w:p w14:paraId="1648BD13" w14:textId="77777777" w:rsidR="00564C72" w:rsidRPr="00041B97" w:rsidRDefault="00564C72" w:rsidP="00564C72">
            <w:pPr>
              <w:spacing w:after="0" w:line="240" w:lineRule="auto"/>
              <w:jc w:val="center"/>
              <w:rPr>
                <w:rFonts w:ascii="Times New Roman" w:hAnsi="Times New Roman" w:cs="Times New Roman"/>
              </w:rPr>
            </w:pPr>
            <w:r w:rsidRPr="00041B97">
              <w:rPr>
                <w:rFonts w:ascii="Times New Roman" w:hAnsi="Times New Roman" w:cs="Times New Roman"/>
              </w:rPr>
              <w:t>14</w:t>
            </w:r>
          </w:p>
        </w:tc>
      </w:tr>
      <w:tr w:rsidR="00564C72" w:rsidRPr="00041B97" w14:paraId="655D3047" w14:textId="77777777" w:rsidTr="007A656E">
        <w:trPr>
          <w:trHeight w:val="50"/>
          <w:tblCellSpacing w:w="0" w:type="auto"/>
        </w:trPr>
        <w:tc>
          <w:tcPr>
            <w:tcW w:w="923" w:type="dxa"/>
            <w:tcBorders>
              <w:top w:val="outset" w:sz="8" w:space="0" w:color="000000"/>
              <w:left w:val="outset" w:sz="8" w:space="0" w:color="000000"/>
              <w:bottom w:val="outset" w:sz="8" w:space="0" w:color="000000"/>
              <w:right w:val="outset" w:sz="8" w:space="0" w:color="000000"/>
            </w:tcBorders>
            <w:vAlign w:val="center"/>
          </w:tcPr>
          <w:p w14:paraId="738DA326" w14:textId="77777777" w:rsidR="00564C72" w:rsidRPr="00041B97" w:rsidRDefault="00564C72" w:rsidP="00564C72">
            <w:pPr>
              <w:spacing w:after="0" w:line="240" w:lineRule="auto"/>
              <w:jc w:val="center"/>
              <w:rPr>
                <w:rFonts w:ascii="Times New Roman" w:hAnsi="Times New Roman" w:cs="Times New Roman"/>
              </w:rPr>
            </w:pPr>
          </w:p>
        </w:tc>
        <w:tc>
          <w:tcPr>
            <w:tcW w:w="1046" w:type="dxa"/>
            <w:tcBorders>
              <w:top w:val="outset" w:sz="8" w:space="0" w:color="000000"/>
              <w:left w:val="outset" w:sz="8" w:space="0" w:color="000000"/>
              <w:bottom w:val="outset" w:sz="8" w:space="0" w:color="000000"/>
              <w:right w:val="outset" w:sz="8" w:space="0" w:color="000000"/>
            </w:tcBorders>
            <w:vAlign w:val="center"/>
          </w:tcPr>
          <w:p w14:paraId="1BB8E94F" w14:textId="77777777" w:rsidR="00564C72" w:rsidRPr="00041B97" w:rsidRDefault="00564C72" w:rsidP="00564C72">
            <w:pPr>
              <w:spacing w:after="0" w:line="240" w:lineRule="auto"/>
              <w:jc w:val="center"/>
              <w:rPr>
                <w:rFonts w:ascii="Times New Roman" w:hAnsi="Times New Roman" w:cs="Times New Roman"/>
              </w:rPr>
            </w:pPr>
          </w:p>
        </w:tc>
        <w:tc>
          <w:tcPr>
            <w:tcW w:w="994" w:type="dxa"/>
            <w:tcBorders>
              <w:top w:val="outset" w:sz="8" w:space="0" w:color="000000"/>
              <w:left w:val="outset" w:sz="8" w:space="0" w:color="000000"/>
              <w:bottom w:val="outset" w:sz="8" w:space="0" w:color="000000"/>
              <w:right w:val="outset" w:sz="8" w:space="0" w:color="000000"/>
            </w:tcBorders>
            <w:shd w:val="clear" w:color="auto" w:fill="auto"/>
            <w:vAlign w:val="center"/>
          </w:tcPr>
          <w:p w14:paraId="1FDB42F5" w14:textId="77777777" w:rsidR="00564C72" w:rsidRPr="00041B97" w:rsidRDefault="00564C72" w:rsidP="00564C72">
            <w:pPr>
              <w:spacing w:after="0" w:line="240" w:lineRule="auto"/>
              <w:jc w:val="center"/>
              <w:rPr>
                <w:rFonts w:ascii="Times New Roman" w:hAnsi="Times New Roman" w:cs="Times New Roman"/>
              </w:rPr>
            </w:pPr>
          </w:p>
        </w:tc>
        <w:tc>
          <w:tcPr>
            <w:tcW w:w="710" w:type="dxa"/>
            <w:tcBorders>
              <w:top w:val="outset" w:sz="8" w:space="0" w:color="000000"/>
              <w:left w:val="outset" w:sz="8" w:space="0" w:color="000000"/>
              <w:bottom w:val="outset" w:sz="8" w:space="0" w:color="000000"/>
              <w:right w:val="outset" w:sz="8" w:space="0" w:color="000000"/>
            </w:tcBorders>
            <w:shd w:val="clear" w:color="auto" w:fill="auto"/>
            <w:vAlign w:val="center"/>
          </w:tcPr>
          <w:p w14:paraId="39A480E1" w14:textId="77777777" w:rsidR="00564C72" w:rsidRPr="00041B97" w:rsidRDefault="00564C72" w:rsidP="00564C72">
            <w:pPr>
              <w:spacing w:after="0" w:line="240" w:lineRule="auto"/>
              <w:jc w:val="center"/>
              <w:rPr>
                <w:rFonts w:ascii="Times New Roman" w:hAnsi="Times New Roman" w:cs="Times New Roman"/>
              </w:rPr>
            </w:pPr>
          </w:p>
        </w:tc>
        <w:tc>
          <w:tcPr>
            <w:tcW w:w="2053" w:type="dxa"/>
            <w:tcBorders>
              <w:top w:val="outset" w:sz="8" w:space="0" w:color="000000"/>
              <w:left w:val="outset" w:sz="8" w:space="0" w:color="000000"/>
              <w:bottom w:val="outset" w:sz="8" w:space="0" w:color="000000"/>
              <w:right w:val="outset" w:sz="8" w:space="0" w:color="000000"/>
            </w:tcBorders>
            <w:vAlign w:val="center"/>
          </w:tcPr>
          <w:p w14:paraId="76F10357" w14:textId="77777777" w:rsidR="00564C72" w:rsidRPr="00041B97" w:rsidRDefault="00564C72" w:rsidP="00564C72">
            <w:pPr>
              <w:spacing w:after="0" w:line="240" w:lineRule="auto"/>
              <w:jc w:val="center"/>
              <w:rPr>
                <w:rFonts w:ascii="Times New Roman" w:hAnsi="Times New Roman" w:cs="Times New Roman"/>
              </w:rPr>
            </w:pPr>
          </w:p>
        </w:tc>
        <w:tc>
          <w:tcPr>
            <w:tcW w:w="1073" w:type="dxa"/>
            <w:tcBorders>
              <w:top w:val="outset" w:sz="8" w:space="0" w:color="000000"/>
              <w:left w:val="outset" w:sz="8" w:space="0" w:color="000000"/>
              <w:bottom w:val="outset" w:sz="8" w:space="0" w:color="000000"/>
              <w:right w:val="outset" w:sz="8" w:space="0" w:color="000000"/>
            </w:tcBorders>
            <w:vAlign w:val="center"/>
          </w:tcPr>
          <w:p w14:paraId="171A0503" w14:textId="77777777" w:rsidR="00564C72" w:rsidRPr="00041B97" w:rsidRDefault="00564C72" w:rsidP="00564C72">
            <w:pPr>
              <w:spacing w:after="0" w:line="240" w:lineRule="auto"/>
              <w:jc w:val="center"/>
              <w:rPr>
                <w:rFonts w:ascii="Times New Roman" w:hAnsi="Times New Roman" w:cs="Times New Roman"/>
              </w:rPr>
            </w:pPr>
          </w:p>
        </w:tc>
        <w:tc>
          <w:tcPr>
            <w:tcW w:w="1610" w:type="dxa"/>
            <w:tcBorders>
              <w:top w:val="outset" w:sz="8" w:space="0" w:color="000000"/>
              <w:left w:val="outset" w:sz="8" w:space="0" w:color="000000"/>
              <w:bottom w:val="outset" w:sz="8" w:space="0" w:color="000000"/>
              <w:right w:val="outset" w:sz="8" w:space="0" w:color="000000"/>
            </w:tcBorders>
            <w:vAlign w:val="center"/>
          </w:tcPr>
          <w:p w14:paraId="5C3F06D9" w14:textId="77777777" w:rsidR="00564C72" w:rsidRPr="00041B97" w:rsidRDefault="00564C72" w:rsidP="00564C72">
            <w:pPr>
              <w:spacing w:after="0" w:line="240" w:lineRule="auto"/>
              <w:jc w:val="center"/>
              <w:rPr>
                <w:rFonts w:ascii="Times New Roman" w:hAnsi="Times New Roman" w:cs="Times New Roman"/>
              </w:rPr>
            </w:pPr>
          </w:p>
        </w:tc>
        <w:tc>
          <w:tcPr>
            <w:tcW w:w="870" w:type="dxa"/>
            <w:tcBorders>
              <w:top w:val="outset" w:sz="8" w:space="0" w:color="000000"/>
              <w:left w:val="outset" w:sz="8" w:space="0" w:color="000000"/>
              <w:bottom w:val="outset" w:sz="8" w:space="0" w:color="000000"/>
              <w:right w:val="outset" w:sz="8" w:space="0" w:color="000000"/>
            </w:tcBorders>
            <w:vAlign w:val="center"/>
          </w:tcPr>
          <w:p w14:paraId="78F6ACF6" w14:textId="77777777" w:rsidR="00564C72" w:rsidRPr="00041B97" w:rsidRDefault="00564C72" w:rsidP="00564C72">
            <w:pPr>
              <w:spacing w:after="0" w:line="240" w:lineRule="auto"/>
              <w:jc w:val="center"/>
              <w:rPr>
                <w:rFonts w:ascii="Times New Roman" w:hAnsi="Times New Roman" w:cs="Times New Roman"/>
              </w:rPr>
            </w:pPr>
          </w:p>
        </w:tc>
        <w:tc>
          <w:tcPr>
            <w:tcW w:w="904" w:type="dxa"/>
            <w:tcBorders>
              <w:top w:val="outset" w:sz="8" w:space="0" w:color="000000"/>
              <w:left w:val="outset" w:sz="8" w:space="0" w:color="000000"/>
              <w:bottom w:val="outset" w:sz="8" w:space="0" w:color="000000"/>
              <w:right w:val="outset" w:sz="8" w:space="0" w:color="000000"/>
            </w:tcBorders>
            <w:vAlign w:val="center"/>
          </w:tcPr>
          <w:p w14:paraId="2A565C6B" w14:textId="77777777" w:rsidR="00564C72" w:rsidRPr="00041B97" w:rsidRDefault="00564C72" w:rsidP="00564C72">
            <w:pPr>
              <w:spacing w:after="0" w:line="240" w:lineRule="auto"/>
              <w:jc w:val="center"/>
              <w:rPr>
                <w:rFonts w:ascii="Times New Roman" w:hAnsi="Times New Roman" w:cs="Times New Roman"/>
              </w:rPr>
            </w:pPr>
          </w:p>
        </w:tc>
        <w:tc>
          <w:tcPr>
            <w:tcW w:w="920" w:type="dxa"/>
            <w:tcBorders>
              <w:top w:val="outset" w:sz="8" w:space="0" w:color="000000"/>
              <w:left w:val="outset" w:sz="8" w:space="0" w:color="000000"/>
              <w:bottom w:val="outset" w:sz="8" w:space="0" w:color="000000"/>
              <w:right w:val="outset" w:sz="8" w:space="0" w:color="000000"/>
            </w:tcBorders>
            <w:vAlign w:val="center"/>
          </w:tcPr>
          <w:p w14:paraId="4E2442DF" w14:textId="77777777" w:rsidR="00564C72" w:rsidRPr="00041B97" w:rsidRDefault="00564C72" w:rsidP="00564C72">
            <w:pPr>
              <w:spacing w:after="0" w:line="240" w:lineRule="auto"/>
              <w:jc w:val="center"/>
              <w:rPr>
                <w:rFonts w:ascii="Times New Roman" w:hAnsi="Times New Roman" w:cs="Times New Roman"/>
              </w:rPr>
            </w:pPr>
          </w:p>
        </w:tc>
        <w:tc>
          <w:tcPr>
            <w:tcW w:w="870" w:type="dxa"/>
            <w:tcBorders>
              <w:top w:val="outset" w:sz="8" w:space="0" w:color="000000"/>
              <w:left w:val="outset" w:sz="8" w:space="0" w:color="000000"/>
              <w:bottom w:val="outset" w:sz="8" w:space="0" w:color="000000"/>
              <w:right w:val="outset" w:sz="8" w:space="0" w:color="000000"/>
            </w:tcBorders>
            <w:vAlign w:val="center"/>
          </w:tcPr>
          <w:p w14:paraId="60264239" w14:textId="77777777" w:rsidR="00564C72" w:rsidRPr="00041B97" w:rsidRDefault="00564C72" w:rsidP="00564C72">
            <w:pPr>
              <w:spacing w:after="0" w:line="240" w:lineRule="auto"/>
              <w:jc w:val="center"/>
              <w:rPr>
                <w:rFonts w:ascii="Times New Roman" w:hAnsi="Times New Roman" w:cs="Times New Roman"/>
              </w:rPr>
            </w:pPr>
          </w:p>
        </w:tc>
        <w:tc>
          <w:tcPr>
            <w:tcW w:w="911" w:type="dxa"/>
            <w:tcBorders>
              <w:top w:val="outset" w:sz="8" w:space="0" w:color="000000"/>
              <w:left w:val="outset" w:sz="8" w:space="0" w:color="000000"/>
              <w:bottom w:val="outset" w:sz="8" w:space="0" w:color="000000"/>
              <w:right w:val="outset" w:sz="8" w:space="0" w:color="000000"/>
            </w:tcBorders>
            <w:vAlign w:val="center"/>
          </w:tcPr>
          <w:p w14:paraId="36C75D0C" w14:textId="77777777" w:rsidR="00564C72" w:rsidRPr="00041B97" w:rsidRDefault="00564C72" w:rsidP="00564C72">
            <w:pPr>
              <w:spacing w:after="0" w:line="240" w:lineRule="auto"/>
              <w:jc w:val="center"/>
              <w:rPr>
                <w:rFonts w:ascii="Times New Roman" w:hAnsi="Times New Roman" w:cs="Times New Roman"/>
              </w:rPr>
            </w:pPr>
          </w:p>
        </w:tc>
        <w:tc>
          <w:tcPr>
            <w:tcW w:w="920" w:type="dxa"/>
            <w:tcBorders>
              <w:top w:val="outset" w:sz="8" w:space="0" w:color="000000"/>
              <w:left w:val="outset" w:sz="8" w:space="0" w:color="000000"/>
              <w:bottom w:val="outset" w:sz="8" w:space="0" w:color="000000"/>
              <w:right w:val="outset" w:sz="8" w:space="0" w:color="000000"/>
            </w:tcBorders>
            <w:vAlign w:val="center"/>
          </w:tcPr>
          <w:p w14:paraId="1949751F" w14:textId="77777777" w:rsidR="00564C72" w:rsidRPr="00041B97" w:rsidRDefault="00564C72" w:rsidP="00564C72">
            <w:pPr>
              <w:spacing w:after="0" w:line="240" w:lineRule="auto"/>
              <w:jc w:val="center"/>
              <w:rPr>
                <w:rFonts w:ascii="Times New Roman" w:hAnsi="Times New Roman" w:cs="Times New Roman"/>
              </w:rPr>
            </w:pPr>
          </w:p>
        </w:tc>
        <w:tc>
          <w:tcPr>
            <w:tcW w:w="1073" w:type="dxa"/>
            <w:tcBorders>
              <w:top w:val="outset" w:sz="8" w:space="0" w:color="000000"/>
              <w:left w:val="outset" w:sz="8" w:space="0" w:color="000000"/>
              <w:bottom w:val="outset" w:sz="8" w:space="0" w:color="000000"/>
              <w:right w:val="outset" w:sz="8" w:space="0" w:color="000000"/>
            </w:tcBorders>
            <w:vAlign w:val="center"/>
          </w:tcPr>
          <w:p w14:paraId="321EDEFC" w14:textId="77777777" w:rsidR="00564C72" w:rsidRPr="00041B97" w:rsidRDefault="00564C72" w:rsidP="00564C72">
            <w:pPr>
              <w:spacing w:after="0" w:line="240" w:lineRule="auto"/>
              <w:jc w:val="center"/>
              <w:rPr>
                <w:rFonts w:ascii="Times New Roman" w:hAnsi="Times New Roman" w:cs="Times New Roman"/>
              </w:rPr>
            </w:pPr>
          </w:p>
        </w:tc>
      </w:tr>
    </w:tbl>
    <w:p w14:paraId="4311FF9D" w14:textId="77777777" w:rsidR="00564C72" w:rsidRPr="00041B97" w:rsidRDefault="00564C72" w:rsidP="00564C72">
      <w:pPr>
        <w:spacing w:line="240" w:lineRule="auto"/>
        <w:rPr>
          <w:rFonts w:ascii="Times New Roman" w:hAnsi="Times New Roman" w:cs="Times New Roman"/>
          <w:bCs/>
          <w:i/>
          <w:sz w:val="24"/>
          <w:szCs w:val="24"/>
        </w:rPr>
      </w:pPr>
      <w:r w:rsidRPr="00041B97">
        <w:rPr>
          <w:rFonts w:ascii="Times New Roman" w:hAnsi="Times New Roman" w:cs="Times New Roman"/>
          <w:bCs/>
          <w:i/>
          <w:sz w:val="24"/>
          <w:szCs w:val="24"/>
        </w:rPr>
        <w:t>Примітка: в таблиці 6.4  наводиться інформація щодо установок очистки газів, які використовуються на підприємстві, в зв’язку з тим, що на території промислового майданчика відсутні установки очистки газів таблиця не заповнюється.</w:t>
      </w:r>
    </w:p>
    <w:p w14:paraId="2488127D" w14:textId="77777777" w:rsidR="009A1AEF" w:rsidRPr="00041B97" w:rsidRDefault="009A1AEF" w:rsidP="009A1AEF">
      <w:pPr>
        <w:rPr>
          <w:rFonts w:ascii="Times New Roman" w:hAnsi="Times New Roman" w:cs="Times New Roman"/>
        </w:rPr>
      </w:pPr>
    </w:p>
    <w:p w14:paraId="133A00D5" w14:textId="77777777" w:rsidR="009A1AEF" w:rsidRPr="00041B97" w:rsidRDefault="009A1AEF" w:rsidP="009A1AEF">
      <w:pPr>
        <w:rPr>
          <w:rFonts w:ascii="Times New Roman" w:hAnsi="Times New Roman" w:cs="Times New Roman"/>
        </w:rPr>
      </w:pPr>
    </w:p>
    <w:p w14:paraId="333EA06E" w14:textId="77777777" w:rsidR="009A1AEF" w:rsidRPr="00041B97" w:rsidRDefault="009A1AEF" w:rsidP="009A1AEF">
      <w:pPr>
        <w:rPr>
          <w:rFonts w:ascii="Times New Roman" w:hAnsi="Times New Roman" w:cs="Times New Roman"/>
        </w:rPr>
        <w:sectPr w:rsidR="009A1AEF" w:rsidRPr="00041B97" w:rsidSect="004A6C32">
          <w:pgSz w:w="16834" w:h="11909" w:orient="landscape"/>
          <w:pgMar w:top="1134" w:right="567" w:bottom="567" w:left="567" w:header="720" w:footer="720" w:gutter="0"/>
          <w:cols w:space="720"/>
        </w:sectPr>
      </w:pPr>
    </w:p>
    <w:p w14:paraId="049D6685" w14:textId="77777777" w:rsidR="00564C72" w:rsidRPr="00041B97" w:rsidRDefault="00564C72" w:rsidP="00564C72">
      <w:pPr>
        <w:keepNext/>
        <w:spacing w:line="240" w:lineRule="auto"/>
        <w:contextualSpacing/>
        <w:jc w:val="center"/>
        <w:rPr>
          <w:rFonts w:ascii="Times New Roman" w:hAnsi="Times New Roman" w:cs="Times New Roman"/>
          <w:b/>
          <w:iCs/>
          <w:sz w:val="24"/>
          <w:szCs w:val="28"/>
        </w:rPr>
      </w:pPr>
      <w:bookmarkStart w:id="8" w:name="_Toc151128737"/>
      <w:r w:rsidRPr="00041B97">
        <w:rPr>
          <w:rFonts w:ascii="Times New Roman" w:hAnsi="Times New Roman" w:cs="Times New Roman"/>
          <w:b/>
          <w:iCs/>
          <w:sz w:val="24"/>
          <w:szCs w:val="28"/>
        </w:rPr>
        <w:lastRenderedPageBreak/>
        <w:t>Дані щодо потенційних обсягів викидів забруднюючих речовин в атмосферне повітря стаціонарними джерелами від об’єкта / промислового майданчика</w:t>
      </w:r>
    </w:p>
    <w:p w14:paraId="2572A587" w14:textId="77777777" w:rsidR="00564C72" w:rsidRPr="00041B97" w:rsidRDefault="00564C72" w:rsidP="007D61F6">
      <w:pPr>
        <w:keepNext/>
        <w:spacing w:after="0" w:line="240" w:lineRule="auto"/>
        <w:contextualSpacing/>
        <w:jc w:val="right"/>
        <w:rPr>
          <w:rFonts w:ascii="Times New Roman" w:hAnsi="Times New Roman" w:cs="Times New Roman"/>
          <w:iCs/>
          <w:sz w:val="24"/>
          <w:szCs w:val="24"/>
        </w:rPr>
      </w:pPr>
      <w:r w:rsidRPr="00041B97">
        <w:rPr>
          <w:rFonts w:ascii="Times New Roman" w:hAnsi="Times New Roman" w:cs="Times New Roman"/>
          <w:iCs/>
          <w:sz w:val="24"/>
          <w:szCs w:val="24"/>
        </w:rPr>
        <w:t>Таблиця 6.7</w:t>
      </w:r>
    </w:p>
    <w:p w14:paraId="3A450223" w14:textId="77777777" w:rsidR="00AB3CD7" w:rsidRPr="00041B97" w:rsidRDefault="00AB3CD7" w:rsidP="007D61F6">
      <w:pPr>
        <w:keepNext/>
        <w:spacing w:after="0" w:line="240" w:lineRule="auto"/>
        <w:contextualSpacing/>
        <w:jc w:val="right"/>
        <w:rPr>
          <w:rFonts w:ascii="Times New Roman" w:hAnsi="Times New Roman" w:cs="Times New Roman"/>
          <w:iCs/>
          <w:sz w:val="24"/>
          <w:szCs w:val="24"/>
        </w:rPr>
      </w:pPr>
    </w:p>
    <w:tbl>
      <w:tblPr>
        <w:tblpPr w:leftFromText="180" w:rightFromText="180" w:vertAnchor="text" w:tblpY="1"/>
        <w:tblOverlap w:val="never"/>
        <w:tblW w:w="0" w:type="auto"/>
        <w:tblCellSpacing w:w="0" w:type="auto"/>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356"/>
        <w:gridCol w:w="3683"/>
        <w:gridCol w:w="3295"/>
      </w:tblGrid>
      <w:tr w:rsidR="00564C72" w:rsidRPr="00041B97" w14:paraId="327D3EE1" w14:textId="77777777" w:rsidTr="00AB7DB5">
        <w:trPr>
          <w:trHeight w:val="45"/>
          <w:tblCellSpacing w:w="0" w:type="auto"/>
        </w:trPr>
        <w:tc>
          <w:tcPr>
            <w:tcW w:w="6039" w:type="dxa"/>
            <w:gridSpan w:val="2"/>
            <w:tcBorders>
              <w:top w:val="outset" w:sz="8" w:space="0" w:color="000000"/>
              <w:left w:val="outset" w:sz="8" w:space="0" w:color="000000"/>
              <w:bottom w:val="outset" w:sz="8" w:space="0" w:color="000000"/>
              <w:right w:val="outset" w:sz="8" w:space="0" w:color="000000"/>
            </w:tcBorders>
            <w:vAlign w:val="center"/>
          </w:tcPr>
          <w:p w14:paraId="046FC73E" w14:textId="77777777" w:rsidR="00564C72" w:rsidRPr="00041B97" w:rsidRDefault="00564C72" w:rsidP="007D61F6">
            <w:pPr>
              <w:spacing w:after="0" w:line="240" w:lineRule="auto"/>
              <w:jc w:val="center"/>
              <w:rPr>
                <w:rFonts w:ascii="Times New Roman" w:hAnsi="Times New Roman" w:cs="Times New Roman"/>
                <w:szCs w:val="24"/>
              </w:rPr>
            </w:pPr>
            <w:r w:rsidRPr="00041B97">
              <w:rPr>
                <w:rFonts w:ascii="Times New Roman" w:hAnsi="Times New Roman" w:cs="Times New Roman"/>
                <w:szCs w:val="24"/>
              </w:rPr>
              <w:t>Забруднююча речовина</w:t>
            </w:r>
          </w:p>
        </w:tc>
        <w:tc>
          <w:tcPr>
            <w:tcW w:w="3295" w:type="dxa"/>
            <w:vMerge w:val="restart"/>
            <w:tcBorders>
              <w:top w:val="outset" w:sz="8" w:space="0" w:color="000000"/>
              <w:left w:val="outset" w:sz="8" w:space="0" w:color="000000"/>
              <w:bottom w:val="outset" w:sz="8" w:space="0" w:color="000000"/>
              <w:right w:val="outset" w:sz="8" w:space="0" w:color="000000"/>
            </w:tcBorders>
            <w:vAlign w:val="center"/>
          </w:tcPr>
          <w:p w14:paraId="4F3B56C9" w14:textId="77777777" w:rsidR="00564C72" w:rsidRPr="00041B97" w:rsidRDefault="00564C72" w:rsidP="007D61F6">
            <w:pPr>
              <w:spacing w:after="0" w:line="240" w:lineRule="auto"/>
              <w:jc w:val="center"/>
              <w:rPr>
                <w:rFonts w:ascii="Times New Roman" w:hAnsi="Times New Roman" w:cs="Times New Roman"/>
                <w:szCs w:val="24"/>
                <w:lang w:val="ru-RU"/>
              </w:rPr>
            </w:pPr>
            <w:proofErr w:type="spellStart"/>
            <w:r w:rsidRPr="00041B97">
              <w:rPr>
                <w:rFonts w:ascii="Times New Roman" w:hAnsi="Times New Roman" w:cs="Times New Roman"/>
                <w:szCs w:val="24"/>
                <w:lang w:val="ru-RU"/>
              </w:rPr>
              <w:t>Потенційний</w:t>
            </w:r>
            <w:proofErr w:type="spellEnd"/>
            <w:r w:rsidRPr="00041B97">
              <w:rPr>
                <w:rFonts w:ascii="Times New Roman" w:hAnsi="Times New Roman" w:cs="Times New Roman"/>
                <w:szCs w:val="24"/>
                <w:lang w:val="ru-RU"/>
              </w:rPr>
              <w:t xml:space="preserve"> </w:t>
            </w:r>
            <w:proofErr w:type="spellStart"/>
            <w:r w:rsidRPr="00041B97">
              <w:rPr>
                <w:rFonts w:ascii="Times New Roman" w:hAnsi="Times New Roman" w:cs="Times New Roman"/>
                <w:szCs w:val="24"/>
                <w:lang w:val="ru-RU"/>
              </w:rPr>
              <w:t>викид</w:t>
            </w:r>
            <w:proofErr w:type="spellEnd"/>
            <w:r w:rsidRPr="00041B97">
              <w:rPr>
                <w:rFonts w:ascii="Times New Roman" w:hAnsi="Times New Roman" w:cs="Times New Roman"/>
                <w:szCs w:val="24"/>
                <w:lang w:val="ru-RU"/>
              </w:rPr>
              <w:t xml:space="preserve"> </w:t>
            </w:r>
            <w:proofErr w:type="spellStart"/>
            <w:r w:rsidRPr="00041B97">
              <w:rPr>
                <w:rFonts w:ascii="Times New Roman" w:hAnsi="Times New Roman" w:cs="Times New Roman"/>
                <w:szCs w:val="24"/>
                <w:lang w:val="ru-RU"/>
              </w:rPr>
              <w:t>забруднюючої</w:t>
            </w:r>
            <w:proofErr w:type="spellEnd"/>
            <w:r w:rsidRPr="00041B97">
              <w:rPr>
                <w:rFonts w:ascii="Times New Roman" w:hAnsi="Times New Roman" w:cs="Times New Roman"/>
                <w:szCs w:val="24"/>
                <w:lang w:val="ru-RU"/>
              </w:rPr>
              <w:t xml:space="preserve"> </w:t>
            </w:r>
            <w:proofErr w:type="spellStart"/>
            <w:r w:rsidRPr="00041B97">
              <w:rPr>
                <w:rFonts w:ascii="Times New Roman" w:hAnsi="Times New Roman" w:cs="Times New Roman"/>
                <w:szCs w:val="24"/>
                <w:lang w:val="ru-RU"/>
              </w:rPr>
              <w:t>речовини</w:t>
            </w:r>
            <w:proofErr w:type="spellEnd"/>
            <w:r w:rsidRPr="00041B97">
              <w:rPr>
                <w:rFonts w:ascii="Times New Roman" w:hAnsi="Times New Roman" w:cs="Times New Roman"/>
                <w:szCs w:val="24"/>
                <w:lang w:val="ru-RU"/>
              </w:rPr>
              <w:t xml:space="preserve">, тонн, з </w:t>
            </w:r>
            <w:proofErr w:type="spellStart"/>
            <w:r w:rsidRPr="00041B97">
              <w:rPr>
                <w:rFonts w:ascii="Times New Roman" w:hAnsi="Times New Roman" w:cs="Times New Roman"/>
                <w:szCs w:val="24"/>
                <w:lang w:val="ru-RU"/>
              </w:rPr>
              <w:t>трьома</w:t>
            </w:r>
            <w:proofErr w:type="spellEnd"/>
            <w:r w:rsidRPr="00041B97">
              <w:rPr>
                <w:rFonts w:ascii="Times New Roman" w:hAnsi="Times New Roman" w:cs="Times New Roman"/>
                <w:szCs w:val="24"/>
                <w:lang w:val="ru-RU"/>
              </w:rPr>
              <w:t xml:space="preserve"> </w:t>
            </w:r>
            <w:proofErr w:type="spellStart"/>
            <w:r w:rsidRPr="00041B97">
              <w:rPr>
                <w:rFonts w:ascii="Times New Roman" w:hAnsi="Times New Roman" w:cs="Times New Roman"/>
                <w:szCs w:val="24"/>
                <w:lang w:val="ru-RU"/>
              </w:rPr>
              <w:t>десятковими</w:t>
            </w:r>
            <w:proofErr w:type="spellEnd"/>
            <w:r w:rsidRPr="00041B97">
              <w:rPr>
                <w:rFonts w:ascii="Times New Roman" w:hAnsi="Times New Roman" w:cs="Times New Roman"/>
                <w:szCs w:val="24"/>
                <w:lang w:val="ru-RU"/>
              </w:rPr>
              <w:t xml:space="preserve"> знаками</w:t>
            </w:r>
          </w:p>
        </w:tc>
      </w:tr>
      <w:tr w:rsidR="00564C72" w:rsidRPr="00041B97" w14:paraId="685AA0CA" w14:textId="77777777" w:rsidTr="00AB7DB5">
        <w:trPr>
          <w:trHeight w:val="45"/>
          <w:tblCellSpacing w:w="0" w:type="auto"/>
        </w:trPr>
        <w:tc>
          <w:tcPr>
            <w:tcW w:w="2356" w:type="dxa"/>
            <w:tcBorders>
              <w:top w:val="outset" w:sz="8" w:space="0" w:color="000000"/>
              <w:left w:val="outset" w:sz="8" w:space="0" w:color="000000"/>
              <w:bottom w:val="outset" w:sz="8" w:space="0" w:color="000000"/>
              <w:right w:val="outset" w:sz="8" w:space="0" w:color="000000"/>
            </w:tcBorders>
            <w:vAlign w:val="center"/>
          </w:tcPr>
          <w:p w14:paraId="09E1F9C2" w14:textId="77777777" w:rsidR="00564C72" w:rsidRPr="00041B97" w:rsidRDefault="00564C72" w:rsidP="007D61F6">
            <w:pPr>
              <w:spacing w:after="0" w:line="240" w:lineRule="auto"/>
              <w:jc w:val="center"/>
              <w:rPr>
                <w:rFonts w:ascii="Times New Roman" w:hAnsi="Times New Roman" w:cs="Times New Roman"/>
                <w:szCs w:val="24"/>
              </w:rPr>
            </w:pPr>
            <w:r w:rsidRPr="00041B97">
              <w:rPr>
                <w:rFonts w:ascii="Times New Roman" w:hAnsi="Times New Roman" w:cs="Times New Roman"/>
                <w:szCs w:val="24"/>
              </w:rPr>
              <w:t>код</w:t>
            </w:r>
          </w:p>
        </w:tc>
        <w:tc>
          <w:tcPr>
            <w:tcW w:w="3683" w:type="dxa"/>
            <w:tcBorders>
              <w:top w:val="outset" w:sz="8" w:space="0" w:color="000000"/>
              <w:left w:val="outset" w:sz="8" w:space="0" w:color="000000"/>
              <w:bottom w:val="outset" w:sz="8" w:space="0" w:color="000000"/>
              <w:right w:val="outset" w:sz="8" w:space="0" w:color="000000"/>
            </w:tcBorders>
            <w:vAlign w:val="center"/>
          </w:tcPr>
          <w:p w14:paraId="3D374DE9" w14:textId="77777777" w:rsidR="00564C72" w:rsidRPr="00041B97" w:rsidRDefault="00564C72" w:rsidP="007D61F6">
            <w:pPr>
              <w:spacing w:after="0" w:line="240" w:lineRule="auto"/>
              <w:jc w:val="center"/>
              <w:rPr>
                <w:rFonts w:ascii="Times New Roman" w:hAnsi="Times New Roman" w:cs="Times New Roman"/>
                <w:szCs w:val="24"/>
              </w:rPr>
            </w:pPr>
            <w:r w:rsidRPr="00041B97">
              <w:rPr>
                <w:rFonts w:ascii="Times New Roman" w:hAnsi="Times New Roman" w:cs="Times New Roman"/>
                <w:szCs w:val="24"/>
              </w:rPr>
              <w:t>найменування</w:t>
            </w:r>
          </w:p>
        </w:tc>
        <w:tc>
          <w:tcPr>
            <w:tcW w:w="3295" w:type="dxa"/>
            <w:vMerge/>
            <w:tcBorders>
              <w:top w:val="nil"/>
              <w:left w:val="outset" w:sz="8" w:space="0" w:color="000000"/>
              <w:bottom w:val="outset" w:sz="8" w:space="0" w:color="000000"/>
              <w:right w:val="outset" w:sz="8" w:space="0" w:color="000000"/>
            </w:tcBorders>
          </w:tcPr>
          <w:p w14:paraId="0DB4B399" w14:textId="77777777" w:rsidR="00564C72" w:rsidRPr="00041B97" w:rsidRDefault="00564C72" w:rsidP="007D61F6">
            <w:pPr>
              <w:spacing w:after="0" w:line="240" w:lineRule="auto"/>
              <w:rPr>
                <w:rFonts w:ascii="Times New Roman" w:hAnsi="Times New Roman" w:cs="Times New Roman"/>
                <w:szCs w:val="24"/>
              </w:rPr>
            </w:pPr>
          </w:p>
        </w:tc>
      </w:tr>
      <w:tr w:rsidR="00564C72" w:rsidRPr="00041B97" w14:paraId="3A63F127" w14:textId="77777777" w:rsidTr="00AB7DB5">
        <w:trPr>
          <w:trHeight w:val="45"/>
          <w:tblCellSpacing w:w="0" w:type="auto"/>
        </w:trPr>
        <w:tc>
          <w:tcPr>
            <w:tcW w:w="2356" w:type="dxa"/>
            <w:tcBorders>
              <w:top w:val="outset" w:sz="8" w:space="0" w:color="000000"/>
              <w:left w:val="outset" w:sz="8" w:space="0" w:color="000000"/>
              <w:bottom w:val="outset" w:sz="8" w:space="0" w:color="000000"/>
              <w:right w:val="outset" w:sz="8" w:space="0" w:color="000000"/>
            </w:tcBorders>
            <w:vAlign w:val="center"/>
          </w:tcPr>
          <w:p w14:paraId="77D745AA" w14:textId="77777777" w:rsidR="00564C72" w:rsidRPr="00041B97" w:rsidRDefault="00564C72" w:rsidP="007D61F6">
            <w:pPr>
              <w:spacing w:after="0" w:line="240" w:lineRule="auto"/>
              <w:jc w:val="center"/>
              <w:rPr>
                <w:rFonts w:ascii="Times New Roman" w:hAnsi="Times New Roman" w:cs="Times New Roman"/>
                <w:szCs w:val="24"/>
              </w:rPr>
            </w:pPr>
            <w:r w:rsidRPr="00041B97">
              <w:rPr>
                <w:rFonts w:ascii="Times New Roman" w:hAnsi="Times New Roman" w:cs="Times New Roman"/>
                <w:szCs w:val="24"/>
              </w:rPr>
              <w:t>1</w:t>
            </w:r>
          </w:p>
        </w:tc>
        <w:tc>
          <w:tcPr>
            <w:tcW w:w="3683" w:type="dxa"/>
            <w:tcBorders>
              <w:top w:val="outset" w:sz="8" w:space="0" w:color="000000"/>
              <w:left w:val="outset" w:sz="8" w:space="0" w:color="000000"/>
              <w:bottom w:val="outset" w:sz="8" w:space="0" w:color="000000"/>
              <w:right w:val="outset" w:sz="8" w:space="0" w:color="000000"/>
            </w:tcBorders>
            <w:vAlign w:val="center"/>
          </w:tcPr>
          <w:p w14:paraId="18987442" w14:textId="77777777" w:rsidR="00564C72" w:rsidRPr="00041B97" w:rsidRDefault="00564C72" w:rsidP="007D61F6">
            <w:pPr>
              <w:spacing w:after="0" w:line="240" w:lineRule="auto"/>
              <w:jc w:val="center"/>
              <w:rPr>
                <w:rFonts w:ascii="Times New Roman" w:hAnsi="Times New Roman" w:cs="Times New Roman"/>
                <w:szCs w:val="24"/>
              </w:rPr>
            </w:pPr>
            <w:r w:rsidRPr="00041B97">
              <w:rPr>
                <w:rFonts w:ascii="Times New Roman" w:hAnsi="Times New Roman" w:cs="Times New Roman"/>
                <w:szCs w:val="24"/>
              </w:rPr>
              <w:t>2</w:t>
            </w:r>
          </w:p>
        </w:tc>
        <w:tc>
          <w:tcPr>
            <w:tcW w:w="3295" w:type="dxa"/>
            <w:tcBorders>
              <w:top w:val="outset" w:sz="8" w:space="0" w:color="000000"/>
              <w:left w:val="outset" w:sz="8" w:space="0" w:color="000000"/>
              <w:bottom w:val="outset" w:sz="8" w:space="0" w:color="000000"/>
              <w:right w:val="outset" w:sz="8" w:space="0" w:color="000000"/>
            </w:tcBorders>
            <w:vAlign w:val="center"/>
          </w:tcPr>
          <w:p w14:paraId="2BB0D83A" w14:textId="77777777" w:rsidR="00564C72" w:rsidRPr="00041B97" w:rsidRDefault="00564C72" w:rsidP="007D61F6">
            <w:pPr>
              <w:spacing w:after="0" w:line="240" w:lineRule="auto"/>
              <w:jc w:val="center"/>
              <w:rPr>
                <w:rFonts w:ascii="Times New Roman" w:hAnsi="Times New Roman" w:cs="Times New Roman"/>
                <w:szCs w:val="24"/>
              </w:rPr>
            </w:pPr>
            <w:r w:rsidRPr="00041B97">
              <w:rPr>
                <w:rFonts w:ascii="Times New Roman" w:hAnsi="Times New Roman" w:cs="Times New Roman"/>
                <w:szCs w:val="24"/>
              </w:rPr>
              <w:t>3</w:t>
            </w:r>
          </w:p>
        </w:tc>
      </w:tr>
      <w:tr w:rsidR="00AB7DB5" w:rsidRPr="00041B97" w14:paraId="0FDF0B79" w14:textId="77777777" w:rsidTr="00AB7DB5">
        <w:trPr>
          <w:trHeight w:val="346"/>
          <w:tblCellSpacing w:w="0" w:type="auto"/>
        </w:trPr>
        <w:tc>
          <w:tcPr>
            <w:tcW w:w="2356" w:type="dxa"/>
            <w:tcBorders>
              <w:top w:val="outset" w:sz="8" w:space="0" w:color="000000"/>
              <w:left w:val="outset" w:sz="8" w:space="0" w:color="000000"/>
              <w:bottom w:val="outset" w:sz="8" w:space="0" w:color="000000"/>
              <w:right w:val="outset" w:sz="8" w:space="0" w:color="000000"/>
            </w:tcBorders>
            <w:vAlign w:val="center"/>
          </w:tcPr>
          <w:p w14:paraId="272734F8" w14:textId="77777777" w:rsidR="00AB7DB5" w:rsidRPr="00041B97" w:rsidRDefault="00AB7DB5" w:rsidP="00AB7DB5">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06000</w:t>
            </w:r>
          </w:p>
        </w:tc>
        <w:tc>
          <w:tcPr>
            <w:tcW w:w="3683" w:type="dxa"/>
            <w:tcBorders>
              <w:top w:val="outset" w:sz="8" w:space="0" w:color="000000"/>
              <w:left w:val="outset" w:sz="8" w:space="0" w:color="000000"/>
              <w:bottom w:val="outset" w:sz="8" w:space="0" w:color="000000"/>
              <w:right w:val="outset" w:sz="8" w:space="0" w:color="000000"/>
            </w:tcBorders>
            <w:vAlign w:val="center"/>
          </w:tcPr>
          <w:p w14:paraId="2627D2BB" w14:textId="77777777" w:rsidR="00AB7DB5" w:rsidRPr="00041B97" w:rsidRDefault="00AB7DB5" w:rsidP="00AB7DB5">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shd w:val="clear" w:color="auto" w:fill="FFFFFF"/>
              </w:rPr>
              <w:t>Оксид вуглецю</w:t>
            </w:r>
          </w:p>
        </w:tc>
        <w:tc>
          <w:tcPr>
            <w:tcW w:w="3295" w:type="dxa"/>
            <w:tcBorders>
              <w:top w:val="outset" w:sz="8" w:space="0" w:color="000000"/>
              <w:left w:val="outset" w:sz="8" w:space="0" w:color="000000"/>
              <w:bottom w:val="outset" w:sz="8" w:space="0" w:color="000000"/>
              <w:right w:val="outset" w:sz="8" w:space="0" w:color="000000"/>
            </w:tcBorders>
            <w:vAlign w:val="center"/>
          </w:tcPr>
          <w:p w14:paraId="60CC1218" w14:textId="77777777" w:rsidR="00AB7DB5" w:rsidRPr="00041B97" w:rsidRDefault="00391059" w:rsidP="00AB7DB5">
            <w:pPr>
              <w:widowControl w:val="0"/>
              <w:spacing w:after="0" w:line="240" w:lineRule="auto"/>
              <w:jc w:val="center"/>
              <w:rPr>
                <w:rFonts w:ascii="Times New Roman" w:hAnsi="Times New Roman" w:cs="Times New Roman"/>
                <w:sz w:val="20"/>
                <w:szCs w:val="20"/>
                <w:lang w:val="ru-RU"/>
              </w:rPr>
            </w:pPr>
            <w:r w:rsidRPr="00041B97">
              <w:rPr>
                <w:rFonts w:ascii="Times New Roman" w:hAnsi="Times New Roman" w:cs="Times New Roman"/>
                <w:sz w:val="20"/>
                <w:szCs w:val="20"/>
                <w:lang w:val="ru-RU"/>
              </w:rPr>
              <w:t>1,230</w:t>
            </w:r>
          </w:p>
        </w:tc>
      </w:tr>
      <w:tr w:rsidR="00AB7DB5" w:rsidRPr="00041B97" w14:paraId="356572E0" w14:textId="77777777" w:rsidTr="00AB7DB5">
        <w:trPr>
          <w:trHeight w:val="346"/>
          <w:tblCellSpacing w:w="0" w:type="auto"/>
        </w:trPr>
        <w:tc>
          <w:tcPr>
            <w:tcW w:w="2356" w:type="dxa"/>
            <w:tcBorders>
              <w:top w:val="outset" w:sz="8" w:space="0" w:color="000000"/>
              <w:left w:val="outset" w:sz="8" w:space="0" w:color="000000"/>
              <w:bottom w:val="outset" w:sz="8" w:space="0" w:color="000000"/>
              <w:right w:val="outset" w:sz="8" w:space="0" w:color="000000"/>
            </w:tcBorders>
            <w:vAlign w:val="center"/>
          </w:tcPr>
          <w:p w14:paraId="7AC7D1E2" w14:textId="77777777" w:rsidR="00AB7DB5" w:rsidRPr="00041B97" w:rsidRDefault="00AB7DB5" w:rsidP="00AB7DB5">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07000</w:t>
            </w:r>
          </w:p>
        </w:tc>
        <w:tc>
          <w:tcPr>
            <w:tcW w:w="3683" w:type="dxa"/>
            <w:tcBorders>
              <w:top w:val="outset" w:sz="8" w:space="0" w:color="000000"/>
              <w:left w:val="outset" w:sz="8" w:space="0" w:color="000000"/>
              <w:bottom w:val="outset" w:sz="8" w:space="0" w:color="000000"/>
              <w:right w:val="outset" w:sz="8" w:space="0" w:color="000000"/>
            </w:tcBorders>
            <w:vAlign w:val="center"/>
          </w:tcPr>
          <w:p w14:paraId="5ECBBC64" w14:textId="77777777" w:rsidR="00AB7DB5" w:rsidRPr="00041B97" w:rsidRDefault="00AB7DB5" w:rsidP="00AB7DB5">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shd w:val="clear" w:color="auto" w:fill="FFFFFF"/>
              </w:rPr>
              <w:t>Вуглецю діоксид</w:t>
            </w:r>
          </w:p>
        </w:tc>
        <w:tc>
          <w:tcPr>
            <w:tcW w:w="3295" w:type="dxa"/>
            <w:tcBorders>
              <w:top w:val="outset" w:sz="8" w:space="0" w:color="000000"/>
              <w:left w:val="outset" w:sz="8" w:space="0" w:color="000000"/>
              <w:bottom w:val="outset" w:sz="8" w:space="0" w:color="000000"/>
              <w:right w:val="outset" w:sz="8" w:space="0" w:color="000000"/>
            </w:tcBorders>
            <w:vAlign w:val="center"/>
          </w:tcPr>
          <w:p w14:paraId="49073ABE" w14:textId="77777777" w:rsidR="00AB7DB5" w:rsidRPr="00041B97" w:rsidRDefault="00AB7DB5" w:rsidP="00AB7DB5">
            <w:pPr>
              <w:widowControl w:val="0"/>
              <w:spacing w:after="0" w:line="240" w:lineRule="auto"/>
              <w:jc w:val="center"/>
              <w:rPr>
                <w:rFonts w:ascii="Times New Roman" w:hAnsi="Times New Roman" w:cs="Times New Roman"/>
                <w:sz w:val="20"/>
                <w:szCs w:val="20"/>
                <w:lang w:val="ru-RU"/>
              </w:rPr>
            </w:pPr>
            <w:r w:rsidRPr="00041B97">
              <w:rPr>
                <w:rFonts w:ascii="Times New Roman" w:hAnsi="Times New Roman" w:cs="Times New Roman"/>
                <w:sz w:val="20"/>
                <w:szCs w:val="20"/>
              </w:rPr>
              <w:t>850,30</w:t>
            </w:r>
            <w:r w:rsidR="00442C58" w:rsidRPr="00041B97">
              <w:rPr>
                <w:rFonts w:ascii="Times New Roman" w:hAnsi="Times New Roman" w:cs="Times New Roman"/>
                <w:sz w:val="20"/>
                <w:szCs w:val="20"/>
                <w:lang w:val="ru-RU"/>
              </w:rPr>
              <w:t>1</w:t>
            </w:r>
          </w:p>
        </w:tc>
      </w:tr>
      <w:tr w:rsidR="00AB7DB5" w:rsidRPr="00041B97" w14:paraId="1D4DE421" w14:textId="77777777" w:rsidTr="00AB7DB5">
        <w:trPr>
          <w:trHeight w:val="346"/>
          <w:tblCellSpacing w:w="0" w:type="auto"/>
        </w:trPr>
        <w:tc>
          <w:tcPr>
            <w:tcW w:w="2356" w:type="dxa"/>
            <w:tcBorders>
              <w:top w:val="outset" w:sz="8" w:space="0" w:color="000000"/>
              <w:left w:val="outset" w:sz="8" w:space="0" w:color="000000"/>
              <w:bottom w:val="outset" w:sz="8" w:space="0" w:color="000000"/>
              <w:right w:val="outset" w:sz="8" w:space="0" w:color="000000"/>
            </w:tcBorders>
            <w:vAlign w:val="center"/>
          </w:tcPr>
          <w:p w14:paraId="0FF4CBC7" w14:textId="77777777" w:rsidR="00AB7DB5" w:rsidRPr="00041B97" w:rsidRDefault="00AB7DB5" w:rsidP="00AB7DB5">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12000</w:t>
            </w:r>
          </w:p>
        </w:tc>
        <w:tc>
          <w:tcPr>
            <w:tcW w:w="3683" w:type="dxa"/>
            <w:tcBorders>
              <w:top w:val="outset" w:sz="8" w:space="0" w:color="000000"/>
              <w:left w:val="outset" w:sz="8" w:space="0" w:color="000000"/>
              <w:bottom w:val="outset" w:sz="8" w:space="0" w:color="000000"/>
              <w:right w:val="outset" w:sz="8" w:space="0" w:color="000000"/>
            </w:tcBorders>
            <w:vAlign w:val="center"/>
          </w:tcPr>
          <w:p w14:paraId="3D3A40F3" w14:textId="77777777" w:rsidR="00AB7DB5" w:rsidRPr="00041B97" w:rsidRDefault="00AB7DB5" w:rsidP="00AB7DB5">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shd w:val="clear" w:color="auto" w:fill="FFFFFF"/>
              </w:rPr>
              <w:t>Метан</w:t>
            </w:r>
          </w:p>
        </w:tc>
        <w:tc>
          <w:tcPr>
            <w:tcW w:w="3295" w:type="dxa"/>
            <w:tcBorders>
              <w:top w:val="outset" w:sz="8" w:space="0" w:color="000000"/>
              <w:left w:val="outset" w:sz="8" w:space="0" w:color="000000"/>
              <w:bottom w:val="outset" w:sz="8" w:space="0" w:color="000000"/>
              <w:right w:val="outset" w:sz="8" w:space="0" w:color="000000"/>
            </w:tcBorders>
            <w:vAlign w:val="center"/>
          </w:tcPr>
          <w:p w14:paraId="7EDA71D5" w14:textId="77777777" w:rsidR="00AB7DB5" w:rsidRPr="00041B97" w:rsidRDefault="00AB7DB5" w:rsidP="002527AD">
            <w:pPr>
              <w:widowControl w:val="0"/>
              <w:spacing w:after="0" w:line="240" w:lineRule="auto"/>
              <w:jc w:val="center"/>
              <w:rPr>
                <w:rFonts w:ascii="Times New Roman" w:hAnsi="Times New Roman" w:cs="Times New Roman"/>
                <w:sz w:val="20"/>
                <w:szCs w:val="20"/>
                <w:lang w:val="ru-RU"/>
              </w:rPr>
            </w:pPr>
            <w:r w:rsidRPr="00041B97">
              <w:rPr>
                <w:rFonts w:ascii="Times New Roman" w:hAnsi="Times New Roman" w:cs="Times New Roman"/>
                <w:sz w:val="20"/>
                <w:szCs w:val="20"/>
              </w:rPr>
              <w:t>13,0</w:t>
            </w:r>
            <w:r w:rsidR="002527AD" w:rsidRPr="00041B97">
              <w:rPr>
                <w:rFonts w:ascii="Times New Roman" w:hAnsi="Times New Roman" w:cs="Times New Roman"/>
                <w:sz w:val="20"/>
                <w:szCs w:val="20"/>
                <w:lang w:val="ru-RU"/>
              </w:rPr>
              <w:t>70</w:t>
            </w:r>
          </w:p>
        </w:tc>
      </w:tr>
      <w:tr w:rsidR="00AB7DB5" w:rsidRPr="00041B97" w14:paraId="36332803" w14:textId="77777777" w:rsidTr="00AB7DB5">
        <w:trPr>
          <w:trHeight w:val="346"/>
          <w:tblCellSpacing w:w="0" w:type="auto"/>
        </w:trPr>
        <w:tc>
          <w:tcPr>
            <w:tcW w:w="2356" w:type="dxa"/>
            <w:tcBorders>
              <w:top w:val="outset" w:sz="8" w:space="0" w:color="000000"/>
              <w:left w:val="outset" w:sz="8" w:space="0" w:color="000000"/>
              <w:bottom w:val="outset" w:sz="8" w:space="0" w:color="000000"/>
              <w:right w:val="outset" w:sz="8" w:space="0" w:color="000000"/>
            </w:tcBorders>
            <w:vAlign w:val="center"/>
          </w:tcPr>
          <w:p w14:paraId="50358142" w14:textId="77777777" w:rsidR="00AB7DB5" w:rsidRPr="00041B97" w:rsidRDefault="00AB7DB5" w:rsidP="00AB7DB5">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04001</w:t>
            </w:r>
          </w:p>
        </w:tc>
        <w:tc>
          <w:tcPr>
            <w:tcW w:w="3683" w:type="dxa"/>
            <w:tcBorders>
              <w:top w:val="outset" w:sz="8" w:space="0" w:color="000000"/>
              <w:left w:val="outset" w:sz="8" w:space="0" w:color="000000"/>
              <w:bottom w:val="outset" w:sz="8" w:space="0" w:color="000000"/>
              <w:right w:val="outset" w:sz="8" w:space="0" w:color="000000"/>
            </w:tcBorders>
            <w:vAlign w:val="center"/>
          </w:tcPr>
          <w:p w14:paraId="2FAC8E74" w14:textId="77777777" w:rsidR="00AB7DB5" w:rsidRPr="00041B97" w:rsidRDefault="00AB7DB5" w:rsidP="00AB7DB5">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shd w:val="clear" w:color="auto" w:fill="FFFFFF"/>
              </w:rPr>
              <w:t>Оксиди азоту (у перерахунку на діоксид азоту [NO + NО</w:t>
            </w:r>
            <w:r w:rsidRPr="00041B97">
              <w:rPr>
                <w:rStyle w:val="rvts40"/>
                <w:rFonts w:ascii="Times New Roman" w:hAnsi="Times New Roman" w:cs="Times New Roman"/>
                <w:sz w:val="20"/>
                <w:szCs w:val="20"/>
                <w:shd w:val="clear" w:color="auto" w:fill="FFFFFF"/>
                <w:vertAlign w:val="subscript"/>
              </w:rPr>
              <w:t>2</w:t>
            </w:r>
            <w:r w:rsidRPr="00041B97">
              <w:rPr>
                <w:rFonts w:ascii="Times New Roman" w:hAnsi="Times New Roman" w:cs="Times New Roman"/>
                <w:sz w:val="20"/>
                <w:szCs w:val="20"/>
                <w:shd w:val="clear" w:color="auto" w:fill="FFFFFF"/>
              </w:rPr>
              <w:t>])</w:t>
            </w:r>
          </w:p>
        </w:tc>
        <w:tc>
          <w:tcPr>
            <w:tcW w:w="3295" w:type="dxa"/>
            <w:tcBorders>
              <w:top w:val="outset" w:sz="8" w:space="0" w:color="000000"/>
              <w:left w:val="outset" w:sz="8" w:space="0" w:color="000000"/>
              <w:bottom w:val="outset" w:sz="8" w:space="0" w:color="000000"/>
              <w:right w:val="outset" w:sz="8" w:space="0" w:color="000000"/>
            </w:tcBorders>
            <w:vAlign w:val="center"/>
          </w:tcPr>
          <w:p w14:paraId="09E1CAF1" w14:textId="77777777" w:rsidR="00AB7DB5" w:rsidRPr="00041B97" w:rsidRDefault="00AB7DB5" w:rsidP="00AB7DB5">
            <w:pPr>
              <w:widowControl w:val="0"/>
              <w:spacing w:after="0" w:line="240" w:lineRule="auto"/>
              <w:jc w:val="center"/>
              <w:rPr>
                <w:rFonts w:ascii="Times New Roman" w:hAnsi="Times New Roman" w:cs="Times New Roman"/>
                <w:sz w:val="20"/>
                <w:szCs w:val="20"/>
                <w:lang w:val="ru-RU"/>
              </w:rPr>
            </w:pPr>
            <w:r w:rsidRPr="00041B97">
              <w:rPr>
                <w:rFonts w:ascii="Times New Roman" w:hAnsi="Times New Roman" w:cs="Times New Roman"/>
                <w:sz w:val="20"/>
                <w:szCs w:val="20"/>
                <w:lang w:val="ru-RU"/>
              </w:rPr>
              <w:t>1,278</w:t>
            </w:r>
          </w:p>
        </w:tc>
      </w:tr>
      <w:tr w:rsidR="00AB7DB5" w:rsidRPr="00041B97" w14:paraId="37AD1D2C" w14:textId="77777777" w:rsidTr="00AB7DB5">
        <w:trPr>
          <w:trHeight w:val="346"/>
          <w:tblCellSpacing w:w="0" w:type="auto"/>
        </w:trPr>
        <w:tc>
          <w:tcPr>
            <w:tcW w:w="2356" w:type="dxa"/>
            <w:tcBorders>
              <w:top w:val="outset" w:sz="8" w:space="0" w:color="000000"/>
              <w:left w:val="outset" w:sz="8" w:space="0" w:color="000000"/>
              <w:bottom w:val="outset" w:sz="8" w:space="0" w:color="000000"/>
              <w:right w:val="outset" w:sz="8" w:space="0" w:color="000000"/>
            </w:tcBorders>
            <w:vAlign w:val="center"/>
          </w:tcPr>
          <w:p w14:paraId="6392D839" w14:textId="77777777" w:rsidR="00AB7DB5" w:rsidRPr="00041B97" w:rsidRDefault="00AB7DB5" w:rsidP="00AB7DB5">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04002</w:t>
            </w:r>
          </w:p>
        </w:tc>
        <w:tc>
          <w:tcPr>
            <w:tcW w:w="3683" w:type="dxa"/>
            <w:tcBorders>
              <w:top w:val="outset" w:sz="8" w:space="0" w:color="000000"/>
              <w:left w:val="outset" w:sz="8" w:space="0" w:color="000000"/>
              <w:bottom w:val="outset" w:sz="8" w:space="0" w:color="000000"/>
              <w:right w:val="outset" w:sz="8" w:space="0" w:color="000000"/>
            </w:tcBorders>
            <w:vAlign w:val="center"/>
          </w:tcPr>
          <w:p w14:paraId="137DFA72" w14:textId="77777777" w:rsidR="00AB7DB5" w:rsidRPr="00041B97" w:rsidRDefault="00AB7DB5" w:rsidP="00AB7DB5">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shd w:val="clear" w:color="auto" w:fill="FFFFFF"/>
              </w:rPr>
              <w:t>Азоту (1) оксид [N</w:t>
            </w:r>
            <w:r w:rsidRPr="00041B97">
              <w:rPr>
                <w:rStyle w:val="rvts40"/>
                <w:rFonts w:ascii="Times New Roman" w:hAnsi="Times New Roman" w:cs="Times New Roman"/>
                <w:sz w:val="20"/>
                <w:szCs w:val="20"/>
                <w:shd w:val="clear" w:color="auto" w:fill="FFFFFF"/>
                <w:vertAlign w:val="subscript"/>
              </w:rPr>
              <w:t>2</w:t>
            </w:r>
            <w:r w:rsidRPr="00041B97">
              <w:rPr>
                <w:rFonts w:ascii="Times New Roman" w:hAnsi="Times New Roman" w:cs="Times New Roman"/>
                <w:sz w:val="20"/>
                <w:szCs w:val="20"/>
                <w:shd w:val="clear" w:color="auto" w:fill="FFFFFF"/>
              </w:rPr>
              <w:t>О]</w:t>
            </w:r>
          </w:p>
        </w:tc>
        <w:tc>
          <w:tcPr>
            <w:tcW w:w="3295" w:type="dxa"/>
            <w:tcBorders>
              <w:top w:val="outset" w:sz="8" w:space="0" w:color="000000"/>
              <w:left w:val="outset" w:sz="8" w:space="0" w:color="000000"/>
              <w:bottom w:val="outset" w:sz="8" w:space="0" w:color="000000"/>
              <w:right w:val="outset" w:sz="8" w:space="0" w:color="000000"/>
            </w:tcBorders>
            <w:vAlign w:val="center"/>
          </w:tcPr>
          <w:p w14:paraId="62FDA4EE" w14:textId="77777777" w:rsidR="00AB7DB5" w:rsidRPr="00041B97" w:rsidRDefault="00AB7DB5" w:rsidP="00AB7DB5">
            <w:pPr>
              <w:widowControl w:val="0"/>
              <w:spacing w:after="0" w:line="240" w:lineRule="auto"/>
              <w:jc w:val="center"/>
              <w:rPr>
                <w:rFonts w:ascii="Times New Roman" w:hAnsi="Times New Roman" w:cs="Times New Roman"/>
                <w:sz w:val="20"/>
                <w:szCs w:val="20"/>
                <w:lang w:val="ru-RU"/>
              </w:rPr>
            </w:pPr>
            <w:r w:rsidRPr="00041B97">
              <w:rPr>
                <w:rFonts w:ascii="Times New Roman" w:hAnsi="Times New Roman" w:cs="Times New Roman"/>
                <w:sz w:val="20"/>
                <w:szCs w:val="20"/>
              </w:rPr>
              <w:t>0,03</w:t>
            </w:r>
            <w:r w:rsidRPr="00041B97">
              <w:rPr>
                <w:rFonts w:ascii="Times New Roman" w:hAnsi="Times New Roman" w:cs="Times New Roman"/>
                <w:sz w:val="20"/>
                <w:szCs w:val="20"/>
                <w:lang w:val="ru-RU"/>
              </w:rPr>
              <w:t>8</w:t>
            </w:r>
          </w:p>
        </w:tc>
      </w:tr>
      <w:tr w:rsidR="00AB7DB5" w:rsidRPr="00041B97" w14:paraId="5062CF9F" w14:textId="77777777" w:rsidTr="00AB7DB5">
        <w:trPr>
          <w:trHeight w:val="346"/>
          <w:tblCellSpacing w:w="0" w:type="auto"/>
        </w:trPr>
        <w:tc>
          <w:tcPr>
            <w:tcW w:w="2356" w:type="dxa"/>
            <w:tcBorders>
              <w:top w:val="outset" w:sz="8" w:space="0" w:color="000000"/>
              <w:left w:val="outset" w:sz="8" w:space="0" w:color="000000"/>
              <w:bottom w:val="outset" w:sz="8" w:space="0" w:color="000000"/>
              <w:right w:val="outset" w:sz="8" w:space="0" w:color="000000"/>
            </w:tcBorders>
            <w:vAlign w:val="center"/>
          </w:tcPr>
          <w:p w14:paraId="0744EB3E" w14:textId="77777777" w:rsidR="00AB7DB5" w:rsidRPr="00041B97" w:rsidRDefault="00AB7DB5" w:rsidP="00AB7DB5">
            <w:pPr>
              <w:spacing w:line="240" w:lineRule="auto"/>
              <w:jc w:val="center"/>
              <w:rPr>
                <w:rFonts w:ascii="Times New Roman" w:hAnsi="Times New Roman" w:cs="Times New Roman"/>
                <w:sz w:val="20"/>
                <w:szCs w:val="20"/>
              </w:rPr>
            </w:pPr>
            <w:r w:rsidRPr="00041B97">
              <w:rPr>
                <w:rFonts w:ascii="Times New Roman" w:hAnsi="Times New Roman" w:cs="Times New Roman"/>
                <w:sz w:val="20"/>
                <w:szCs w:val="20"/>
              </w:rPr>
              <w:t>04004</w:t>
            </w:r>
          </w:p>
        </w:tc>
        <w:tc>
          <w:tcPr>
            <w:tcW w:w="3683" w:type="dxa"/>
            <w:tcBorders>
              <w:top w:val="outset" w:sz="8" w:space="0" w:color="000000"/>
              <w:left w:val="outset" w:sz="8" w:space="0" w:color="000000"/>
              <w:bottom w:val="outset" w:sz="8" w:space="0" w:color="000000"/>
              <w:right w:val="outset" w:sz="8" w:space="0" w:color="000000"/>
            </w:tcBorders>
            <w:vAlign w:val="center"/>
          </w:tcPr>
          <w:p w14:paraId="7A015D39" w14:textId="77777777" w:rsidR="00AB7DB5" w:rsidRPr="00041B97" w:rsidRDefault="00AB7DB5" w:rsidP="00AB7DB5">
            <w:pPr>
              <w:spacing w:line="240" w:lineRule="auto"/>
              <w:jc w:val="center"/>
              <w:rPr>
                <w:rFonts w:ascii="Times New Roman" w:hAnsi="Times New Roman" w:cs="Times New Roman"/>
                <w:sz w:val="20"/>
                <w:szCs w:val="20"/>
              </w:rPr>
            </w:pPr>
            <w:r w:rsidRPr="00041B97">
              <w:rPr>
                <w:rFonts w:ascii="Times New Roman" w:hAnsi="Times New Roman" w:cs="Times New Roman"/>
                <w:sz w:val="20"/>
                <w:szCs w:val="20"/>
              </w:rPr>
              <w:t>Кислота азотна</w:t>
            </w:r>
          </w:p>
        </w:tc>
        <w:tc>
          <w:tcPr>
            <w:tcW w:w="3295" w:type="dxa"/>
            <w:tcBorders>
              <w:top w:val="outset" w:sz="8" w:space="0" w:color="000000"/>
              <w:left w:val="outset" w:sz="8" w:space="0" w:color="000000"/>
              <w:bottom w:val="outset" w:sz="8" w:space="0" w:color="000000"/>
              <w:right w:val="outset" w:sz="8" w:space="0" w:color="000000"/>
            </w:tcBorders>
            <w:vAlign w:val="center"/>
          </w:tcPr>
          <w:p w14:paraId="21623A49" w14:textId="77777777" w:rsidR="00AB7DB5" w:rsidRPr="00041B97" w:rsidRDefault="00AB7DB5" w:rsidP="00AB7DB5">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0,00</w:t>
            </w:r>
            <w:r w:rsidR="002527AD" w:rsidRPr="00041B97">
              <w:rPr>
                <w:rFonts w:ascii="Times New Roman" w:hAnsi="Times New Roman" w:cs="Times New Roman"/>
                <w:sz w:val="20"/>
                <w:szCs w:val="20"/>
              </w:rPr>
              <w:t>1</w:t>
            </w:r>
          </w:p>
        </w:tc>
      </w:tr>
      <w:tr w:rsidR="00AB7DB5" w:rsidRPr="00041B97" w14:paraId="7A6714F2" w14:textId="77777777" w:rsidTr="00AB7DB5">
        <w:trPr>
          <w:trHeight w:val="346"/>
          <w:tblCellSpacing w:w="0" w:type="auto"/>
        </w:trPr>
        <w:tc>
          <w:tcPr>
            <w:tcW w:w="2356" w:type="dxa"/>
            <w:tcBorders>
              <w:top w:val="outset" w:sz="8" w:space="0" w:color="000000"/>
              <w:left w:val="outset" w:sz="8" w:space="0" w:color="000000"/>
              <w:bottom w:val="outset" w:sz="8" w:space="0" w:color="000000"/>
              <w:right w:val="outset" w:sz="8" w:space="0" w:color="000000"/>
            </w:tcBorders>
            <w:vAlign w:val="center"/>
          </w:tcPr>
          <w:p w14:paraId="79C3DD13" w14:textId="77777777" w:rsidR="00AB7DB5" w:rsidRPr="00041B97" w:rsidRDefault="00AB7DB5" w:rsidP="00AB7DB5">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05000</w:t>
            </w:r>
          </w:p>
        </w:tc>
        <w:tc>
          <w:tcPr>
            <w:tcW w:w="3683" w:type="dxa"/>
            <w:tcBorders>
              <w:top w:val="outset" w:sz="8" w:space="0" w:color="000000"/>
              <w:left w:val="outset" w:sz="8" w:space="0" w:color="000000"/>
              <w:bottom w:val="outset" w:sz="8" w:space="0" w:color="000000"/>
              <w:right w:val="outset" w:sz="8" w:space="0" w:color="000000"/>
            </w:tcBorders>
            <w:vAlign w:val="center"/>
          </w:tcPr>
          <w:p w14:paraId="6A052BB1" w14:textId="77777777" w:rsidR="00AB7DB5" w:rsidRPr="00041B97" w:rsidRDefault="00AB7DB5" w:rsidP="00AB7DB5">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shd w:val="clear" w:color="auto" w:fill="FFFFFF"/>
              </w:rPr>
              <w:t>Діоксид та інші сполуки сірки</w:t>
            </w:r>
          </w:p>
        </w:tc>
        <w:tc>
          <w:tcPr>
            <w:tcW w:w="3295" w:type="dxa"/>
            <w:tcBorders>
              <w:top w:val="outset" w:sz="8" w:space="0" w:color="000000"/>
              <w:left w:val="outset" w:sz="8" w:space="0" w:color="000000"/>
              <w:bottom w:val="outset" w:sz="8" w:space="0" w:color="000000"/>
              <w:right w:val="outset" w:sz="8" w:space="0" w:color="000000"/>
            </w:tcBorders>
            <w:vAlign w:val="center"/>
          </w:tcPr>
          <w:p w14:paraId="636A2700" w14:textId="77777777" w:rsidR="00AB7DB5" w:rsidRPr="00041B97" w:rsidRDefault="00AB7DB5" w:rsidP="00AB7DB5">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lang w:val="ru-RU"/>
              </w:rPr>
              <w:t>0,000</w:t>
            </w:r>
          </w:p>
        </w:tc>
      </w:tr>
      <w:tr w:rsidR="00AB7DB5" w:rsidRPr="00041B97" w14:paraId="2F1D0D74" w14:textId="77777777" w:rsidTr="00AB7DB5">
        <w:trPr>
          <w:trHeight w:val="346"/>
          <w:tblCellSpacing w:w="0" w:type="auto"/>
        </w:trPr>
        <w:tc>
          <w:tcPr>
            <w:tcW w:w="2356" w:type="dxa"/>
            <w:tcBorders>
              <w:top w:val="outset" w:sz="8" w:space="0" w:color="000000"/>
              <w:left w:val="outset" w:sz="8" w:space="0" w:color="000000"/>
              <w:bottom w:val="outset" w:sz="8" w:space="0" w:color="000000"/>
              <w:right w:val="outset" w:sz="8" w:space="0" w:color="000000"/>
            </w:tcBorders>
            <w:vAlign w:val="center"/>
          </w:tcPr>
          <w:p w14:paraId="5F9B81F8" w14:textId="77777777" w:rsidR="00AB7DB5" w:rsidRPr="00041B97" w:rsidRDefault="00AB7DB5" w:rsidP="00AB7DB5">
            <w:pPr>
              <w:jc w:val="center"/>
              <w:rPr>
                <w:rFonts w:ascii="Times New Roman" w:hAnsi="Times New Roman" w:cs="Times New Roman"/>
                <w:sz w:val="20"/>
                <w:szCs w:val="20"/>
              </w:rPr>
            </w:pPr>
            <w:r w:rsidRPr="00041B97">
              <w:rPr>
                <w:rFonts w:ascii="Times New Roman" w:hAnsi="Times New Roman" w:cs="Times New Roman"/>
                <w:sz w:val="20"/>
                <w:szCs w:val="20"/>
              </w:rPr>
              <w:t>05004</w:t>
            </w:r>
          </w:p>
        </w:tc>
        <w:tc>
          <w:tcPr>
            <w:tcW w:w="3683" w:type="dxa"/>
            <w:tcBorders>
              <w:top w:val="outset" w:sz="8" w:space="0" w:color="000000"/>
              <w:left w:val="outset" w:sz="8" w:space="0" w:color="000000"/>
              <w:bottom w:val="outset" w:sz="8" w:space="0" w:color="000000"/>
              <w:right w:val="outset" w:sz="8" w:space="0" w:color="000000"/>
            </w:tcBorders>
            <w:vAlign w:val="center"/>
          </w:tcPr>
          <w:p w14:paraId="6BD6033F" w14:textId="77777777" w:rsidR="00AB7DB5" w:rsidRPr="00041B97" w:rsidRDefault="00AB7DB5" w:rsidP="00AB7DB5">
            <w:pPr>
              <w:jc w:val="center"/>
              <w:rPr>
                <w:rFonts w:ascii="Times New Roman" w:hAnsi="Times New Roman" w:cs="Times New Roman"/>
                <w:sz w:val="20"/>
                <w:szCs w:val="20"/>
              </w:rPr>
            </w:pPr>
            <w:r w:rsidRPr="00041B97">
              <w:rPr>
                <w:rFonts w:ascii="Times New Roman" w:hAnsi="Times New Roman" w:cs="Times New Roman"/>
                <w:sz w:val="20"/>
                <w:szCs w:val="20"/>
              </w:rPr>
              <w:t>Сірчана кислота</w:t>
            </w:r>
          </w:p>
        </w:tc>
        <w:tc>
          <w:tcPr>
            <w:tcW w:w="3295" w:type="dxa"/>
            <w:tcBorders>
              <w:top w:val="outset" w:sz="8" w:space="0" w:color="000000"/>
              <w:left w:val="outset" w:sz="8" w:space="0" w:color="000000"/>
              <w:bottom w:val="outset" w:sz="8" w:space="0" w:color="000000"/>
              <w:right w:val="outset" w:sz="8" w:space="0" w:color="000000"/>
            </w:tcBorders>
            <w:vAlign w:val="center"/>
          </w:tcPr>
          <w:p w14:paraId="0C478745" w14:textId="77777777" w:rsidR="00AB7DB5" w:rsidRPr="00041B97" w:rsidRDefault="00AB7DB5" w:rsidP="00AB7DB5">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0,000</w:t>
            </w:r>
          </w:p>
        </w:tc>
      </w:tr>
      <w:tr w:rsidR="00AB7DB5" w:rsidRPr="00041B97" w14:paraId="7DC2F653" w14:textId="77777777" w:rsidTr="00AB7DB5">
        <w:trPr>
          <w:trHeight w:val="346"/>
          <w:tblCellSpacing w:w="0" w:type="auto"/>
        </w:trPr>
        <w:tc>
          <w:tcPr>
            <w:tcW w:w="2356" w:type="dxa"/>
            <w:tcBorders>
              <w:top w:val="outset" w:sz="8" w:space="0" w:color="000000"/>
              <w:left w:val="outset" w:sz="8" w:space="0" w:color="000000"/>
              <w:bottom w:val="outset" w:sz="8" w:space="0" w:color="000000"/>
              <w:right w:val="outset" w:sz="8" w:space="0" w:color="000000"/>
            </w:tcBorders>
            <w:vAlign w:val="center"/>
          </w:tcPr>
          <w:p w14:paraId="0899D524" w14:textId="77777777" w:rsidR="00AB7DB5" w:rsidRPr="00041B97" w:rsidRDefault="00AB7DB5" w:rsidP="00AB7DB5">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11000</w:t>
            </w:r>
          </w:p>
        </w:tc>
        <w:tc>
          <w:tcPr>
            <w:tcW w:w="3683" w:type="dxa"/>
            <w:tcBorders>
              <w:top w:val="outset" w:sz="8" w:space="0" w:color="000000"/>
              <w:left w:val="outset" w:sz="8" w:space="0" w:color="000000"/>
              <w:bottom w:val="outset" w:sz="8" w:space="0" w:color="000000"/>
              <w:right w:val="outset" w:sz="8" w:space="0" w:color="000000"/>
            </w:tcBorders>
            <w:vAlign w:val="center"/>
          </w:tcPr>
          <w:p w14:paraId="109269D2" w14:textId="77777777" w:rsidR="00AB7DB5" w:rsidRPr="00041B97" w:rsidRDefault="00AB7DB5" w:rsidP="00AB7DB5">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shd w:val="clear" w:color="auto" w:fill="FFFFFF"/>
              </w:rPr>
              <w:t>Неметанові леткі органічні сполуки (НМЛОС)</w:t>
            </w:r>
          </w:p>
        </w:tc>
        <w:tc>
          <w:tcPr>
            <w:tcW w:w="3295" w:type="dxa"/>
            <w:tcBorders>
              <w:top w:val="outset" w:sz="8" w:space="0" w:color="000000"/>
              <w:left w:val="outset" w:sz="8" w:space="0" w:color="000000"/>
              <w:bottom w:val="outset" w:sz="8" w:space="0" w:color="000000"/>
              <w:right w:val="outset" w:sz="8" w:space="0" w:color="000000"/>
            </w:tcBorders>
            <w:vAlign w:val="center"/>
          </w:tcPr>
          <w:p w14:paraId="5BF2696A" w14:textId="77777777" w:rsidR="00AB7DB5" w:rsidRPr="00041B97" w:rsidRDefault="00AB7DB5" w:rsidP="00AB7DB5">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0,662</w:t>
            </w:r>
          </w:p>
        </w:tc>
      </w:tr>
      <w:tr w:rsidR="00AB7DB5" w:rsidRPr="00041B97" w14:paraId="01317A9D" w14:textId="77777777" w:rsidTr="00AB7DB5">
        <w:trPr>
          <w:trHeight w:val="346"/>
          <w:tblCellSpacing w:w="0" w:type="auto"/>
        </w:trPr>
        <w:tc>
          <w:tcPr>
            <w:tcW w:w="2356" w:type="dxa"/>
            <w:tcBorders>
              <w:top w:val="outset" w:sz="8" w:space="0" w:color="000000"/>
              <w:left w:val="outset" w:sz="8" w:space="0" w:color="000000"/>
              <w:bottom w:val="outset" w:sz="8" w:space="0" w:color="000000"/>
              <w:right w:val="outset" w:sz="8" w:space="0" w:color="000000"/>
            </w:tcBorders>
          </w:tcPr>
          <w:p w14:paraId="3B70C0CB" w14:textId="77777777" w:rsidR="00AB7DB5" w:rsidRPr="00041B97" w:rsidRDefault="00AB7DB5" w:rsidP="00AB7DB5">
            <w:pPr>
              <w:jc w:val="center"/>
              <w:rPr>
                <w:rFonts w:ascii="Times New Roman" w:hAnsi="Times New Roman" w:cs="Times New Roman"/>
                <w:sz w:val="20"/>
                <w:szCs w:val="20"/>
              </w:rPr>
            </w:pPr>
            <w:r w:rsidRPr="00041B97">
              <w:rPr>
                <w:rFonts w:ascii="Times New Roman" w:hAnsi="Times New Roman" w:cs="Times New Roman"/>
                <w:sz w:val="20"/>
                <w:szCs w:val="20"/>
              </w:rPr>
              <w:t>11000</w:t>
            </w:r>
          </w:p>
        </w:tc>
        <w:tc>
          <w:tcPr>
            <w:tcW w:w="3683" w:type="dxa"/>
            <w:tcBorders>
              <w:top w:val="outset" w:sz="8" w:space="0" w:color="000000"/>
              <w:left w:val="outset" w:sz="8" w:space="0" w:color="000000"/>
              <w:bottom w:val="outset" w:sz="8" w:space="0" w:color="000000"/>
              <w:right w:val="outset" w:sz="8" w:space="0" w:color="000000"/>
            </w:tcBorders>
          </w:tcPr>
          <w:p w14:paraId="6FA10249" w14:textId="77777777" w:rsidR="00AB7DB5" w:rsidRPr="00041B97" w:rsidRDefault="00AB7DB5" w:rsidP="00AB7DB5">
            <w:pPr>
              <w:jc w:val="center"/>
              <w:rPr>
                <w:rFonts w:ascii="Times New Roman" w:hAnsi="Times New Roman" w:cs="Times New Roman"/>
                <w:sz w:val="20"/>
                <w:szCs w:val="20"/>
              </w:rPr>
            </w:pPr>
            <w:r w:rsidRPr="00041B97">
              <w:rPr>
                <w:rFonts w:ascii="Times New Roman" w:hAnsi="Times New Roman" w:cs="Times New Roman"/>
                <w:sz w:val="20"/>
                <w:szCs w:val="20"/>
              </w:rPr>
              <w:t>Етиловий спирт</w:t>
            </w:r>
          </w:p>
        </w:tc>
        <w:tc>
          <w:tcPr>
            <w:tcW w:w="3295" w:type="dxa"/>
            <w:tcBorders>
              <w:top w:val="outset" w:sz="8" w:space="0" w:color="000000"/>
              <w:left w:val="outset" w:sz="8" w:space="0" w:color="000000"/>
              <w:bottom w:val="outset" w:sz="8" w:space="0" w:color="000000"/>
              <w:right w:val="outset" w:sz="8" w:space="0" w:color="000000"/>
            </w:tcBorders>
            <w:vAlign w:val="center"/>
          </w:tcPr>
          <w:p w14:paraId="0EE1A2DC" w14:textId="77777777" w:rsidR="00AB7DB5" w:rsidRPr="00041B97" w:rsidRDefault="00AB7DB5" w:rsidP="00AB7DB5">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0,002</w:t>
            </w:r>
          </w:p>
        </w:tc>
      </w:tr>
      <w:tr w:rsidR="00AB7DB5" w:rsidRPr="00041B97" w14:paraId="3D6CE80D" w14:textId="77777777" w:rsidTr="00AB7DB5">
        <w:trPr>
          <w:trHeight w:val="346"/>
          <w:tblCellSpacing w:w="0" w:type="auto"/>
        </w:trPr>
        <w:tc>
          <w:tcPr>
            <w:tcW w:w="2356" w:type="dxa"/>
            <w:tcBorders>
              <w:top w:val="outset" w:sz="8" w:space="0" w:color="000000"/>
              <w:left w:val="outset" w:sz="8" w:space="0" w:color="000000"/>
              <w:bottom w:val="outset" w:sz="8" w:space="0" w:color="000000"/>
              <w:right w:val="outset" w:sz="8" w:space="0" w:color="000000"/>
            </w:tcBorders>
            <w:vAlign w:val="center"/>
          </w:tcPr>
          <w:p w14:paraId="62397E59" w14:textId="77777777" w:rsidR="00AB7DB5" w:rsidRPr="00041B97" w:rsidRDefault="00AB7DB5" w:rsidP="00AB7DB5">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11004</w:t>
            </w:r>
          </w:p>
        </w:tc>
        <w:tc>
          <w:tcPr>
            <w:tcW w:w="3683" w:type="dxa"/>
            <w:tcBorders>
              <w:top w:val="outset" w:sz="8" w:space="0" w:color="000000"/>
              <w:left w:val="outset" w:sz="8" w:space="0" w:color="000000"/>
              <w:bottom w:val="outset" w:sz="8" w:space="0" w:color="000000"/>
              <w:right w:val="outset" w:sz="8" w:space="0" w:color="000000"/>
            </w:tcBorders>
            <w:vAlign w:val="center"/>
          </w:tcPr>
          <w:p w14:paraId="52B107B4" w14:textId="77777777" w:rsidR="00AB7DB5" w:rsidRPr="00041B97" w:rsidRDefault="00AB7DB5" w:rsidP="00AB7DB5">
            <w:pPr>
              <w:widowControl w:val="0"/>
              <w:spacing w:after="0" w:line="240" w:lineRule="auto"/>
              <w:jc w:val="center"/>
              <w:rPr>
                <w:rFonts w:ascii="Times New Roman" w:hAnsi="Times New Roman" w:cs="Times New Roman"/>
                <w:sz w:val="20"/>
                <w:szCs w:val="20"/>
                <w:shd w:val="clear" w:color="auto" w:fill="FFFFFF"/>
              </w:rPr>
            </w:pPr>
            <w:r w:rsidRPr="00041B97">
              <w:rPr>
                <w:rFonts w:ascii="Times New Roman" w:hAnsi="Times New Roman" w:cs="Times New Roman"/>
                <w:sz w:val="20"/>
                <w:szCs w:val="20"/>
                <w:shd w:val="clear" w:color="auto" w:fill="FFFFFF"/>
              </w:rPr>
              <w:t>Акролеїн</w:t>
            </w:r>
          </w:p>
        </w:tc>
        <w:tc>
          <w:tcPr>
            <w:tcW w:w="3295" w:type="dxa"/>
            <w:tcBorders>
              <w:top w:val="outset" w:sz="8" w:space="0" w:color="000000"/>
              <w:left w:val="outset" w:sz="8" w:space="0" w:color="000000"/>
              <w:bottom w:val="outset" w:sz="8" w:space="0" w:color="000000"/>
              <w:right w:val="outset" w:sz="8" w:space="0" w:color="000000"/>
            </w:tcBorders>
            <w:vAlign w:val="center"/>
          </w:tcPr>
          <w:p w14:paraId="6C8174DB" w14:textId="77777777" w:rsidR="00AB7DB5" w:rsidRPr="00041B97" w:rsidRDefault="00AB7DB5" w:rsidP="00AB7DB5">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0,001</w:t>
            </w:r>
          </w:p>
        </w:tc>
      </w:tr>
      <w:tr w:rsidR="00AB7DB5" w:rsidRPr="00041B97" w14:paraId="4210735F" w14:textId="77777777" w:rsidTr="00AB7DB5">
        <w:trPr>
          <w:trHeight w:val="346"/>
          <w:tblCellSpacing w:w="0" w:type="auto"/>
        </w:trPr>
        <w:tc>
          <w:tcPr>
            <w:tcW w:w="2356" w:type="dxa"/>
            <w:tcBorders>
              <w:top w:val="outset" w:sz="8" w:space="0" w:color="000000"/>
              <w:left w:val="outset" w:sz="8" w:space="0" w:color="000000"/>
              <w:bottom w:val="outset" w:sz="8" w:space="0" w:color="000000"/>
              <w:right w:val="outset" w:sz="8" w:space="0" w:color="000000"/>
            </w:tcBorders>
            <w:vAlign w:val="center"/>
          </w:tcPr>
          <w:p w14:paraId="160F032E" w14:textId="77777777" w:rsidR="00AB7DB5" w:rsidRPr="00041B97" w:rsidRDefault="00AB7DB5" w:rsidP="00AB7DB5">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01003</w:t>
            </w:r>
          </w:p>
        </w:tc>
        <w:tc>
          <w:tcPr>
            <w:tcW w:w="3683" w:type="dxa"/>
            <w:tcBorders>
              <w:top w:val="outset" w:sz="8" w:space="0" w:color="000000"/>
              <w:left w:val="outset" w:sz="8" w:space="0" w:color="000000"/>
              <w:bottom w:val="outset" w:sz="8" w:space="0" w:color="000000"/>
              <w:right w:val="outset" w:sz="8" w:space="0" w:color="000000"/>
            </w:tcBorders>
          </w:tcPr>
          <w:p w14:paraId="58F9C7FD" w14:textId="77777777" w:rsidR="00AB7DB5" w:rsidRPr="00041B97" w:rsidRDefault="00AB7DB5" w:rsidP="00AB7DB5">
            <w:pPr>
              <w:spacing w:line="240" w:lineRule="auto"/>
              <w:jc w:val="center"/>
              <w:rPr>
                <w:rFonts w:ascii="Times New Roman" w:hAnsi="Times New Roman" w:cs="Times New Roman"/>
                <w:sz w:val="20"/>
                <w:szCs w:val="20"/>
              </w:rPr>
            </w:pPr>
            <w:r w:rsidRPr="00041B97">
              <w:rPr>
                <w:rFonts w:ascii="Times New Roman" w:hAnsi="Times New Roman" w:cs="Times New Roman"/>
                <w:sz w:val="20"/>
                <w:szCs w:val="20"/>
              </w:rPr>
              <w:t>Заліза оксид* (у перерахунку на залізо)</w:t>
            </w:r>
          </w:p>
        </w:tc>
        <w:tc>
          <w:tcPr>
            <w:tcW w:w="3295" w:type="dxa"/>
            <w:tcBorders>
              <w:top w:val="outset" w:sz="8" w:space="0" w:color="000000"/>
              <w:left w:val="outset" w:sz="8" w:space="0" w:color="000000"/>
              <w:bottom w:val="outset" w:sz="8" w:space="0" w:color="000000"/>
              <w:right w:val="outset" w:sz="8" w:space="0" w:color="000000"/>
            </w:tcBorders>
            <w:vAlign w:val="center"/>
          </w:tcPr>
          <w:p w14:paraId="017A0B4E" w14:textId="77777777" w:rsidR="00AB7DB5" w:rsidRPr="00041B97" w:rsidRDefault="00AB7DB5" w:rsidP="00AB7DB5">
            <w:pPr>
              <w:jc w:val="center"/>
              <w:rPr>
                <w:rFonts w:ascii="Cambria" w:hAnsi="Cambria"/>
                <w:sz w:val="20"/>
                <w:szCs w:val="20"/>
              </w:rPr>
            </w:pPr>
            <w:r w:rsidRPr="00041B97">
              <w:rPr>
                <w:rFonts w:ascii="Cambria" w:hAnsi="Cambria"/>
                <w:sz w:val="20"/>
                <w:szCs w:val="20"/>
              </w:rPr>
              <w:t>0,006</w:t>
            </w:r>
          </w:p>
        </w:tc>
      </w:tr>
      <w:tr w:rsidR="00AB7DB5" w:rsidRPr="00041B97" w14:paraId="0A65E055" w14:textId="77777777" w:rsidTr="00AB7DB5">
        <w:trPr>
          <w:trHeight w:val="45"/>
          <w:tblCellSpacing w:w="0" w:type="auto"/>
        </w:trPr>
        <w:tc>
          <w:tcPr>
            <w:tcW w:w="2356" w:type="dxa"/>
            <w:tcBorders>
              <w:top w:val="outset" w:sz="8" w:space="0" w:color="000000"/>
              <w:left w:val="outset" w:sz="8" w:space="0" w:color="000000"/>
              <w:bottom w:val="outset" w:sz="8" w:space="0" w:color="000000"/>
              <w:right w:val="outset" w:sz="8" w:space="0" w:color="000000"/>
            </w:tcBorders>
            <w:vAlign w:val="center"/>
          </w:tcPr>
          <w:p w14:paraId="0C26DAA8" w14:textId="77777777" w:rsidR="00AB7DB5" w:rsidRPr="00041B97" w:rsidRDefault="00AB7DB5" w:rsidP="00AB7DB5">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01104</w:t>
            </w:r>
          </w:p>
        </w:tc>
        <w:tc>
          <w:tcPr>
            <w:tcW w:w="3683" w:type="dxa"/>
            <w:tcBorders>
              <w:top w:val="outset" w:sz="8" w:space="0" w:color="000000"/>
              <w:left w:val="outset" w:sz="8" w:space="0" w:color="000000"/>
              <w:bottom w:val="outset" w:sz="8" w:space="0" w:color="000000"/>
              <w:right w:val="outset" w:sz="8" w:space="0" w:color="000000"/>
            </w:tcBorders>
          </w:tcPr>
          <w:p w14:paraId="499F277D" w14:textId="77777777" w:rsidR="00AB7DB5" w:rsidRPr="00041B97" w:rsidRDefault="00AB7DB5" w:rsidP="00AB7DB5">
            <w:pPr>
              <w:spacing w:line="240" w:lineRule="auto"/>
              <w:jc w:val="center"/>
              <w:rPr>
                <w:rFonts w:ascii="Times New Roman" w:hAnsi="Times New Roman" w:cs="Times New Roman"/>
                <w:sz w:val="20"/>
                <w:szCs w:val="20"/>
              </w:rPr>
            </w:pPr>
            <w:r w:rsidRPr="00041B97">
              <w:rPr>
                <w:rFonts w:ascii="Times New Roman" w:hAnsi="Times New Roman" w:cs="Times New Roman"/>
                <w:sz w:val="20"/>
                <w:szCs w:val="20"/>
              </w:rPr>
              <w:t>Манган та його сполуки (в перерахунку на двооксид мангану)</w:t>
            </w:r>
          </w:p>
        </w:tc>
        <w:tc>
          <w:tcPr>
            <w:tcW w:w="3295" w:type="dxa"/>
            <w:tcBorders>
              <w:top w:val="outset" w:sz="8" w:space="0" w:color="000000"/>
              <w:left w:val="outset" w:sz="8" w:space="0" w:color="000000"/>
              <w:bottom w:val="outset" w:sz="8" w:space="0" w:color="000000"/>
              <w:right w:val="outset" w:sz="8" w:space="0" w:color="000000"/>
            </w:tcBorders>
            <w:vAlign w:val="center"/>
          </w:tcPr>
          <w:p w14:paraId="79BAB2AF" w14:textId="77777777" w:rsidR="00AB7DB5" w:rsidRPr="00041B97" w:rsidRDefault="00AB7DB5" w:rsidP="00AB7DB5">
            <w:pPr>
              <w:jc w:val="center"/>
              <w:rPr>
                <w:rFonts w:ascii="Cambria" w:hAnsi="Cambria"/>
                <w:sz w:val="20"/>
                <w:szCs w:val="20"/>
              </w:rPr>
            </w:pPr>
            <w:r w:rsidRPr="00041B97">
              <w:rPr>
                <w:rFonts w:ascii="Cambria" w:hAnsi="Cambria"/>
                <w:sz w:val="20"/>
                <w:szCs w:val="20"/>
              </w:rPr>
              <w:t>0,000</w:t>
            </w:r>
          </w:p>
        </w:tc>
      </w:tr>
      <w:tr w:rsidR="00AB7DB5" w:rsidRPr="00041B97" w14:paraId="72EDFDDA" w14:textId="77777777" w:rsidTr="00AB7DB5">
        <w:trPr>
          <w:trHeight w:val="45"/>
          <w:tblCellSpacing w:w="0" w:type="auto"/>
        </w:trPr>
        <w:tc>
          <w:tcPr>
            <w:tcW w:w="2356" w:type="dxa"/>
            <w:tcBorders>
              <w:top w:val="outset" w:sz="8" w:space="0" w:color="000000"/>
              <w:left w:val="outset" w:sz="8" w:space="0" w:color="000000"/>
              <w:bottom w:val="outset" w:sz="8" w:space="0" w:color="000000"/>
              <w:right w:val="outset" w:sz="8" w:space="0" w:color="000000"/>
            </w:tcBorders>
            <w:vAlign w:val="center"/>
          </w:tcPr>
          <w:p w14:paraId="015BE0FE" w14:textId="77777777" w:rsidR="00AB7DB5" w:rsidRPr="00041B97" w:rsidRDefault="00AB7DB5" w:rsidP="00AB7DB5">
            <w:pPr>
              <w:jc w:val="center"/>
              <w:rPr>
                <w:rFonts w:ascii="Times New Roman" w:hAnsi="Times New Roman" w:cs="Times New Roman"/>
                <w:sz w:val="20"/>
                <w:szCs w:val="20"/>
              </w:rPr>
            </w:pPr>
            <w:r w:rsidRPr="00041B97">
              <w:rPr>
                <w:rFonts w:ascii="Times New Roman" w:hAnsi="Times New Roman" w:cs="Times New Roman"/>
                <w:sz w:val="20"/>
                <w:szCs w:val="20"/>
              </w:rPr>
              <w:t>15003</w:t>
            </w:r>
          </w:p>
        </w:tc>
        <w:tc>
          <w:tcPr>
            <w:tcW w:w="3683" w:type="dxa"/>
            <w:tcBorders>
              <w:top w:val="outset" w:sz="8" w:space="0" w:color="000000"/>
              <w:left w:val="outset" w:sz="8" w:space="0" w:color="000000"/>
              <w:bottom w:val="outset" w:sz="8" w:space="0" w:color="000000"/>
              <w:right w:val="outset" w:sz="8" w:space="0" w:color="000000"/>
            </w:tcBorders>
            <w:vAlign w:val="center"/>
          </w:tcPr>
          <w:p w14:paraId="3CD32805" w14:textId="77777777" w:rsidR="00AB7DB5" w:rsidRPr="00041B97" w:rsidRDefault="00AB7DB5" w:rsidP="00AB7DB5">
            <w:pPr>
              <w:jc w:val="center"/>
              <w:rPr>
                <w:rFonts w:ascii="Times New Roman" w:hAnsi="Times New Roman" w:cs="Times New Roman"/>
                <w:sz w:val="20"/>
                <w:szCs w:val="20"/>
              </w:rPr>
            </w:pPr>
            <w:r w:rsidRPr="00041B97">
              <w:rPr>
                <w:rFonts w:ascii="Times New Roman" w:hAnsi="Times New Roman" w:cs="Times New Roman"/>
                <w:sz w:val="20"/>
                <w:szCs w:val="20"/>
              </w:rPr>
              <w:t>Хлористий водень</w:t>
            </w:r>
          </w:p>
        </w:tc>
        <w:tc>
          <w:tcPr>
            <w:tcW w:w="3295" w:type="dxa"/>
            <w:tcBorders>
              <w:top w:val="outset" w:sz="8" w:space="0" w:color="000000"/>
              <w:left w:val="outset" w:sz="8" w:space="0" w:color="000000"/>
              <w:bottom w:val="outset" w:sz="8" w:space="0" w:color="000000"/>
              <w:right w:val="outset" w:sz="8" w:space="0" w:color="000000"/>
            </w:tcBorders>
            <w:vAlign w:val="center"/>
          </w:tcPr>
          <w:p w14:paraId="0BB3270E" w14:textId="77777777" w:rsidR="00AB7DB5" w:rsidRPr="00041B97" w:rsidRDefault="00AB7DB5" w:rsidP="00AB7DB5">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0,000</w:t>
            </w:r>
          </w:p>
        </w:tc>
      </w:tr>
      <w:tr w:rsidR="00AB7DB5" w:rsidRPr="00041B97" w14:paraId="7689DA2F" w14:textId="77777777" w:rsidTr="00AB7DB5">
        <w:trPr>
          <w:trHeight w:val="45"/>
          <w:tblCellSpacing w:w="0" w:type="auto"/>
        </w:trPr>
        <w:tc>
          <w:tcPr>
            <w:tcW w:w="2356" w:type="dxa"/>
            <w:tcBorders>
              <w:top w:val="outset" w:sz="8" w:space="0" w:color="000000"/>
              <w:left w:val="outset" w:sz="8" w:space="0" w:color="000000"/>
              <w:bottom w:val="outset" w:sz="8" w:space="0" w:color="000000"/>
              <w:right w:val="outset" w:sz="8" w:space="0" w:color="000000"/>
            </w:tcBorders>
            <w:vAlign w:val="center"/>
          </w:tcPr>
          <w:p w14:paraId="2F30961F" w14:textId="77777777" w:rsidR="00AB7DB5" w:rsidRPr="00041B97" w:rsidRDefault="00AB7DB5" w:rsidP="00AB7DB5">
            <w:pPr>
              <w:spacing w:line="240" w:lineRule="auto"/>
              <w:jc w:val="center"/>
              <w:rPr>
                <w:rFonts w:ascii="Times New Roman" w:hAnsi="Times New Roman" w:cs="Times New Roman"/>
                <w:sz w:val="20"/>
                <w:szCs w:val="20"/>
              </w:rPr>
            </w:pPr>
            <w:r w:rsidRPr="00041B97">
              <w:rPr>
                <w:rFonts w:ascii="Times New Roman" w:hAnsi="Times New Roman" w:cs="Times New Roman"/>
                <w:sz w:val="20"/>
                <w:szCs w:val="20"/>
              </w:rPr>
              <w:t>03000</w:t>
            </w:r>
          </w:p>
        </w:tc>
        <w:tc>
          <w:tcPr>
            <w:tcW w:w="3683" w:type="dxa"/>
            <w:tcBorders>
              <w:top w:val="outset" w:sz="8" w:space="0" w:color="000000"/>
              <w:left w:val="outset" w:sz="8" w:space="0" w:color="000000"/>
              <w:bottom w:val="outset" w:sz="8" w:space="0" w:color="000000"/>
              <w:right w:val="outset" w:sz="8" w:space="0" w:color="000000"/>
            </w:tcBorders>
            <w:vAlign w:val="center"/>
          </w:tcPr>
          <w:p w14:paraId="75FBFBE6" w14:textId="77777777" w:rsidR="00AB7DB5" w:rsidRPr="00041B97" w:rsidRDefault="00832EC2" w:rsidP="00AB7DB5">
            <w:pPr>
              <w:spacing w:line="240" w:lineRule="auto"/>
              <w:jc w:val="center"/>
              <w:rPr>
                <w:rFonts w:ascii="Times New Roman" w:hAnsi="Times New Roman" w:cs="Times New Roman"/>
                <w:sz w:val="20"/>
                <w:szCs w:val="20"/>
              </w:rPr>
            </w:pPr>
            <w:r w:rsidRPr="00041B97">
              <w:rPr>
                <w:rFonts w:ascii="Times New Roman" w:hAnsi="Times New Roman" w:cs="Times New Roman"/>
                <w:sz w:val="20"/>
                <w:szCs w:val="20"/>
              </w:rPr>
              <w:t>Суспендовані тверді частинки недиференційовані за складом</w:t>
            </w:r>
          </w:p>
        </w:tc>
        <w:tc>
          <w:tcPr>
            <w:tcW w:w="3295" w:type="dxa"/>
            <w:tcBorders>
              <w:top w:val="outset" w:sz="8" w:space="0" w:color="000000"/>
              <w:left w:val="outset" w:sz="8" w:space="0" w:color="000000"/>
              <w:bottom w:val="outset" w:sz="8" w:space="0" w:color="000000"/>
              <w:right w:val="outset" w:sz="8" w:space="0" w:color="000000"/>
            </w:tcBorders>
            <w:vAlign w:val="center"/>
          </w:tcPr>
          <w:p w14:paraId="5EFBA22F" w14:textId="77777777" w:rsidR="00AB7DB5" w:rsidRPr="00041B97" w:rsidRDefault="00AB7DB5" w:rsidP="00AB7DB5">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0,008</w:t>
            </w:r>
          </w:p>
        </w:tc>
      </w:tr>
      <w:tr w:rsidR="00564C72" w:rsidRPr="00041B97" w14:paraId="5E185FD5" w14:textId="77777777" w:rsidTr="00AB7DB5">
        <w:trPr>
          <w:trHeight w:val="45"/>
          <w:tblCellSpacing w:w="0" w:type="auto"/>
        </w:trPr>
        <w:tc>
          <w:tcPr>
            <w:tcW w:w="2356" w:type="dxa"/>
            <w:tcBorders>
              <w:top w:val="outset" w:sz="8" w:space="0" w:color="000000"/>
              <w:left w:val="outset" w:sz="8" w:space="0" w:color="000000"/>
              <w:bottom w:val="outset" w:sz="8" w:space="0" w:color="000000"/>
              <w:right w:val="outset" w:sz="8" w:space="0" w:color="000000"/>
            </w:tcBorders>
            <w:vAlign w:val="center"/>
          </w:tcPr>
          <w:p w14:paraId="2184399B" w14:textId="77777777" w:rsidR="00564C72" w:rsidRPr="00041B97" w:rsidRDefault="00564C72" w:rsidP="007D61F6">
            <w:pPr>
              <w:spacing w:after="0" w:line="240" w:lineRule="auto"/>
              <w:jc w:val="center"/>
              <w:rPr>
                <w:rFonts w:ascii="Times New Roman" w:hAnsi="Times New Roman" w:cs="Times New Roman"/>
                <w:lang w:val="ru-RU"/>
              </w:rPr>
            </w:pPr>
          </w:p>
        </w:tc>
        <w:tc>
          <w:tcPr>
            <w:tcW w:w="3683" w:type="dxa"/>
            <w:tcBorders>
              <w:top w:val="outset" w:sz="8" w:space="0" w:color="000000"/>
              <w:left w:val="outset" w:sz="8" w:space="0" w:color="000000"/>
              <w:bottom w:val="outset" w:sz="8" w:space="0" w:color="000000"/>
              <w:right w:val="outset" w:sz="8" w:space="0" w:color="000000"/>
            </w:tcBorders>
            <w:vAlign w:val="center"/>
          </w:tcPr>
          <w:p w14:paraId="68A2C4F3" w14:textId="77777777" w:rsidR="00564C72" w:rsidRPr="00041B97" w:rsidRDefault="00564C72" w:rsidP="007D61F6">
            <w:pPr>
              <w:spacing w:after="0" w:line="240" w:lineRule="auto"/>
              <w:rPr>
                <w:rFonts w:ascii="Times New Roman" w:hAnsi="Times New Roman" w:cs="Times New Roman"/>
                <w:szCs w:val="24"/>
                <w:lang w:val="ru-RU"/>
              </w:rPr>
            </w:pPr>
            <w:proofErr w:type="spellStart"/>
            <w:r w:rsidRPr="00041B97">
              <w:rPr>
                <w:rFonts w:ascii="Times New Roman" w:hAnsi="Times New Roman" w:cs="Times New Roman"/>
                <w:szCs w:val="24"/>
                <w:lang w:val="ru-RU"/>
              </w:rPr>
              <w:t>Усього</w:t>
            </w:r>
            <w:proofErr w:type="spellEnd"/>
            <w:r w:rsidRPr="00041B97">
              <w:rPr>
                <w:rFonts w:ascii="Times New Roman" w:hAnsi="Times New Roman" w:cs="Times New Roman"/>
                <w:szCs w:val="24"/>
                <w:lang w:val="ru-RU"/>
              </w:rPr>
              <w:t xml:space="preserve"> для </w:t>
            </w:r>
            <w:proofErr w:type="spellStart"/>
            <w:r w:rsidRPr="00041B97">
              <w:rPr>
                <w:rFonts w:ascii="Times New Roman" w:hAnsi="Times New Roman" w:cs="Times New Roman"/>
                <w:szCs w:val="24"/>
                <w:lang w:val="ru-RU"/>
              </w:rPr>
              <w:t>об'єкта</w:t>
            </w:r>
            <w:proofErr w:type="spellEnd"/>
            <w:r w:rsidRPr="00041B97">
              <w:rPr>
                <w:rFonts w:ascii="Times New Roman" w:hAnsi="Times New Roman" w:cs="Times New Roman"/>
                <w:szCs w:val="24"/>
                <w:lang w:val="ru-RU"/>
              </w:rPr>
              <w:t xml:space="preserve"> / </w:t>
            </w:r>
            <w:proofErr w:type="spellStart"/>
            <w:r w:rsidRPr="00041B97">
              <w:rPr>
                <w:rFonts w:ascii="Times New Roman" w:hAnsi="Times New Roman" w:cs="Times New Roman"/>
                <w:szCs w:val="24"/>
                <w:lang w:val="ru-RU"/>
              </w:rPr>
              <w:t>промислового</w:t>
            </w:r>
            <w:proofErr w:type="spellEnd"/>
            <w:r w:rsidRPr="00041B97">
              <w:rPr>
                <w:rFonts w:ascii="Times New Roman" w:hAnsi="Times New Roman" w:cs="Times New Roman"/>
                <w:szCs w:val="24"/>
                <w:lang w:val="ru-RU"/>
              </w:rPr>
              <w:t xml:space="preserve"> </w:t>
            </w:r>
            <w:proofErr w:type="spellStart"/>
            <w:r w:rsidRPr="00041B97">
              <w:rPr>
                <w:rFonts w:ascii="Times New Roman" w:hAnsi="Times New Roman" w:cs="Times New Roman"/>
                <w:szCs w:val="24"/>
                <w:lang w:val="ru-RU"/>
              </w:rPr>
              <w:t>майданчика</w:t>
            </w:r>
            <w:proofErr w:type="spellEnd"/>
          </w:p>
        </w:tc>
        <w:tc>
          <w:tcPr>
            <w:tcW w:w="3295" w:type="dxa"/>
            <w:tcBorders>
              <w:top w:val="outset" w:sz="8" w:space="0" w:color="000000"/>
              <w:left w:val="outset" w:sz="8" w:space="0" w:color="000000"/>
              <w:bottom w:val="outset" w:sz="8" w:space="0" w:color="000000"/>
              <w:right w:val="outset" w:sz="8" w:space="0" w:color="000000"/>
            </w:tcBorders>
            <w:vAlign w:val="center"/>
          </w:tcPr>
          <w:p w14:paraId="476A8FB8" w14:textId="77777777" w:rsidR="00564C72" w:rsidRPr="00041B97" w:rsidRDefault="00E24F1C" w:rsidP="007D61F6">
            <w:pPr>
              <w:pStyle w:val="rvps12"/>
              <w:spacing w:before="150"/>
              <w:rPr>
                <w:rStyle w:val="spanrvts0"/>
                <w:b/>
                <w:i/>
                <w:sz w:val="20"/>
                <w:szCs w:val="20"/>
                <w:lang w:val="uk-UA"/>
              </w:rPr>
            </w:pPr>
            <w:r w:rsidRPr="00041B97">
              <w:rPr>
                <w:rStyle w:val="spanrvts0"/>
                <w:b/>
                <w:i/>
                <w:sz w:val="20"/>
                <w:szCs w:val="20"/>
                <w:lang w:val="uk-UA"/>
              </w:rPr>
              <w:t>866,597</w:t>
            </w:r>
          </w:p>
        </w:tc>
      </w:tr>
    </w:tbl>
    <w:p w14:paraId="68214DFC" w14:textId="77777777" w:rsidR="00564C72" w:rsidRPr="00041B97" w:rsidRDefault="00564C72" w:rsidP="007D61F6">
      <w:pPr>
        <w:keepNext/>
        <w:spacing w:after="0" w:line="240" w:lineRule="auto"/>
        <w:contextualSpacing/>
        <w:jc w:val="right"/>
        <w:rPr>
          <w:rFonts w:ascii="Times New Roman" w:hAnsi="Times New Roman" w:cs="Times New Roman"/>
          <w:iCs/>
          <w:sz w:val="24"/>
          <w:szCs w:val="24"/>
        </w:rPr>
      </w:pPr>
    </w:p>
    <w:p w14:paraId="60B9B40E" w14:textId="77777777" w:rsidR="00564C72" w:rsidRPr="00041B97" w:rsidRDefault="00564C72" w:rsidP="00564C72">
      <w:pPr>
        <w:jc w:val="center"/>
        <w:rPr>
          <w:rFonts w:ascii="Times New Roman" w:hAnsi="Times New Roman" w:cs="Times New Roman"/>
          <w:b/>
          <w:iCs/>
          <w:sz w:val="24"/>
          <w:szCs w:val="24"/>
          <w:lang w:val="ru-RU"/>
        </w:rPr>
      </w:pPr>
      <w:proofErr w:type="spellStart"/>
      <w:r w:rsidRPr="00041B97">
        <w:rPr>
          <w:rFonts w:ascii="Times New Roman" w:hAnsi="Times New Roman" w:cs="Times New Roman"/>
          <w:b/>
          <w:iCs/>
          <w:sz w:val="24"/>
          <w:szCs w:val="24"/>
          <w:lang w:val="ru-RU"/>
        </w:rPr>
        <w:t>Дані</w:t>
      </w:r>
      <w:proofErr w:type="spellEnd"/>
      <w:r w:rsidRPr="00041B97">
        <w:rPr>
          <w:rFonts w:ascii="Times New Roman" w:hAnsi="Times New Roman" w:cs="Times New Roman"/>
          <w:b/>
          <w:iCs/>
          <w:sz w:val="24"/>
          <w:szCs w:val="24"/>
          <w:lang w:val="ru-RU"/>
        </w:rPr>
        <w:t xml:space="preserve"> </w:t>
      </w:r>
      <w:proofErr w:type="spellStart"/>
      <w:r w:rsidRPr="00041B97">
        <w:rPr>
          <w:rFonts w:ascii="Times New Roman" w:hAnsi="Times New Roman" w:cs="Times New Roman"/>
          <w:b/>
          <w:iCs/>
          <w:sz w:val="24"/>
          <w:szCs w:val="24"/>
          <w:lang w:val="ru-RU"/>
        </w:rPr>
        <w:t>щодо</w:t>
      </w:r>
      <w:proofErr w:type="spellEnd"/>
      <w:r w:rsidRPr="00041B97">
        <w:rPr>
          <w:rFonts w:ascii="Times New Roman" w:hAnsi="Times New Roman" w:cs="Times New Roman"/>
          <w:b/>
          <w:iCs/>
          <w:sz w:val="24"/>
          <w:szCs w:val="24"/>
          <w:lang w:val="ru-RU"/>
        </w:rPr>
        <w:t xml:space="preserve"> </w:t>
      </w:r>
      <w:proofErr w:type="spellStart"/>
      <w:r w:rsidRPr="00041B97">
        <w:rPr>
          <w:rFonts w:ascii="Times New Roman" w:hAnsi="Times New Roman" w:cs="Times New Roman"/>
          <w:b/>
          <w:iCs/>
          <w:sz w:val="24"/>
          <w:szCs w:val="24"/>
          <w:lang w:val="ru-RU"/>
        </w:rPr>
        <w:t>потенційних</w:t>
      </w:r>
      <w:proofErr w:type="spellEnd"/>
      <w:r w:rsidRPr="00041B97">
        <w:rPr>
          <w:rFonts w:ascii="Times New Roman" w:hAnsi="Times New Roman" w:cs="Times New Roman"/>
          <w:b/>
          <w:iCs/>
          <w:sz w:val="24"/>
          <w:szCs w:val="24"/>
          <w:lang w:val="ru-RU"/>
        </w:rPr>
        <w:t xml:space="preserve"> </w:t>
      </w:r>
      <w:proofErr w:type="spellStart"/>
      <w:r w:rsidRPr="00041B97">
        <w:rPr>
          <w:rFonts w:ascii="Times New Roman" w:hAnsi="Times New Roman" w:cs="Times New Roman"/>
          <w:b/>
          <w:iCs/>
          <w:sz w:val="24"/>
          <w:szCs w:val="24"/>
          <w:lang w:val="ru-RU"/>
        </w:rPr>
        <w:t>обсягів</w:t>
      </w:r>
      <w:proofErr w:type="spellEnd"/>
      <w:r w:rsidRPr="00041B97">
        <w:rPr>
          <w:rFonts w:ascii="Times New Roman" w:hAnsi="Times New Roman" w:cs="Times New Roman"/>
          <w:b/>
          <w:iCs/>
          <w:sz w:val="24"/>
          <w:szCs w:val="24"/>
          <w:lang w:val="ru-RU"/>
        </w:rPr>
        <w:t xml:space="preserve"> </w:t>
      </w:r>
      <w:proofErr w:type="spellStart"/>
      <w:r w:rsidRPr="00041B97">
        <w:rPr>
          <w:rFonts w:ascii="Times New Roman" w:hAnsi="Times New Roman" w:cs="Times New Roman"/>
          <w:b/>
          <w:iCs/>
          <w:sz w:val="24"/>
          <w:szCs w:val="24"/>
          <w:lang w:val="ru-RU"/>
        </w:rPr>
        <w:t>викидів</w:t>
      </w:r>
      <w:proofErr w:type="spellEnd"/>
      <w:r w:rsidRPr="00041B97">
        <w:rPr>
          <w:rFonts w:ascii="Times New Roman" w:hAnsi="Times New Roman" w:cs="Times New Roman"/>
          <w:b/>
          <w:iCs/>
          <w:sz w:val="24"/>
          <w:szCs w:val="24"/>
          <w:lang w:val="ru-RU"/>
        </w:rPr>
        <w:t xml:space="preserve"> </w:t>
      </w:r>
      <w:proofErr w:type="spellStart"/>
      <w:r w:rsidRPr="00041B97">
        <w:rPr>
          <w:rFonts w:ascii="Times New Roman" w:hAnsi="Times New Roman" w:cs="Times New Roman"/>
          <w:b/>
          <w:iCs/>
          <w:sz w:val="24"/>
          <w:szCs w:val="24"/>
          <w:lang w:val="ru-RU"/>
        </w:rPr>
        <w:t>забруднюючих</w:t>
      </w:r>
      <w:proofErr w:type="spellEnd"/>
      <w:r w:rsidRPr="00041B97">
        <w:rPr>
          <w:rFonts w:ascii="Times New Roman" w:hAnsi="Times New Roman" w:cs="Times New Roman"/>
          <w:b/>
          <w:iCs/>
          <w:sz w:val="24"/>
          <w:szCs w:val="24"/>
          <w:lang w:val="ru-RU"/>
        </w:rPr>
        <w:t xml:space="preserve"> </w:t>
      </w:r>
      <w:proofErr w:type="spellStart"/>
      <w:r w:rsidRPr="00041B97">
        <w:rPr>
          <w:rFonts w:ascii="Times New Roman" w:hAnsi="Times New Roman" w:cs="Times New Roman"/>
          <w:b/>
          <w:iCs/>
          <w:sz w:val="24"/>
          <w:szCs w:val="24"/>
          <w:lang w:val="ru-RU"/>
        </w:rPr>
        <w:t>речовин</w:t>
      </w:r>
      <w:proofErr w:type="spellEnd"/>
      <w:r w:rsidRPr="00041B97">
        <w:rPr>
          <w:rFonts w:ascii="Times New Roman" w:hAnsi="Times New Roman" w:cs="Times New Roman"/>
          <w:b/>
          <w:iCs/>
          <w:sz w:val="24"/>
          <w:szCs w:val="24"/>
          <w:lang w:val="ru-RU"/>
        </w:rPr>
        <w:t xml:space="preserve"> </w:t>
      </w:r>
      <w:proofErr w:type="spellStart"/>
      <w:r w:rsidRPr="00041B97">
        <w:rPr>
          <w:rFonts w:ascii="Times New Roman" w:hAnsi="Times New Roman" w:cs="Times New Roman"/>
          <w:b/>
          <w:iCs/>
          <w:sz w:val="24"/>
          <w:szCs w:val="24"/>
          <w:lang w:val="ru-RU"/>
        </w:rPr>
        <w:t>від</w:t>
      </w:r>
      <w:proofErr w:type="spellEnd"/>
      <w:r w:rsidRPr="00041B97">
        <w:rPr>
          <w:rFonts w:ascii="Times New Roman" w:hAnsi="Times New Roman" w:cs="Times New Roman"/>
          <w:b/>
          <w:iCs/>
          <w:sz w:val="24"/>
          <w:szCs w:val="24"/>
          <w:lang w:val="ru-RU"/>
        </w:rPr>
        <w:t xml:space="preserve"> </w:t>
      </w:r>
      <w:proofErr w:type="spellStart"/>
      <w:r w:rsidRPr="00041B97">
        <w:rPr>
          <w:rFonts w:ascii="Times New Roman" w:hAnsi="Times New Roman" w:cs="Times New Roman"/>
          <w:b/>
          <w:iCs/>
          <w:sz w:val="24"/>
          <w:szCs w:val="24"/>
          <w:lang w:val="ru-RU"/>
        </w:rPr>
        <w:t>виробничих</w:t>
      </w:r>
      <w:proofErr w:type="spellEnd"/>
      <w:r w:rsidRPr="00041B97">
        <w:rPr>
          <w:rFonts w:ascii="Times New Roman" w:hAnsi="Times New Roman" w:cs="Times New Roman"/>
          <w:b/>
          <w:iCs/>
          <w:sz w:val="24"/>
          <w:szCs w:val="24"/>
          <w:lang w:val="ru-RU"/>
        </w:rPr>
        <w:t xml:space="preserve"> і </w:t>
      </w:r>
      <w:proofErr w:type="spellStart"/>
      <w:r w:rsidRPr="00041B97">
        <w:rPr>
          <w:rFonts w:ascii="Times New Roman" w:hAnsi="Times New Roman" w:cs="Times New Roman"/>
          <w:b/>
          <w:iCs/>
          <w:sz w:val="24"/>
          <w:szCs w:val="24"/>
          <w:lang w:val="ru-RU"/>
        </w:rPr>
        <w:t>технологічних</w:t>
      </w:r>
      <w:proofErr w:type="spellEnd"/>
      <w:r w:rsidRPr="00041B97">
        <w:rPr>
          <w:rFonts w:ascii="Times New Roman" w:hAnsi="Times New Roman" w:cs="Times New Roman"/>
          <w:b/>
          <w:iCs/>
          <w:sz w:val="24"/>
          <w:szCs w:val="24"/>
          <w:lang w:val="ru-RU"/>
        </w:rPr>
        <w:t xml:space="preserve"> </w:t>
      </w:r>
      <w:proofErr w:type="spellStart"/>
      <w:r w:rsidRPr="00041B97">
        <w:rPr>
          <w:rFonts w:ascii="Times New Roman" w:hAnsi="Times New Roman" w:cs="Times New Roman"/>
          <w:b/>
          <w:iCs/>
          <w:sz w:val="24"/>
          <w:szCs w:val="24"/>
          <w:lang w:val="ru-RU"/>
        </w:rPr>
        <w:t>процесів</w:t>
      </w:r>
      <w:proofErr w:type="spellEnd"/>
      <w:r w:rsidRPr="00041B97">
        <w:rPr>
          <w:rFonts w:ascii="Times New Roman" w:hAnsi="Times New Roman" w:cs="Times New Roman"/>
          <w:b/>
          <w:iCs/>
          <w:sz w:val="24"/>
          <w:szCs w:val="24"/>
          <w:lang w:val="ru-RU"/>
        </w:rPr>
        <w:t xml:space="preserve">, </w:t>
      </w:r>
      <w:proofErr w:type="spellStart"/>
      <w:r w:rsidRPr="00041B97">
        <w:rPr>
          <w:rFonts w:ascii="Times New Roman" w:hAnsi="Times New Roman" w:cs="Times New Roman"/>
          <w:b/>
          <w:iCs/>
          <w:sz w:val="24"/>
          <w:szCs w:val="24"/>
          <w:lang w:val="ru-RU"/>
        </w:rPr>
        <w:t>технологічного</w:t>
      </w:r>
      <w:proofErr w:type="spellEnd"/>
      <w:r w:rsidRPr="00041B97">
        <w:rPr>
          <w:rFonts w:ascii="Times New Roman" w:hAnsi="Times New Roman" w:cs="Times New Roman"/>
          <w:b/>
          <w:iCs/>
          <w:sz w:val="24"/>
          <w:szCs w:val="24"/>
          <w:lang w:val="ru-RU"/>
        </w:rPr>
        <w:t xml:space="preserve"> </w:t>
      </w:r>
      <w:proofErr w:type="spellStart"/>
      <w:r w:rsidRPr="00041B97">
        <w:rPr>
          <w:rFonts w:ascii="Times New Roman" w:hAnsi="Times New Roman" w:cs="Times New Roman"/>
          <w:b/>
          <w:iCs/>
          <w:sz w:val="24"/>
          <w:szCs w:val="24"/>
          <w:lang w:val="ru-RU"/>
        </w:rPr>
        <w:t>устаткування</w:t>
      </w:r>
      <w:proofErr w:type="spellEnd"/>
      <w:r w:rsidRPr="00041B97">
        <w:rPr>
          <w:rFonts w:ascii="Times New Roman" w:hAnsi="Times New Roman" w:cs="Times New Roman"/>
          <w:b/>
          <w:iCs/>
          <w:sz w:val="24"/>
          <w:szCs w:val="24"/>
          <w:lang w:val="ru-RU"/>
        </w:rPr>
        <w:t xml:space="preserve"> (установок)</w:t>
      </w:r>
    </w:p>
    <w:p w14:paraId="4F3D726C" w14:textId="77777777" w:rsidR="00564C72" w:rsidRPr="00041B97" w:rsidRDefault="00564C72" w:rsidP="00564C72">
      <w:pPr>
        <w:keepNext/>
        <w:spacing w:line="240" w:lineRule="auto"/>
        <w:contextualSpacing/>
        <w:jc w:val="both"/>
        <w:rPr>
          <w:rFonts w:ascii="Times New Roman" w:hAnsi="Times New Roman" w:cs="Times New Roman"/>
          <w:iCs/>
          <w:sz w:val="24"/>
          <w:szCs w:val="28"/>
          <w:lang w:val="ru-RU"/>
        </w:rPr>
      </w:pPr>
      <w:proofErr w:type="spellStart"/>
      <w:r w:rsidRPr="00041B97">
        <w:rPr>
          <w:rFonts w:ascii="Times New Roman" w:hAnsi="Times New Roman" w:cs="Times New Roman"/>
          <w:iCs/>
          <w:sz w:val="24"/>
          <w:szCs w:val="28"/>
          <w:lang w:val="ru-RU"/>
        </w:rPr>
        <w:t>Таблиця</w:t>
      </w:r>
      <w:proofErr w:type="spellEnd"/>
      <w:r w:rsidRPr="00041B97">
        <w:rPr>
          <w:rFonts w:ascii="Times New Roman" w:hAnsi="Times New Roman" w:cs="Times New Roman"/>
          <w:iCs/>
          <w:sz w:val="24"/>
          <w:szCs w:val="28"/>
          <w:lang w:val="ru-RU"/>
        </w:rPr>
        <w:t xml:space="preserve"> 6.8 наводиться </w:t>
      </w:r>
      <w:proofErr w:type="spellStart"/>
      <w:r w:rsidRPr="00041B97">
        <w:rPr>
          <w:rFonts w:ascii="Times New Roman" w:hAnsi="Times New Roman" w:cs="Times New Roman"/>
          <w:iCs/>
          <w:sz w:val="24"/>
          <w:szCs w:val="28"/>
          <w:lang w:val="ru-RU"/>
        </w:rPr>
        <w:t>окремо</w:t>
      </w:r>
      <w:proofErr w:type="spellEnd"/>
      <w:r w:rsidRPr="00041B97">
        <w:rPr>
          <w:rFonts w:ascii="Times New Roman" w:hAnsi="Times New Roman" w:cs="Times New Roman"/>
          <w:iCs/>
          <w:sz w:val="24"/>
          <w:szCs w:val="28"/>
          <w:lang w:val="ru-RU"/>
        </w:rPr>
        <w:t xml:space="preserve"> для кожного </w:t>
      </w:r>
      <w:proofErr w:type="spellStart"/>
      <w:r w:rsidRPr="00041B97">
        <w:rPr>
          <w:rFonts w:ascii="Times New Roman" w:hAnsi="Times New Roman" w:cs="Times New Roman"/>
          <w:iCs/>
          <w:sz w:val="24"/>
          <w:szCs w:val="28"/>
          <w:lang w:val="ru-RU"/>
        </w:rPr>
        <w:t>із</w:t>
      </w:r>
      <w:proofErr w:type="spellEnd"/>
      <w:r w:rsidRPr="00041B97">
        <w:rPr>
          <w:rFonts w:ascii="Times New Roman" w:hAnsi="Times New Roman" w:cs="Times New Roman"/>
          <w:iCs/>
          <w:sz w:val="24"/>
          <w:szCs w:val="28"/>
          <w:lang w:val="ru-RU"/>
        </w:rPr>
        <w:t xml:space="preserve"> типу </w:t>
      </w:r>
      <w:proofErr w:type="spellStart"/>
      <w:r w:rsidRPr="00041B97">
        <w:rPr>
          <w:rFonts w:ascii="Times New Roman" w:hAnsi="Times New Roman" w:cs="Times New Roman"/>
          <w:iCs/>
          <w:sz w:val="24"/>
          <w:szCs w:val="28"/>
          <w:lang w:val="ru-RU"/>
        </w:rPr>
        <w:t>заходів</w:t>
      </w:r>
      <w:proofErr w:type="spellEnd"/>
      <w:r w:rsidRPr="00041B97">
        <w:rPr>
          <w:rFonts w:ascii="Times New Roman" w:hAnsi="Times New Roman" w:cs="Times New Roman"/>
          <w:iCs/>
          <w:sz w:val="24"/>
          <w:szCs w:val="28"/>
          <w:lang w:val="ru-RU"/>
        </w:rPr>
        <w:t xml:space="preserve"> </w:t>
      </w:r>
      <w:proofErr w:type="spellStart"/>
      <w:r w:rsidRPr="00041B97">
        <w:rPr>
          <w:rFonts w:ascii="Times New Roman" w:hAnsi="Times New Roman" w:cs="Times New Roman"/>
          <w:iCs/>
          <w:sz w:val="24"/>
          <w:szCs w:val="28"/>
          <w:lang w:val="ru-RU"/>
        </w:rPr>
        <w:t>відповідно</w:t>
      </w:r>
      <w:proofErr w:type="spellEnd"/>
      <w:r w:rsidRPr="00041B97">
        <w:rPr>
          <w:rFonts w:ascii="Times New Roman" w:hAnsi="Times New Roman" w:cs="Times New Roman"/>
          <w:iCs/>
          <w:sz w:val="24"/>
          <w:szCs w:val="28"/>
          <w:lang w:val="ru-RU"/>
        </w:rPr>
        <w:t xml:space="preserve"> до </w:t>
      </w:r>
      <w:proofErr w:type="spellStart"/>
      <w:r w:rsidRPr="00041B97">
        <w:rPr>
          <w:rFonts w:ascii="Times New Roman" w:hAnsi="Times New Roman" w:cs="Times New Roman"/>
          <w:iCs/>
          <w:sz w:val="24"/>
          <w:szCs w:val="28"/>
          <w:lang w:val="ru-RU"/>
        </w:rPr>
        <w:t>переліку</w:t>
      </w:r>
      <w:proofErr w:type="spellEnd"/>
      <w:r w:rsidRPr="00041B97">
        <w:rPr>
          <w:rFonts w:ascii="Times New Roman" w:hAnsi="Times New Roman" w:cs="Times New Roman"/>
          <w:iCs/>
          <w:sz w:val="24"/>
          <w:szCs w:val="28"/>
          <w:lang w:val="ru-RU"/>
        </w:rPr>
        <w:t xml:space="preserve">, </w:t>
      </w:r>
      <w:proofErr w:type="spellStart"/>
      <w:r w:rsidRPr="00041B97">
        <w:rPr>
          <w:rFonts w:ascii="Times New Roman" w:hAnsi="Times New Roman" w:cs="Times New Roman"/>
          <w:iCs/>
          <w:sz w:val="24"/>
          <w:szCs w:val="28"/>
          <w:lang w:val="ru-RU"/>
        </w:rPr>
        <w:t>зазначеного</w:t>
      </w:r>
      <w:proofErr w:type="spellEnd"/>
      <w:r w:rsidRPr="00041B97">
        <w:rPr>
          <w:rFonts w:ascii="Times New Roman" w:hAnsi="Times New Roman" w:cs="Times New Roman"/>
          <w:iCs/>
          <w:sz w:val="24"/>
          <w:szCs w:val="28"/>
          <w:lang w:val="ru-RU"/>
        </w:rPr>
        <w:t xml:space="preserve"> у </w:t>
      </w:r>
      <w:proofErr w:type="spellStart"/>
      <w:r w:rsidRPr="00041B97">
        <w:rPr>
          <w:rFonts w:ascii="Times New Roman" w:hAnsi="Times New Roman" w:cs="Times New Roman"/>
          <w:iCs/>
          <w:sz w:val="24"/>
          <w:szCs w:val="28"/>
          <w:lang w:val="ru-RU"/>
        </w:rPr>
        <w:t>пункті</w:t>
      </w:r>
      <w:proofErr w:type="spellEnd"/>
      <w:r w:rsidRPr="00041B97">
        <w:rPr>
          <w:rFonts w:ascii="Times New Roman" w:hAnsi="Times New Roman" w:cs="Times New Roman"/>
          <w:iCs/>
          <w:sz w:val="24"/>
          <w:szCs w:val="28"/>
          <w:lang w:val="ru-RU"/>
        </w:rPr>
        <w:t xml:space="preserve"> 14 </w:t>
      </w:r>
      <w:proofErr w:type="spellStart"/>
      <w:r w:rsidRPr="00041B97">
        <w:rPr>
          <w:rFonts w:ascii="Times New Roman" w:hAnsi="Times New Roman" w:cs="Times New Roman"/>
          <w:iCs/>
          <w:sz w:val="24"/>
          <w:szCs w:val="28"/>
          <w:lang w:val="ru-RU"/>
        </w:rPr>
        <w:t>розділу</w:t>
      </w:r>
      <w:proofErr w:type="spellEnd"/>
      <w:r w:rsidRPr="00041B97">
        <w:rPr>
          <w:rFonts w:ascii="Times New Roman" w:hAnsi="Times New Roman" w:cs="Times New Roman"/>
          <w:iCs/>
          <w:sz w:val="24"/>
          <w:szCs w:val="28"/>
          <w:lang w:val="ru-RU"/>
        </w:rPr>
        <w:t xml:space="preserve"> II </w:t>
      </w:r>
      <w:proofErr w:type="spellStart"/>
      <w:r w:rsidRPr="00041B97">
        <w:rPr>
          <w:rFonts w:ascii="Times New Roman" w:hAnsi="Times New Roman" w:cs="Times New Roman"/>
          <w:iCs/>
          <w:sz w:val="24"/>
          <w:szCs w:val="28"/>
          <w:lang w:val="ru-RU"/>
        </w:rPr>
        <w:t>Інструкції</w:t>
      </w:r>
      <w:proofErr w:type="spellEnd"/>
      <w:r w:rsidRPr="00041B97">
        <w:rPr>
          <w:rFonts w:ascii="Times New Roman" w:hAnsi="Times New Roman" w:cs="Times New Roman"/>
          <w:iCs/>
          <w:sz w:val="24"/>
          <w:szCs w:val="28"/>
          <w:lang w:val="ru-RU"/>
        </w:rPr>
        <w:t xml:space="preserve"> про </w:t>
      </w:r>
      <w:proofErr w:type="spellStart"/>
      <w:r w:rsidRPr="00041B97">
        <w:rPr>
          <w:rFonts w:ascii="Times New Roman" w:hAnsi="Times New Roman" w:cs="Times New Roman"/>
          <w:iCs/>
          <w:sz w:val="24"/>
          <w:szCs w:val="28"/>
          <w:lang w:val="ru-RU"/>
        </w:rPr>
        <w:t>вимоги</w:t>
      </w:r>
      <w:proofErr w:type="spellEnd"/>
      <w:r w:rsidRPr="00041B97">
        <w:rPr>
          <w:rFonts w:ascii="Times New Roman" w:hAnsi="Times New Roman" w:cs="Times New Roman"/>
          <w:iCs/>
          <w:sz w:val="24"/>
          <w:szCs w:val="28"/>
          <w:lang w:val="ru-RU"/>
        </w:rPr>
        <w:t xml:space="preserve"> до </w:t>
      </w:r>
      <w:proofErr w:type="spellStart"/>
      <w:r w:rsidRPr="00041B97">
        <w:rPr>
          <w:rFonts w:ascii="Times New Roman" w:hAnsi="Times New Roman" w:cs="Times New Roman"/>
          <w:iCs/>
          <w:sz w:val="24"/>
          <w:szCs w:val="28"/>
          <w:lang w:val="ru-RU"/>
        </w:rPr>
        <w:t>оформлення</w:t>
      </w:r>
      <w:proofErr w:type="spellEnd"/>
      <w:r w:rsidRPr="00041B97">
        <w:rPr>
          <w:rFonts w:ascii="Times New Roman" w:hAnsi="Times New Roman" w:cs="Times New Roman"/>
          <w:iCs/>
          <w:sz w:val="24"/>
          <w:szCs w:val="28"/>
          <w:lang w:val="ru-RU"/>
        </w:rPr>
        <w:t xml:space="preserve"> </w:t>
      </w:r>
      <w:proofErr w:type="spellStart"/>
      <w:r w:rsidRPr="00041B97">
        <w:rPr>
          <w:rFonts w:ascii="Times New Roman" w:hAnsi="Times New Roman" w:cs="Times New Roman"/>
          <w:iCs/>
          <w:sz w:val="24"/>
          <w:szCs w:val="28"/>
          <w:lang w:val="ru-RU"/>
        </w:rPr>
        <w:t>документів</w:t>
      </w:r>
      <w:proofErr w:type="spellEnd"/>
      <w:r w:rsidRPr="00041B97">
        <w:rPr>
          <w:rFonts w:ascii="Times New Roman" w:hAnsi="Times New Roman" w:cs="Times New Roman"/>
          <w:iCs/>
          <w:sz w:val="24"/>
          <w:szCs w:val="28"/>
          <w:lang w:val="ru-RU"/>
        </w:rPr>
        <w:t xml:space="preserve">, в </w:t>
      </w:r>
      <w:proofErr w:type="spellStart"/>
      <w:r w:rsidRPr="00041B97">
        <w:rPr>
          <w:rFonts w:ascii="Times New Roman" w:hAnsi="Times New Roman" w:cs="Times New Roman"/>
          <w:iCs/>
          <w:sz w:val="24"/>
          <w:szCs w:val="28"/>
          <w:lang w:val="ru-RU"/>
        </w:rPr>
        <w:t>яких</w:t>
      </w:r>
      <w:proofErr w:type="spellEnd"/>
      <w:r w:rsidRPr="00041B97">
        <w:rPr>
          <w:rFonts w:ascii="Times New Roman" w:hAnsi="Times New Roman" w:cs="Times New Roman"/>
          <w:iCs/>
          <w:sz w:val="24"/>
          <w:szCs w:val="28"/>
          <w:lang w:val="ru-RU"/>
        </w:rPr>
        <w:t xml:space="preserve"> </w:t>
      </w:r>
      <w:proofErr w:type="spellStart"/>
      <w:r w:rsidRPr="00041B97">
        <w:rPr>
          <w:rFonts w:ascii="Times New Roman" w:hAnsi="Times New Roman" w:cs="Times New Roman"/>
          <w:iCs/>
          <w:sz w:val="24"/>
          <w:szCs w:val="28"/>
          <w:lang w:val="ru-RU"/>
        </w:rPr>
        <w:t>обґрунтовуються</w:t>
      </w:r>
      <w:proofErr w:type="spellEnd"/>
      <w:r w:rsidRPr="00041B97">
        <w:rPr>
          <w:rFonts w:ascii="Times New Roman" w:hAnsi="Times New Roman" w:cs="Times New Roman"/>
          <w:iCs/>
          <w:sz w:val="24"/>
          <w:szCs w:val="28"/>
          <w:lang w:val="ru-RU"/>
        </w:rPr>
        <w:t xml:space="preserve"> </w:t>
      </w:r>
      <w:proofErr w:type="spellStart"/>
      <w:r w:rsidRPr="00041B97">
        <w:rPr>
          <w:rFonts w:ascii="Times New Roman" w:hAnsi="Times New Roman" w:cs="Times New Roman"/>
          <w:iCs/>
          <w:sz w:val="24"/>
          <w:szCs w:val="28"/>
          <w:lang w:val="ru-RU"/>
        </w:rPr>
        <w:t>обсяги</w:t>
      </w:r>
      <w:proofErr w:type="spellEnd"/>
      <w:r w:rsidRPr="00041B97">
        <w:rPr>
          <w:rFonts w:ascii="Times New Roman" w:hAnsi="Times New Roman" w:cs="Times New Roman"/>
          <w:iCs/>
          <w:sz w:val="24"/>
          <w:szCs w:val="28"/>
          <w:lang w:val="ru-RU"/>
        </w:rPr>
        <w:t xml:space="preserve"> </w:t>
      </w:r>
      <w:proofErr w:type="spellStart"/>
      <w:r w:rsidRPr="00041B97">
        <w:rPr>
          <w:rFonts w:ascii="Times New Roman" w:hAnsi="Times New Roman" w:cs="Times New Roman"/>
          <w:iCs/>
          <w:sz w:val="24"/>
          <w:szCs w:val="28"/>
          <w:lang w:val="ru-RU"/>
        </w:rPr>
        <w:t>викидів</w:t>
      </w:r>
      <w:proofErr w:type="spellEnd"/>
      <w:r w:rsidRPr="00041B97">
        <w:rPr>
          <w:rFonts w:ascii="Times New Roman" w:hAnsi="Times New Roman" w:cs="Times New Roman"/>
          <w:iCs/>
          <w:sz w:val="24"/>
          <w:szCs w:val="28"/>
          <w:lang w:val="ru-RU"/>
        </w:rPr>
        <w:t xml:space="preserve"> </w:t>
      </w:r>
      <w:proofErr w:type="spellStart"/>
      <w:r w:rsidRPr="00041B97">
        <w:rPr>
          <w:rFonts w:ascii="Times New Roman" w:hAnsi="Times New Roman" w:cs="Times New Roman"/>
          <w:iCs/>
          <w:sz w:val="24"/>
          <w:szCs w:val="28"/>
          <w:lang w:val="ru-RU"/>
        </w:rPr>
        <w:t>забруднюючих</w:t>
      </w:r>
      <w:proofErr w:type="spellEnd"/>
      <w:r w:rsidRPr="00041B97">
        <w:rPr>
          <w:rFonts w:ascii="Times New Roman" w:hAnsi="Times New Roman" w:cs="Times New Roman"/>
          <w:iCs/>
          <w:sz w:val="24"/>
          <w:szCs w:val="28"/>
          <w:lang w:val="ru-RU"/>
        </w:rPr>
        <w:t xml:space="preserve"> </w:t>
      </w:r>
      <w:proofErr w:type="spellStart"/>
      <w:r w:rsidRPr="00041B97">
        <w:rPr>
          <w:rFonts w:ascii="Times New Roman" w:hAnsi="Times New Roman" w:cs="Times New Roman"/>
          <w:iCs/>
          <w:sz w:val="24"/>
          <w:szCs w:val="28"/>
          <w:lang w:val="ru-RU"/>
        </w:rPr>
        <w:t>речовин</w:t>
      </w:r>
      <w:proofErr w:type="spellEnd"/>
      <w:r w:rsidRPr="00041B97">
        <w:rPr>
          <w:rFonts w:ascii="Times New Roman" w:hAnsi="Times New Roman" w:cs="Times New Roman"/>
          <w:iCs/>
          <w:sz w:val="24"/>
          <w:szCs w:val="28"/>
          <w:lang w:val="ru-RU"/>
        </w:rPr>
        <w:t xml:space="preserve"> в </w:t>
      </w:r>
      <w:proofErr w:type="spellStart"/>
      <w:r w:rsidRPr="00041B97">
        <w:rPr>
          <w:rFonts w:ascii="Times New Roman" w:hAnsi="Times New Roman" w:cs="Times New Roman"/>
          <w:iCs/>
          <w:sz w:val="24"/>
          <w:szCs w:val="28"/>
          <w:lang w:val="ru-RU"/>
        </w:rPr>
        <w:t>атмосферне</w:t>
      </w:r>
      <w:proofErr w:type="spellEnd"/>
      <w:r w:rsidRPr="00041B97">
        <w:rPr>
          <w:rFonts w:ascii="Times New Roman" w:hAnsi="Times New Roman" w:cs="Times New Roman"/>
          <w:iCs/>
          <w:sz w:val="24"/>
          <w:szCs w:val="28"/>
          <w:lang w:val="ru-RU"/>
        </w:rPr>
        <w:t xml:space="preserve"> </w:t>
      </w:r>
      <w:proofErr w:type="spellStart"/>
      <w:r w:rsidRPr="00041B97">
        <w:rPr>
          <w:rFonts w:ascii="Times New Roman" w:hAnsi="Times New Roman" w:cs="Times New Roman"/>
          <w:iCs/>
          <w:sz w:val="24"/>
          <w:szCs w:val="28"/>
          <w:lang w:val="ru-RU"/>
        </w:rPr>
        <w:t>повітря</w:t>
      </w:r>
      <w:proofErr w:type="spellEnd"/>
      <w:r w:rsidRPr="00041B97">
        <w:rPr>
          <w:rFonts w:ascii="Times New Roman" w:hAnsi="Times New Roman" w:cs="Times New Roman"/>
          <w:iCs/>
          <w:sz w:val="24"/>
          <w:szCs w:val="28"/>
          <w:lang w:val="ru-RU"/>
        </w:rPr>
        <w:t xml:space="preserve"> </w:t>
      </w:r>
      <w:proofErr w:type="spellStart"/>
      <w:r w:rsidRPr="00041B97">
        <w:rPr>
          <w:rFonts w:ascii="Times New Roman" w:hAnsi="Times New Roman" w:cs="Times New Roman"/>
          <w:iCs/>
          <w:sz w:val="24"/>
          <w:szCs w:val="28"/>
          <w:lang w:val="ru-RU"/>
        </w:rPr>
        <w:t>стаціонарними</w:t>
      </w:r>
      <w:proofErr w:type="spellEnd"/>
      <w:r w:rsidRPr="00041B97">
        <w:rPr>
          <w:rFonts w:ascii="Times New Roman" w:hAnsi="Times New Roman" w:cs="Times New Roman"/>
          <w:iCs/>
          <w:sz w:val="24"/>
          <w:szCs w:val="28"/>
          <w:lang w:val="ru-RU"/>
        </w:rPr>
        <w:t xml:space="preserve"> </w:t>
      </w:r>
      <w:proofErr w:type="spellStart"/>
      <w:r w:rsidRPr="00041B97">
        <w:rPr>
          <w:rFonts w:ascii="Times New Roman" w:hAnsi="Times New Roman" w:cs="Times New Roman"/>
          <w:iCs/>
          <w:sz w:val="24"/>
          <w:szCs w:val="28"/>
          <w:lang w:val="ru-RU"/>
        </w:rPr>
        <w:t>джерелами</w:t>
      </w:r>
      <w:proofErr w:type="spellEnd"/>
      <w:r w:rsidRPr="00041B97">
        <w:rPr>
          <w:rFonts w:ascii="Times New Roman" w:hAnsi="Times New Roman" w:cs="Times New Roman"/>
          <w:iCs/>
          <w:sz w:val="24"/>
          <w:szCs w:val="28"/>
          <w:lang w:val="ru-RU"/>
        </w:rPr>
        <w:t xml:space="preserve"> </w:t>
      </w:r>
      <w:proofErr w:type="spellStart"/>
      <w:r w:rsidRPr="00041B97">
        <w:rPr>
          <w:rFonts w:ascii="Times New Roman" w:hAnsi="Times New Roman" w:cs="Times New Roman"/>
          <w:iCs/>
          <w:sz w:val="24"/>
          <w:szCs w:val="28"/>
          <w:lang w:val="ru-RU"/>
        </w:rPr>
        <w:t>від</w:t>
      </w:r>
      <w:proofErr w:type="spellEnd"/>
      <w:r w:rsidRPr="00041B97">
        <w:rPr>
          <w:rFonts w:ascii="Times New Roman" w:hAnsi="Times New Roman" w:cs="Times New Roman"/>
          <w:iCs/>
          <w:sz w:val="24"/>
          <w:szCs w:val="28"/>
          <w:lang w:val="ru-RU"/>
        </w:rPr>
        <w:t xml:space="preserve"> 27 червня 2023 року N 448</w:t>
      </w:r>
    </w:p>
    <w:p w14:paraId="035B8450" w14:textId="77777777" w:rsidR="00564C72" w:rsidRPr="00041B97" w:rsidRDefault="00564C72" w:rsidP="00564C72">
      <w:pPr>
        <w:rPr>
          <w:rFonts w:ascii="Times New Roman" w:hAnsi="Times New Roman" w:cs="Times New Roman"/>
          <w:sz w:val="28"/>
          <w:szCs w:val="24"/>
          <w:lang w:val="ru-RU"/>
        </w:rPr>
      </w:pPr>
      <w:r w:rsidRPr="00041B97">
        <w:rPr>
          <w:rFonts w:ascii="Times New Roman" w:hAnsi="Times New Roman" w:cs="Times New Roman"/>
          <w:sz w:val="28"/>
          <w:szCs w:val="24"/>
          <w:lang w:val="ru-RU"/>
        </w:rPr>
        <w:br w:type="page"/>
      </w:r>
    </w:p>
    <w:p w14:paraId="68EF93D4" w14:textId="77777777" w:rsidR="00564C72" w:rsidRPr="00041B97" w:rsidRDefault="00564C72" w:rsidP="00564C72">
      <w:pPr>
        <w:ind w:firstLine="851"/>
        <w:rPr>
          <w:rFonts w:ascii="Times New Roman" w:hAnsi="Times New Roman" w:cs="Times New Roman"/>
          <w:b/>
          <w:bCs/>
        </w:rPr>
        <w:sectPr w:rsidR="00564C72" w:rsidRPr="00041B97" w:rsidSect="007A656E">
          <w:footerReference w:type="default" r:id="rId10"/>
          <w:pgSz w:w="11906" w:h="16838" w:code="9"/>
          <w:pgMar w:top="1134" w:right="851" w:bottom="1134" w:left="1701" w:header="0" w:footer="0" w:gutter="0"/>
          <w:cols w:space="708"/>
          <w:docGrid w:linePitch="360"/>
        </w:sectPr>
      </w:pPr>
    </w:p>
    <w:p w14:paraId="4A0710A5" w14:textId="77777777" w:rsidR="00564C72" w:rsidRPr="00041B97" w:rsidRDefault="00564C72" w:rsidP="00564C72">
      <w:pPr>
        <w:ind w:firstLine="851"/>
        <w:jc w:val="both"/>
        <w:rPr>
          <w:rFonts w:ascii="Times New Roman" w:hAnsi="Times New Roman" w:cs="Times New Roman"/>
          <w:b/>
          <w:bCs/>
          <w:sz w:val="24"/>
          <w:szCs w:val="24"/>
        </w:rPr>
      </w:pPr>
      <w:r w:rsidRPr="00041B97">
        <w:rPr>
          <w:rFonts w:ascii="Times New Roman" w:hAnsi="Times New Roman" w:cs="Times New Roman"/>
          <w:b/>
          <w:bCs/>
          <w:sz w:val="24"/>
          <w:szCs w:val="24"/>
        </w:rPr>
        <w:lastRenderedPageBreak/>
        <w:t>Таблиця 6.8. Дані щодо потенційних обсягів викидів забруднюючих речовин від виробничих і технологічних процесів, технологічного устаткування (установок)</w:t>
      </w:r>
    </w:p>
    <w:p w14:paraId="0C16619C" w14:textId="77777777" w:rsidR="00564C72" w:rsidRPr="00041B97" w:rsidRDefault="00564C72" w:rsidP="00E755D0">
      <w:pPr>
        <w:spacing w:after="0"/>
        <w:ind w:firstLine="851"/>
        <w:rPr>
          <w:rFonts w:ascii="Times New Roman" w:hAnsi="Times New Roman" w:cs="Times New Roman"/>
          <w:sz w:val="20"/>
          <w:szCs w:val="20"/>
        </w:rPr>
      </w:pPr>
    </w:p>
    <w:p w14:paraId="51AB6514" w14:textId="77777777" w:rsidR="00564C72" w:rsidRPr="00041B97" w:rsidRDefault="00564C72" w:rsidP="00E755D0">
      <w:pPr>
        <w:spacing w:after="0"/>
        <w:ind w:firstLine="851"/>
        <w:rPr>
          <w:rFonts w:ascii="Times New Roman" w:hAnsi="Times New Roman" w:cs="Times New Roman"/>
          <w:b/>
          <w:bCs/>
          <w:sz w:val="20"/>
          <w:szCs w:val="20"/>
        </w:rPr>
      </w:pPr>
      <w:r w:rsidRPr="00041B97">
        <w:rPr>
          <w:rFonts w:ascii="Times New Roman" w:hAnsi="Times New Roman" w:cs="Times New Roman"/>
          <w:b/>
          <w:bCs/>
          <w:sz w:val="20"/>
          <w:szCs w:val="20"/>
        </w:rPr>
        <w:t>Найменування виробничого та технологічного процесу, технологічного устаткування (установки)</w:t>
      </w:r>
    </w:p>
    <w:tbl>
      <w:tblPr>
        <w:tblW w:w="7507" w:type="dxa"/>
        <w:tblInd w:w="6487" w:type="dxa"/>
        <w:tblLook w:val="04A0" w:firstRow="1" w:lastRow="0" w:firstColumn="1" w:lastColumn="0" w:noHBand="0" w:noVBand="1"/>
      </w:tblPr>
      <w:tblGrid>
        <w:gridCol w:w="830"/>
        <w:gridCol w:w="4273"/>
        <w:gridCol w:w="613"/>
        <w:gridCol w:w="1791"/>
      </w:tblGrid>
      <w:tr w:rsidR="00564C72" w:rsidRPr="00041B97" w14:paraId="50A3824C" w14:textId="77777777" w:rsidTr="007A656E">
        <w:tc>
          <w:tcPr>
            <w:tcW w:w="830" w:type="dxa"/>
            <w:shd w:val="clear" w:color="auto" w:fill="auto"/>
          </w:tcPr>
          <w:p w14:paraId="37518E14" w14:textId="77777777" w:rsidR="00564C72" w:rsidRPr="00041B97" w:rsidRDefault="00564C72" w:rsidP="00E755D0">
            <w:pPr>
              <w:spacing w:after="0"/>
              <w:rPr>
                <w:rFonts w:ascii="Times New Roman" w:hAnsi="Times New Roman" w:cs="Times New Roman"/>
                <w:b/>
                <w:bCs/>
                <w:sz w:val="20"/>
                <w:szCs w:val="20"/>
              </w:rPr>
            </w:pPr>
            <w:r w:rsidRPr="00041B97">
              <w:rPr>
                <w:rFonts w:ascii="Times New Roman" w:hAnsi="Times New Roman" w:cs="Times New Roman"/>
                <w:b/>
                <w:bCs/>
                <w:sz w:val="20"/>
                <w:szCs w:val="20"/>
              </w:rPr>
              <w:t>NFR:</w:t>
            </w:r>
          </w:p>
        </w:tc>
        <w:tc>
          <w:tcPr>
            <w:tcW w:w="4273" w:type="dxa"/>
            <w:tcBorders>
              <w:bottom w:val="single" w:sz="4" w:space="0" w:color="auto"/>
            </w:tcBorders>
            <w:shd w:val="clear" w:color="auto" w:fill="auto"/>
          </w:tcPr>
          <w:p w14:paraId="4EC458A0" w14:textId="77777777" w:rsidR="00564C72" w:rsidRPr="00041B97" w:rsidRDefault="00564C72" w:rsidP="00E755D0">
            <w:pPr>
              <w:spacing w:after="0"/>
              <w:jc w:val="center"/>
              <w:rPr>
                <w:rFonts w:ascii="Times New Roman" w:hAnsi="Times New Roman" w:cs="Times New Roman"/>
                <w:b/>
                <w:bCs/>
                <w:i/>
                <w:iCs/>
                <w:sz w:val="20"/>
                <w:szCs w:val="20"/>
              </w:rPr>
            </w:pPr>
            <w:proofErr w:type="spellStart"/>
            <w:r w:rsidRPr="00041B97">
              <w:rPr>
                <w:rFonts w:ascii="Times New Roman" w:hAnsi="Times New Roman" w:cs="Times New Roman"/>
                <w:b/>
                <w:bCs/>
                <w:i/>
                <w:iCs/>
                <w:sz w:val="20"/>
                <w:szCs w:val="20"/>
              </w:rPr>
              <w:t>Small</w:t>
            </w:r>
            <w:proofErr w:type="spellEnd"/>
            <w:r w:rsidRPr="00041B97">
              <w:rPr>
                <w:rFonts w:ascii="Times New Roman" w:hAnsi="Times New Roman" w:cs="Times New Roman"/>
                <w:b/>
                <w:bCs/>
                <w:i/>
                <w:iCs/>
                <w:sz w:val="20"/>
                <w:szCs w:val="20"/>
              </w:rPr>
              <w:t xml:space="preserve"> </w:t>
            </w:r>
            <w:proofErr w:type="spellStart"/>
            <w:r w:rsidRPr="00041B97">
              <w:rPr>
                <w:rFonts w:ascii="Times New Roman" w:hAnsi="Times New Roman" w:cs="Times New Roman"/>
                <w:b/>
                <w:bCs/>
                <w:i/>
                <w:iCs/>
                <w:sz w:val="20"/>
                <w:szCs w:val="20"/>
              </w:rPr>
              <w:t>combustion</w:t>
            </w:r>
            <w:proofErr w:type="spellEnd"/>
          </w:p>
        </w:tc>
        <w:tc>
          <w:tcPr>
            <w:tcW w:w="613" w:type="dxa"/>
            <w:shd w:val="clear" w:color="auto" w:fill="auto"/>
            <w:vAlign w:val="bottom"/>
          </w:tcPr>
          <w:p w14:paraId="5D88D747" w14:textId="77777777" w:rsidR="00564C72" w:rsidRPr="00041B97" w:rsidRDefault="00564C72" w:rsidP="00E755D0">
            <w:pPr>
              <w:spacing w:after="0"/>
              <w:rPr>
                <w:rFonts w:ascii="Times New Roman" w:hAnsi="Times New Roman" w:cs="Times New Roman"/>
                <w:sz w:val="20"/>
                <w:szCs w:val="20"/>
              </w:rPr>
            </w:pPr>
            <w:r w:rsidRPr="00041B97">
              <w:rPr>
                <w:rFonts w:ascii="Times New Roman" w:hAnsi="Times New Roman" w:cs="Times New Roman"/>
                <w:sz w:val="20"/>
                <w:szCs w:val="20"/>
              </w:rPr>
              <w:t xml:space="preserve">код </w:t>
            </w:r>
          </w:p>
        </w:tc>
        <w:tc>
          <w:tcPr>
            <w:tcW w:w="1791" w:type="dxa"/>
            <w:tcBorders>
              <w:bottom w:val="single" w:sz="4" w:space="0" w:color="auto"/>
            </w:tcBorders>
            <w:shd w:val="clear" w:color="auto" w:fill="auto"/>
            <w:vAlign w:val="bottom"/>
          </w:tcPr>
          <w:p w14:paraId="65B7A0DF" w14:textId="77777777" w:rsidR="00564C72" w:rsidRPr="00041B97" w:rsidRDefault="00564C72" w:rsidP="00E755D0">
            <w:pPr>
              <w:spacing w:after="0"/>
              <w:jc w:val="center"/>
              <w:rPr>
                <w:rFonts w:ascii="Times New Roman" w:hAnsi="Times New Roman" w:cs="Times New Roman"/>
                <w:b/>
                <w:bCs/>
                <w:i/>
                <w:iCs/>
                <w:sz w:val="20"/>
                <w:szCs w:val="20"/>
              </w:rPr>
            </w:pPr>
            <w:r w:rsidRPr="00041B97">
              <w:rPr>
                <w:rFonts w:ascii="Times New Roman" w:hAnsi="Times New Roman" w:cs="Times New Roman"/>
                <w:b/>
                <w:bCs/>
                <w:i/>
                <w:iCs/>
                <w:sz w:val="20"/>
                <w:szCs w:val="20"/>
              </w:rPr>
              <w:t>1.A.4.а.і</w:t>
            </w:r>
          </w:p>
        </w:tc>
      </w:tr>
      <w:tr w:rsidR="00564C72" w:rsidRPr="00041B97" w14:paraId="5DD5FE3C" w14:textId="77777777" w:rsidTr="007A656E">
        <w:tc>
          <w:tcPr>
            <w:tcW w:w="830" w:type="dxa"/>
            <w:shd w:val="clear" w:color="auto" w:fill="auto"/>
          </w:tcPr>
          <w:p w14:paraId="2BCA7E0B" w14:textId="77777777" w:rsidR="00564C72" w:rsidRPr="00041B97" w:rsidRDefault="00564C72" w:rsidP="00E755D0">
            <w:pPr>
              <w:spacing w:after="0"/>
              <w:rPr>
                <w:rFonts w:ascii="Times New Roman" w:hAnsi="Times New Roman" w:cs="Times New Roman"/>
                <w:b/>
                <w:bCs/>
                <w:sz w:val="20"/>
                <w:szCs w:val="20"/>
              </w:rPr>
            </w:pPr>
            <w:r w:rsidRPr="00041B97">
              <w:rPr>
                <w:rFonts w:ascii="Times New Roman" w:hAnsi="Times New Roman" w:cs="Times New Roman"/>
                <w:b/>
                <w:bCs/>
                <w:sz w:val="20"/>
                <w:szCs w:val="20"/>
              </w:rPr>
              <w:t>SNAP:</w:t>
            </w:r>
          </w:p>
        </w:tc>
        <w:tc>
          <w:tcPr>
            <w:tcW w:w="4273" w:type="dxa"/>
            <w:tcBorders>
              <w:top w:val="single" w:sz="4" w:space="0" w:color="auto"/>
              <w:bottom w:val="single" w:sz="4" w:space="0" w:color="auto"/>
            </w:tcBorders>
            <w:shd w:val="clear" w:color="auto" w:fill="auto"/>
          </w:tcPr>
          <w:p w14:paraId="12523D12" w14:textId="77777777" w:rsidR="00564C72" w:rsidRPr="00041B97" w:rsidRDefault="00564C72" w:rsidP="00E755D0">
            <w:pPr>
              <w:spacing w:after="0"/>
              <w:jc w:val="center"/>
              <w:rPr>
                <w:rFonts w:ascii="Times New Roman" w:hAnsi="Times New Roman" w:cs="Times New Roman"/>
                <w:b/>
                <w:bCs/>
                <w:i/>
                <w:iCs/>
                <w:sz w:val="20"/>
                <w:szCs w:val="20"/>
              </w:rPr>
            </w:pPr>
            <w:proofErr w:type="spellStart"/>
            <w:r w:rsidRPr="00041B97">
              <w:rPr>
                <w:rFonts w:ascii="Times New Roman" w:hAnsi="Times New Roman" w:cs="Times New Roman"/>
                <w:b/>
                <w:bCs/>
                <w:i/>
                <w:iCs/>
                <w:sz w:val="20"/>
                <w:szCs w:val="20"/>
              </w:rPr>
              <w:t>Commercial</w:t>
            </w:r>
            <w:proofErr w:type="spellEnd"/>
            <w:r w:rsidRPr="00041B97">
              <w:rPr>
                <w:rFonts w:ascii="Times New Roman" w:hAnsi="Times New Roman" w:cs="Times New Roman"/>
                <w:b/>
                <w:bCs/>
                <w:i/>
                <w:iCs/>
                <w:sz w:val="20"/>
                <w:szCs w:val="20"/>
              </w:rPr>
              <w:t>/</w:t>
            </w:r>
            <w:proofErr w:type="spellStart"/>
            <w:r w:rsidRPr="00041B97">
              <w:rPr>
                <w:rFonts w:ascii="Times New Roman" w:hAnsi="Times New Roman" w:cs="Times New Roman"/>
                <w:b/>
                <w:bCs/>
                <w:i/>
                <w:iCs/>
                <w:sz w:val="20"/>
                <w:szCs w:val="20"/>
              </w:rPr>
              <w:t>institutional</w:t>
            </w:r>
            <w:proofErr w:type="spellEnd"/>
            <w:r w:rsidRPr="00041B97">
              <w:rPr>
                <w:rFonts w:ascii="Times New Roman" w:hAnsi="Times New Roman" w:cs="Times New Roman"/>
                <w:b/>
                <w:bCs/>
                <w:i/>
                <w:iCs/>
                <w:sz w:val="20"/>
                <w:szCs w:val="20"/>
              </w:rPr>
              <w:t xml:space="preserve"> – </w:t>
            </w:r>
          </w:p>
          <w:p w14:paraId="77FDA38B" w14:textId="77777777" w:rsidR="00564C72" w:rsidRPr="00041B97" w:rsidRDefault="00564C72" w:rsidP="00E755D0">
            <w:pPr>
              <w:spacing w:after="0"/>
              <w:jc w:val="center"/>
              <w:rPr>
                <w:rFonts w:ascii="Times New Roman" w:hAnsi="Times New Roman" w:cs="Times New Roman"/>
                <w:sz w:val="20"/>
                <w:szCs w:val="20"/>
              </w:rPr>
            </w:pPr>
            <w:proofErr w:type="spellStart"/>
            <w:r w:rsidRPr="00041B97">
              <w:rPr>
                <w:rFonts w:ascii="Times New Roman" w:hAnsi="Times New Roman" w:cs="Times New Roman"/>
                <w:b/>
                <w:bCs/>
                <w:i/>
                <w:iCs/>
                <w:sz w:val="20"/>
                <w:szCs w:val="20"/>
              </w:rPr>
              <w:t>Combustion</w:t>
            </w:r>
            <w:proofErr w:type="spellEnd"/>
            <w:r w:rsidRPr="00041B97">
              <w:rPr>
                <w:rFonts w:ascii="Times New Roman" w:hAnsi="Times New Roman" w:cs="Times New Roman"/>
                <w:b/>
                <w:bCs/>
                <w:i/>
                <w:iCs/>
                <w:sz w:val="20"/>
                <w:szCs w:val="20"/>
              </w:rPr>
              <w:t xml:space="preserve"> </w:t>
            </w:r>
            <w:proofErr w:type="spellStart"/>
            <w:r w:rsidRPr="00041B97">
              <w:rPr>
                <w:rFonts w:ascii="Times New Roman" w:hAnsi="Times New Roman" w:cs="Times New Roman"/>
                <w:b/>
                <w:bCs/>
                <w:i/>
                <w:iCs/>
                <w:sz w:val="20"/>
                <w:szCs w:val="20"/>
              </w:rPr>
              <w:t>plants</w:t>
            </w:r>
            <w:proofErr w:type="spellEnd"/>
            <w:r w:rsidRPr="00041B97">
              <w:rPr>
                <w:rFonts w:ascii="Times New Roman" w:hAnsi="Times New Roman" w:cs="Times New Roman"/>
                <w:b/>
                <w:bCs/>
                <w:i/>
                <w:iCs/>
                <w:sz w:val="20"/>
                <w:szCs w:val="20"/>
              </w:rPr>
              <w:t xml:space="preserve"> &lt;50MW</w:t>
            </w:r>
          </w:p>
        </w:tc>
        <w:tc>
          <w:tcPr>
            <w:tcW w:w="613" w:type="dxa"/>
            <w:shd w:val="clear" w:color="auto" w:fill="auto"/>
            <w:vAlign w:val="bottom"/>
          </w:tcPr>
          <w:p w14:paraId="5877FAB0" w14:textId="77777777" w:rsidR="00564C72" w:rsidRPr="00041B97" w:rsidRDefault="00564C72" w:rsidP="00E755D0">
            <w:pPr>
              <w:spacing w:after="0"/>
              <w:rPr>
                <w:rFonts w:ascii="Times New Roman" w:hAnsi="Times New Roman" w:cs="Times New Roman"/>
                <w:sz w:val="20"/>
                <w:szCs w:val="20"/>
              </w:rPr>
            </w:pPr>
            <w:r w:rsidRPr="00041B97">
              <w:rPr>
                <w:rFonts w:ascii="Times New Roman" w:hAnsi="Times New Roman" w:cs="Times New Roman"/>
                <w:sz w:val="20"/>
                <w:szCs w:val="20"/>
              </w:rPr>
              <w:t>код</w:t>
            </w:r>
          </w:p>
        </w:tc>
        <w:tc>
          <w:tcPr>
            <w:tcW w:w="1791" w:type="dxa"/>
            <w:tcBorders>
              <w:top w:val="single" w:sz="4" w:space="0" w:color="auto"/>
              <w:bottom w:val="single" w:sz="4" w:space="0" w:color="auto"/>
            </w:tcBorders>
            <w:shd w:val="clear" w:color="auto" w:fill="auto"/>
            <w:vAlign w:val="bottom"/>
          </w:tcPr>
          <w:p w14:paraId="0DD9210F" w14:textId="77777777" w:rsidR="00564C72" w:rsidRPr="00041B97" w:rsidRDefault="00564C72" w:rsidP="00E755D0">
            <w:pPr>
              <w:spacing w:after="0"/>
              <w:jc w:val="center"/>
              <w:rPr>
                <w:rFonts w:ascii="Times New Roman" w:hAnsi="Times New Roman" w:cs="Times New Roman"/>
                <w:b/>
                <w:bCs/>
                <w:i/>
                <w:iCs/>
                <w:sz w:val="20"/>
                <w:szCs w:val="20"/>
              </w:rPr>
            </w:pPr>
            <w:r w:rsidRPr="00041B97">
              <w:rPr>
                <w:rFonts w:ascii="Times New Roman" w:hAnsi="Times New Roman" w:cs="Times New Roman"/>
                <w:b/>
                <w:bCs/>
                <w:i/>
                <w:iCs/>
                <w:sz w:val="20"/>
                <w:szCs w:val="20"/>
              </w:rPr>
              <w:t>020103</w:t>
            </w:r>
          </w:p>
        </w:tc>
      </w:tr>
    </w:tbl>
    <w:p w14:paraId="75873011" w14:textId="77777777" w:rsidR="00564C72" w:rsidRPr="00041B97" w:rsidRDefault="00564C72" w:rsidP="00E755D0">
      <w:pPr>
        <w:spacing w:after="0"/>
        <w:ind w:firstLine="851"/>
        <w:rPr>
          <w:rFonts w:ascii="Times New Roman" w:hAnsi="Times New Roman" w:cs="Times New Roman"/>
          <w:sz w:val="20"/>
          <w:szCs w:val="20"/>
        </w:rPr>
      </w:pPr>
    </w:p>
    <w:tbl>
      <w:tblPr>
        <w:tblW w:w="4915" w:type="pct"/>
        <w:jc w:val="center"/>
        <w:tblLayout w:type="fixed"/>
        <w:tblLook w:val="0000" w:firstRow="0" w:lastRow="0" w:firstColumn="0" w:lastColumn="0" w:noHBand="0" w:noVBand="0"/>
      </w:tblPr>
      <w:tblGrid>
        <w:gridCol w:w="3863"/>
        <w:gridCol w:w="5148"/>
        <w:gridCol w:w="5292"/>
      </w:tblGrid>
      <w:tr w:rsidR="00564C72" w:rsidRPr="00041B97" w14:paraId="1CFF0A8C" w14:textId="77777777" w:rsidTr="00A64AA0">
        <w:trPr>
          <w:trHeight w:val="45"/>
          <w:jc w:val="center"/>
        </w:trPr>
        <w:tc>
          <w:tcPr>
            <w:tcW w:w="9011"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14:paraId="5E4BE812" w14:textId="77777777" w:rsidR="00564C72" w:rsidRPr="00041B97" w:rsidRDefault="00564C72" w:rsidP="00E755D0">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Забруднююча речовина</w:t>
            </w:r>
          </w:p>
        </w:tc>
        <w:tc>
          <w:tcPr>
            <w:tcW w:w="5292"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14:paraId="2112E9F6" w14:textId="77777777" w:rsidR="00564C72" w:rsidRPr="00041B97" w:rsidRDefault="00564C72" w:rsidP="00E755D0">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 xml:space="preserve">Потенційний викид забруднюючої речовини, </w:t>
            </w:r>
            <w:proofErr w:type="spellStart"/>
            <w:r w:rsidRPr="00041B97">
              <w:rPr>
                <w:rFonts w:ascii="Times New Roman" w:hAnsi="Times New Roman" w:cs="Times New Roman"/>
                <w:sz w:val="20"/>
                <w:szCs w:val="20"/>
              </w:rPr>
              <w:t>тонн</w:t>
            </w:r>
            <w:proofErr w:type="spellEnd"/>
            <w:r w:rsidRPr="00041B97">
              <w:rPr>
                <w:rFonts w:ascii="Times New Roman" w:hAnsi="Times New Roman" w:cs="Times New Roman"/>
                <w:sz w:val="20"/>
                <w:szCs w:val="20"/>
              </w:rPr>
              <w:t xml:space="preserve">, </w:t>
            </w:r>
          </w:p>
          <w:p w14:paraId="6DA639A9" w14:textId="77777777" w:rsidR="00564C72" w:rsidRPr="00041B97" w:rsidRDefault="00564C72" w:rsidP="00E755D0">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з трьома десятковими знаками</w:t>
            </w:r>
          </w:p>
        </w:tc>
      </w:tr>
      <w:tr w:rsidR="00564C72" w:rsidRPr="00041B97" w14:paraId="5042127B" w14:textId="77777777" w:rsidTr="00A64AA0">
        <w:trPr>
          <w:trHeight w:val="45"/>
          <w:jc w:val="center"/>
        </w:trPr>
        <w:tc>
          <w:tcPr>
            <w:tcW w:w="386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F4463F6" w14:textId="77777777" w:rsidR="00564C72" w:rsidRPr="00041B97" w:rsidRDefault="00564C72" w:rsidP="00E755D0">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код</w:t>
            </w:r>
          </w:p>
        </w:tc>
        <w:tc>
          <w:tcPr>
            <w:tcW w:w="5148"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DBBE307" w14:textId="77777777" w:rsidR="00564C72" w:rsidRPr="00041B97" w:rsidRDefault="00564C72" w:rsidP="00E755D0">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найменування</w:t>
            </w:r>
          </w:p>
        </w:tc>
        <w:tc>
          <w:tcPr>
            <w:tcW w:w="5292" w:type="dxa"/>
            <w:vMerge/>
            <w:tcBorders>
              <w:left w:val="outset" w:sz="8" w:space="0" w:color="000000"/>
              <w:bottom w:val="outset" w:sz="8" w:space="0" w:color="000000"/>
              <w:right w:val="outset" w:sz="8" w:space="0" w:color="000000"/>
            </w:tcBorders>
            <w:shd w:val="clear" w:color="auto" w:fill="auto"/>
          </w:tcPr>
          <w:p w14:paraId="2C017DC1" w14:textId="77777777" w:rsidR="00564C72" w:rsidRPr="00041B97" w:rsidRDefault="00564C72" w:rsidP="00E755D0">
            <w:pPr>
              <w:widowControl w:val="0"/>
              <w:spacing w:after="0" w:line="240" w:lineRule="auto"/>
              <w:rPr>
                <w:rFonts w:ascii="Times New Roman" w:hAnsi="Times New Roman" w:cs="Times New Roman"/>
                <w:sz w:val="20"/>
                <w:szCs w:val="20"/>
              </w:rPr>
            </w:pPr>
          </w:p>
        </w:tc>
      </w:tr>
      <w:tr w:rsidR="00564C72" w:rsidRPr="00041B97" w14:paraId="29011FAF" w14:textId="77777777" w:rsidTr="00A64AA0">
        <w:trPr>
          <w:trHeight w:val="45"/>
          <w:jc w:val="center"/>
        </w:trPr>
        <w:tc>
          <w:tcPr>
            <w:tcW w:w="386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11CBC976" w14:textId="77777777" w:rsidR="00564C72" w:rsidRPr="00041B97" w:rsidRDefault="00564C72" w:rsidP="00E755D0">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1</w:t>
            </w:r>
          </w:p>
        </w:tc>
        <w:tc>
          <w:tcPr>
            <w:tcW w:w="5148" w:type="dxa"/>
            <w:tcBorders>
              <w:top w:val="outset" w:sz="8" w:space="0" w:color="000000"/>
              <w:left w:val="outset" w:sz="8" w:space="0" w:color="000000"/>
              <w:bottom w:val="outset" w:sz="8" w:space="0" w:color="000000"/>
              <w:right w:val="outset" w:sz="8" w:space="0" w:color="000000"/>
            </w:tcBorders>
            <w:shd w:val="clear" w:color="auto" w:fill="auto"/>
            <w:vAlign w:val="center"/>
          </w:tcPr>
          <w:p w14:paraId="51FC6000" w14:textId="77777777" w:rsidR="00564C72" w:rsidRPr="00041B97" w:rsidRDefault="00564C72" w:rsidP="00E755D0">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2</w:t>
            </w:r>
          </w:p>
        </w:tc>
        <w:tc>
          <w:tcPr>
            <w:tcW w:w="5292" w:type="dxa"/>
            <w:tcBorders>
              <w:top w:val="outset" w:sz="8" w:space="0" w:color="000000"/>
              <w:left w:val="outset" w:sz="8" w:space="0" w:color="000000"/>
              <w:bottom w:val="outset" w:sz="8" w:space="0" w:color="000000"/>
              <w:right w:val="outset" w:sz="8" w:space="0" w:color="000000"/>
            </w:tcBorders>
            <w:shd w:val="clear" w:color="auto" w:fill="auto"/>
            <w:vAlign w:val="center"/>
          </w:tcPr>
          <w:p w14:paraId="59FBB950" w14:textId="77777777" w:rsidR="00564C72" w:rsidRPr="00041B97" w:rsidRDefault="00564C72" w:rsidP="00E755D0">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3</w:t>
            </w:r>
          </w:p>
        </w:tc>
      </w:tr>
      <w:tr w:rsidR="00A64AA0" w:rsidRPr="00041B97" w14:paraId="743710B3" w14:textId="77777777" w:rsidTr="00A64AA0">
        <w:trPr>
          <w:trHeight w:val="45"/>
          <w:jc w:val="center"/>
        </w:trPr>
        <w:tc>
          <w:tcPr>
            <w:tcW w:w="3863" w:type="dxa"/>
            <w:tcBorders>
              <w:top w:val="outset" w:sz="8" w:space="0" w:color="000000"/>
              <w:left w:val="outset" w:sz="8" w:space="0" w:color="000000"/>
              <w:bottom w:val="outset" w:sz="8" w:space="0" w:color="000000"/>
              <w:right w:val="outset" w:sz="8" w:space="0" w:color="000000"/>
            </w:tcBorders>
            <w:shd w:val="clear" w:color="auto" w:fill="auto"/>
          </w:tcPr>
          <w:p w14:paraId="2B294C73" w14:textId="77777777" w:rsidR="00A64AA0" w:rsidRPr="00041B97" w:rsidRDefault="00A64AA0" w:rsidP="00E755D0">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06000</w:t>
            </w:r>
          </w:p>
        </w:tc>
        <w:tc>
          <w:tcPr>
            <w:tcW w:w="5148" w:type="dxa"/>
            <w:tcBorders>
              <w:top w:val="outset" w:sz="8" w:space="0" w:color="000000"/>
              <w:left w:val="outset" w:sz="8" w:space="0" w:color="000000"/>
              <w:bottom w:val="outset" w:sz="8" w:space="0" w:color="000000"/>
              <w:right w:val="outset" w:sz="8" w:space="0" w:color="000000"/>
            </w:tcBorders>
            <w:shd w:val="clear" w:color="auto" w:fill="auto"/>
          </w:tcPr>
          <w:p w14:paraId="6A66A361" w14:textId="77777777" w:rsidR="00A64AA0" w:rsidRPr="00041B97" w:rsidRDefault="00A64AA0" w:rsidP="00E755D0">
            <w:pPr>
              <w:spacing w:after="0" w:line="240" w:lineRule="auto"/>
              <w:rPr>
                <w:rFonts w:ascii="Times New Roman" w:hAnsi="Times New Roman" w:cs="Times New Roman"/>
                <w:sz w:val="20"/>
                <w:szCs w:val="20"/>
              </w:rPr>
            </w:pPr>
            <w:r w:rsidRPr="00041B97">
              <w:rPr>
                <w:rFonts w:ascii="Times New Roman" w:hAnsi="Times New Roman" w:cs="Times New Roman"/>
                <w:sz w:val="20"/>
                <w:szCs w:val="20"/>
              </w:rPr>
              <w:t>Оксид вуглецю</w:t>
            </w:r>
          </w:p>
        </w:tc>
        <w:tc>
          <w:tcPr>
            <w:tcW w:w="5292"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E96A4A4" w14:textId="77777777" w:rsidR="00A64AA0" w:rsidRPr="00041B97" w:rsidRDefault="000E116E" w:rsidP="00F34A3E">
            <w:pPr>
              <w:widowControl w:val="0"/>
              <w:spacing w:after="0" w:line="240" w:lineRule="auto"/>
              <w:jc w:val="center"/>
              <w:rPr>
                <w:rFonts w:ascii="Times New Roman" w:hAnsi="Times New Roman" w:cs="Times New Roman"/>
                <w:sz w:val="20"/>
                <w:szCs w:val="20"/>
                <w:lang w:val="ru-RU"/>
              </w:rPr>
            </w:pPr>
            <w:r w:rsidRPr="00041B97">
              <w:rPr>
                <w:rFonts w:ascii="Times New Roman" w:hAnsi="Times New Roman" w:cs="Times New Roman"/>
                <w:sz w:val="20"/>
                <w:szCs w:val="20"/>
                <w:lang w:val="ru-RU"/>
              </w:rPr>
              <w:t>1,2</w:t>
            </w:r>
            <w:r w:rsidR="00F34A3E" w:rsidRPr="00041B97">
              <w:rPr>
                <w:rFonts w:ascii="Times New Roman" w:hAnsi="Times New Roman" w:cs="Times New Roman"/>
                <w:sz w:val="20"/>
                <w:szCs w:val="20"/>
                <w:lang w:val="ru-RU"/>
              </w:rPr>
              <w:t>28</w:t>
            </w:r>
          </w:p>
        </w:tc>
      </w:tr>
      <w:tr w:rsidR="00A64AA0" w:rsidRPr="00041B97" w14:paraId="476FBD4B" w14:textId="77777777" w:rsidTr="00A64AA0">
        <w:trPr>
          <w:trHeight w:val="45"/>
          <w:jc w:val="center"/>
        </w:trPr>
        <w:tc>
          <w:tcPr>
            <w:tcW w:w="3863" w:type="dxa"/>
            <w:tcBorders>
              <w:top w:val="outset" w:sz="8" w:space="0" w:color="000000"/>
              <w:left w:val="outset" w:sz="8" w:space="0" w:color="000000"/>
              <w:bottom w:val="outset" w:sz="8" w:space="0" w:color="000000"/>
              <w:right w:val="outset" w:sz="8" w:space="0" w:color="000000"/>
            </w:tcBorders>
            <w:shd w:val="clear" w:color="auto" w:fill="auto"/>
          </w:tcPr>
          <w:p w14:paraId="7F889D3B" w14:textId="77777777" w:rsidR="00A64AA0" w:rsidRPr="00041B97" w:rsidRDefault="00A64AA0" w:rsidP="00E755D0">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07000</w:t>
            </w:r>
          </w:p>
        </w:tc>
        <w:tc>
          <w:tcPr>
            <w:tcW w:w="5148" w:type="dxa"/>
            <w:tcBorders>
              <w:top w:val="outset" w:sz="8" w:space="0" w:color="000000"/>
              <w:left w:val="outset" w:sz="8" w:space="0" w:color="000000"/>
              <w:bottom w:val="outset" w:sz="8" w:space="0" w:color="000000"/>
              <w:right w:val="outset" w:sz="8" w:space="0" w:color="000000"/>
            </w:tcBorders>
            <w:shd w:val="clear" w:color="auto" w:fill="auto"/>
          </w:tcPr>
          <w:p w14:paraId="3704EA87" w14:textId="77777777" w:rsidR="00A64AA0" w:rsidRPr="00041B97" w:rsidRDefault="00A64AA0" w:rsidP="00E755D0">
            <w:pPr>
              <w:spacing w:after="0" w:line="240" w:lineRule="auto"/>
              <w:rPr>
                <w:rFonts w:ascii="Times New Roman" w:hAnsi="Times New Roman" w:cs="Times New Roman"/>
                <w:sz w:val="20"/>
                <w:szCs w:val="20"/>
              </w:rPr>
            </w:pPr>
            <w:r w:rsidRPr="00041B97">
              <w:rPr>
                <w:rFonts w:ascii="Times New Roman" w:hAnsi="Times New Roman" w:cs="Times New Roman"/>
                <w:sz w:val="20"/>
                <w:szCs w:val="20"/>
              </w:rPr>
              <w:t>Вуглецю діоксид</w:t>
            </w:r>
          </w:p>
        </w:tc>
        <w:tc>
          <w:tcPr>
            <w:tcW w:w="5292" w:type="dxa"/>
            <w:tcBorders>
              <w:top w:val="outset" w:sz="8" w:space="0" w:color="000000"/>
              <w:left w:val="outset" w:sz="8" w:space="0" w:color="000000"/>
              <w:bottom w:val="outset" w:sz="8" w:space="0" w:color="000000"/>
              <w:right w:val="outset" w:sz="8" w:space="0" w:color="000000"/>
            </w:tcBorders>
            <w:shd w:val="clear" w:color="auto" w:fill="auto"/>
            <w:vAlign w:val="center"/>
          </w:tcPr>
          <w:p w14:paraId="52A60DE4" w14:textId="77777777" w:rsidR="00A64AA0" w:rsidRPr="00041B97" w:rsidRDefault="00391059" w:rsidP="00E755D0">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850,30</w:t>
            </w:r>
            <w:r w:rsidR="007A358A" w:rsidRPr="00041B97">
              <w:rPr>
                <w:rFonts w:ascii="Times New Roman" w:hAnsi="Times New Roman" w:cs="Times New Roman"/>
                <w:sz w:val="20"/>
                <w:szCs w:val="20"/>
              </w:rPr>
              <w:t>1</w:t>
            </w:r>
          </w:p>
        </w:tc>
      </w:tr>
      <w:tr w:rsidR="00A64AA0" w:rsidRPr="00041B97" w14:paraId="5999BF75" w14:textId="77777777" w:rsidTr="00A64AA0">
        <w:trPr>
          <w:trHeight w:val="45"/>
          <w:jc w:val="center"/>
        </w:trPr>
        <w:tc>
          <w:tcPr>
            <w:tcW w:w="3863" w:type="dxa"/>
            <w:tcBorders>
              <w:top w:val="outset" w:sz="8" w:space="0" w:color="000000"/>
              <w:left w:val="outset" w:sz="8" w:space="0" w:color="000000"/>
              <w:bottom w:val="outset" w:sz="8" w:space="0" w:color="000000"/>
              <w:right w:val="outset" w:sz="8" w:space="0" w:color="000000"/>
            </w:tcBorders>
            <w:shd w:val="clear" w:color="auto" w:fill="auto"/>
          </w:tcPr>
          <w:p w14:paraId="24BDBB71" w14:textId="77777777" w:rsidR="00A64AA0" w:rsidRPr="00041B97" w:rsidRDefault="00A64AA0" w:rsidP="00E755D0">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04001</w:t>
            </w:r>
          </w:p>
        </w:tc>
        <w:tc>
          <w:tcPr>
            <w:tcW w:w="5148" w:type="dxa"/>
            <w:tcBorders>
              <w:top w:val="outset" w:sz="8" w:space="0" w:color="000000"/>
              <w:left w:val="outset" w:sz="8" w:space="0" w:color="000000"/>
              <w:bottom w:val="outset" w:sz="8" w:space="0" w:color="000000"/>
              <w:right w:val="outset" w:sz="8" w:space="0" w:color="000000"/>
            </w:tcBorders>
            <w:shd w:val="clear" w:color="auto" w:fill="auto"/>
          </w:tcPr>
          <w:p w14:paraId="1DCCA5AF" w14:textId="77777777" w:rsidR="00A64AA0" w:rsidRPr="00041B97" w:rsidRDefault="00A64AA0" w:rsidP="00E755D0">
            <w:pPr>
              <w:spacing w:after="0" w:line="240" w:lineRule="auto"/>
              <w:rPr>
                <w:rFonts w:ascii="Times New Roman" w:hAnsi="Times New Roman" w:cs="Times New Roman"/>
                <w:sz w:val="20"/>
                <w:szCs w:val="20"/>
              </w:rPr>
            </w:pPr>
            <w:r w:rsidRPr="00041B97">
              <w:rPr>
                <w:rFonts w:ascii="Times New Roman" w:hAnsi="Times New Roman" w:cs="Times New Roman"/>
                <w:sz w:val="20"/>
                <w:szCs w:val="20"/>
              </w:rPr>
              <w:t>Оксиди азоту (у перерахунку на діоксид азоту [NO + NО2])</w:t>
            </w:r>
          </w:p>
        </w:tc>
        <w:tc>
          <w:tcPr>
            <w:tcW w:w="5292" w:type="dxa"/>
            <w:tcBorders>
              <w:top w:val="outset" w:sz="8" w:space="0" w:color="000000"/>
              <w:left w:val="outset" w:sz="8" w:space="0" w:color="000000"/>
              <w:bottom w:val="outset" w:sz="8" w:space="0" w:color="000000"/>
              <w:right w:val="outset" w:sz="8" w:space="0" w:color="000000"/>
            </w:tcBorders>
            <w:shd w:val="clear" w:color="auto" w:fill="auto"/>
            <w:vAlign w:val="center"/>
          </w:tcPr>
          <w:p w14:paraId="4EFCF6ED" w14:textId="77777777" w:rsidR="00A64AA0" w:rsidRPr="00041B97" w:rsidRDefault="000E116E" w:rsidP="00E755D0">
            <w:pPr>
              <w:widowControl w:val="0"/>
              <w:spacing w:after="0" w:line="240" w:lineRule="auto"/>
              <w:jc w:val="center"/>
              <w:rPr>
                <w:rFonts w:ascii="Times New Roman" w:hAnsi="Times New Roman" w:cs="Times New Roman"/>
                <w:sz w:val="20"/>
                <w:szCs w:val="20"/>
                <w:lang w:val="ru-RU"/>
              </w:rPr>
            </w:pPr>
            <w:r w:rsidRPr="00041B97">
              <w:rPr>
                <w:rFonts w:ascii="Times New Roman" w:hAnsi="Times New Roman" w:cs="Times New Roman"/>
                <w:sz w:val="20"/>
                <w:szCs w:val="20"/>
                <w:lang w:val="ru-RU"/>
              </w:rPr>
              <w:t>1,274</w:t>
            </w:r>
          </w:p>
        </w:tc>
      </w:tr>
      <w:tr w:rsidR="00A64AA0" w:rsidRPr="00041B97" w14:paraId="4EFBD7FA" w14:textId="77777777" w:rsidTr="00A64AA0">
        <w:trPr>
          <w:trHeight w:val="45"/>
          <w:jc w:val="center"/>
        </w:trPr>
        <w:tc>
          <w:tcPr>
            <w:tcW w:w="3863" w:type="dxa"/>
            <w:tcBorders>
              <w:top w:val="outset" w:sz="8" w:space="0" w:color="000000"/>
              <w:left w:val="outset" w:sz="8" w:space="0" w:color="000000"/>
              <w:bottom w:val="outset" w:sz="8" w:space="0" w:color="000000"/>
              <w:right w:val="outset" w:sz="8" w:space="0" w:color="000000"/>
            </w:tcBorders>
            <w:shd w:val="clear" w:color="auto" w:fill="auto"/>
          </w:tcPr>
          <w:p w14:paraId="7A52D1C7" w14:textId="77777777" w:rsidR="00A64AA0" w:rsidRPr="00041B97" w:rsidRDefault="00A64AA0" w:rsidP="00E755D0">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04002</w:t>
            </w:r>
          </w:p>
        </w:tc>
        <w:tc>
          <w:tcPr>
            <w:tcW w:w="5148" w:type="dxa"/>
            <w:tcBorders>
              <w:top w:val="outset" w:sz="8" w:space="0" w:color="000000"/>
              <w:left w:val="outset" w:sz="8" w:space="0" w:color="000000"/>
              <w:bottom w:val="outset" w:sz="8" w:space="0" w:color="000000"/>
              <w:right w:val="outset" w:sz="8" w:space="0" w:color="000000"/>
            </w:tcBorders>
            <w:shd w:val="clear" w:color="auto" w:fill="auto"/>
          </w:tcPr>
          <w:p w14:paraId="5646BD2C" w14:textId="77777777" w:rsidR="00A64AA0" w:rsidRPr="00041B97" w:rsidRDefault="00A64AA0" w:rsidP="00E755D0">
            <w:pPr>
              <w:spacing w:after="0" w:line="240" w:lineRule="auto"/>
              <w:rPr>
                <w:rFonts w:ascii="Times New Roman" w:hAnsi="Times New Roman" w:cs="Times New Roman"/>
                <w:sz w:val="20"/>
                <w:szCs w:val="20"/>
              </w:rPr>
            </w:pPr>
            <w:r w:rsidRPr="00041B97">
              <w:rPr>
                <w:rFonts w:ascii="Times New Roman" w:hAnsi="Times New Roman" w:cs="Times New Roman"/>
                <w:sz w:val="20"/>
                <w:szCs w:val="20"/>
              </w:rPr>
              <w:t>Азоту (1) оксид [N2О]</w:t>
            </w:r>
          </w:p>
        </w:tc>
        <w:tc>
          <w:tcPr>
            <w:tcW w:w="5292"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2D420D1" w14:textId="77777777" w:rsidR="00A64AA0" w:rsidRPr="00041B97" w:rsidRDefault="00391059" w:rsidP="00E755D0">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0,038</w:t>
            </w:r>
          </w:p>
        </w:tc>
      </w:tr>
      <w:tr w:rsidR="00A64AA0" w:rsidRPr="00041B97" w14:paraId="64634743" w14:textId="77777777" w:rsidTr="00A64AA0">
        <w:trPr>
          <w:trHeight w:val="45"/>
          <w:jc w:val="center"/>
        </w:trPr>
        <w:tc>
          <w:tcPr>
            <w:tcW w:w="3863" w:type="dxa"/>
            <w:tcBorders>
              <w:top w:val="outset" w:sz="8" w:space="0" w:color="000000"/>
              <w:left w:val="outset" w:sz="8" w:space="0" w:color="000000"/>
              <w:bottom w:val="outset" w:sz="8" w:space="0" w:color="000000"/>
              <w:right w:val="outset" w:sz="8" w:space="0" w:color="000000"/>
            </w:tcBorders>
            <w:shd w:val="clear" w:color="auto" w:fill="auto"/>
          </w:tcPr>
          <w:p w14:paraId="2E997AF2" w14:textId="77777777" w:rsidR="00A64AA0" w:rsidRPr="00041B97" w:rsidRDefault="00A64AA0" w:rsidP="00E755D0">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11000</w:t>
            </w:r>
          </w:p>
        </w:tc>
        <w:tc>
          <w:tcPr>
            <w:tcW w:w="5148" w:type="dxa"/>
            <w:tcBorders>
              <w:top w:val="outset" w:sz="8" w:space="0" w:color="000000"/>
              <w:left w:val="outset" w:sz="8" w:space="0" w:color="000000"/>
              <w:bottom w:val="outset" w:sz="8" w:space="0" w:color="000000"/>
              <w:right w:val="outset" w:sz="8" w:space="0" w:color="000000"/>
            </w:tcBorders>
            <w:shd w:val="clear" w:color="auto" w:fill="auto"/>
          </w:tcPr>
          <w:p w14:paraId="510E69AF" w14:textId="77777777" w:rsidR="00A64AA0" w:rsidRPr="00041B97" w:rsidRDefault="00A64AA0" w:rsidP="00E755D0">
            <w:pPr>
              <w:spacing w:after="0" w:line="240" w:lineRule="auto"/>
              <w:rPr>
                <w:rFonts w:ascii="Times New Roman" w:hAnsi="Times New Roman" w:cs="Times New Roman"/>
                <w:sz w:val="20"/>
                <w:szCs w:val="20"/>
              </w:rPr>
            </w:pPr>
            <w:r w:rsidRPr="00041B97">
              <w:rPr>
                <w:rFonts w:ascii="Times New Roman" w:hAnsi="Times New Roman" w:cs="Times New Roman"/>
                <w:sz w:val="20"/>
                <w:szCs w:val="20"/>
              </w:rPr>
              <w:t>Неметанові леткі органічні сполуки (НМЛОС)</w:t>
            </w:r>
          </w:p>
        </w:tc>
        <w:tc>
          <w:tcPr>
            <w:tcW w:w="5292" w:type="dxa"/>
            <w:tcBorders>
              <w:top w:val="outset" w:sz="8" w:space="0" w:color="000000"/>
              <w:left w:val="outset" w:sz="8" w:space="0" w:color="000000"/>
              <w:bottom w:val="outset" w:sz="8" w:space="0" w:color="000000"/>
              <w:right w:val="outset" w:sz="8" w:space="0" w:color="000000"/>
            </w:tcBorders>
            <w:shd w:val="clear" w:color="auto" w:fill="auto"/>
            <w:vAlign w:val="center"/>
          </w:tcPr>
          <w:p w14:paraId="30F93B43" w14:textId="77777777" w:rsidR="00A64AA0" w:rsidRPr="00041B97" w:rsidRDefault="00391059" w:rsidP="00E755D0">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0,662</w:t>
            </w:r>
          </w:p>
        </w:tc>
      </w:tr>
      <w:tr w:rsidR="00564C72" w:rsidRPr="00041B97" w14:paraId="3ABCF5A8" w14:textId="77777777" w:rsidTr="00A64AA0">
        <w:trPr>
          <w:trHeight w:val="45"/>
          <w:jc w:val="center"/>
        </w:trPr>
        <w:tc>
          <w:tcPr>
            <w:tcW w:w="386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4FB1D1F2" w14:textId="77777777" w:rsidR="00564C72" w:rsidRPr="00041B97" w:rsidRDefault="00564C72" w:rsidP="00E755D0">
            <w:pPr>
              <w:widowControl w:val="0"/>
              <w:spacing w:after="0" w:line="240" w:lineRule="auto"/>
              <w:jc w:val="center"/>
              <w:rPr>
                <w:rFonts w:ascii="Times New Roman" w:hAnsi="Times New Roman" w:cs="Times New Roman"/>
                <w:sz w:val="20"/>
                <w:szCs w:val="20"/>
              </w:rPr>
            </w:pPr>
          </w:p>
        </w:tc>
        <w:tc>
          <w:tcPr>
            <w:tcW w:w="5148"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3D00D5F" w14:textId="77777777" w:rsidR="00564C72" w:rsidRPr="00041B97" w:rsidRDefault="00564C72" w:rsidP="00E755D0">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Усього за виробничим та технологічним процесом, технологічним устаткуванням (установкою)</w:t>
            </w:r>
          </w:p>
        </w:tc>
        <w:tc>
          <w:tcPr>
            <w:tcW w:w="5292" w:type="dxa"/>
            <w:tcBorders>
              <w:top w:val="outset" w:sz="8" w:space="0" w:color="000000"/>
              <w:left w:val="outset" w:sz="8" w:space="0" w:color="000000"/>
              <w:bottom w:val="outset" w:sz="8" w:space="0" w:color="000000"/>
              <w:right w:val="outset" w:sz="8" w:space="0" w:color="000000"/>
            </w:tcBorders>
            <w:shd w:val="clear" w:color="auto" w:fill="auto"/>
            <w:vAlign w:val="center"/>
          </w:tcPr>
          <w:p w14:paraId="0F9DFB43" w14:textId="77777777" w:rsidR="00564C72" w:rsidRPr="00041B97" w:rsidRDefault="00391059" w:rsidP="00F34A3E">
            <w:pPr>
              <w:widowControl w:val="0"/>
              <w:spacing w:after="0" w:line="240" w:lineRule="auto"/>
              <w:jc w:val="center"/>
              <w:rPr>
                <w:rFonts w:ascii="Times New Roman" w:hAnsi="Times New Roman" w:cs="Times New Roman"/>
                <w:sz w:val="20"/>
                <w:szCs w:val="20"/>
                <w:lang w:val="ru-RU"/>
              </w:rPr>
            </w:pPr>
            <w:r w:rsidRPr="00041B97">
              <w:rPr>
                <w:rFonts w:ascii="Times New Roman" w:hAnsi="Times New Roman" w:cs="Times New Roman"/>
                <w:sz w:val="20"/>
                <w:szCs w:val="20"/>
                <w:lang w:val="ru-RU"/>
              </w:rPr>
              <w:t>853,5</w:t>
            </w:r>
            <w:r w:rsidR="00F34A3E" w:rsidRPr="00041B97">
              <w:rPr>
                <w:rFonts w:ascii="Times New Roman" w:hAnsi="Times New Roman" w:cs="Times New Roman"/>
                <w:sz w:val="20"/>
                <w:szCs w:val="20"/>
                <w:lang w:val="ru-RU"/>
              </w:rPr>
              <w:t>03</w:t>
            </w:r>
          </w:p>
        </w:tc>
      </w:tr>
    </w:tbl>
    <w:p w14:paraId="7E291055" w14:textId="77777777" w:rsidR="00564C72" w:rsidRPr="00041B97" w:rsidRDefault="00564C72" w:rsidP="00E755D0">
      <w:pPr>
        <w:spacing w:after="0"/>
        <w:ind w:firstLine="851"/>
        <w:jc w:val="both"/>
        <w:rPr>
          <w:rFonts w:ascii="Times New Roman" w:hAnsi="Times New Roman" w:cs="Times New Roman"/>
          <w:sz w:val="20"/>
          <w:szCs w:val="20"/>
        </w:rPr>
      </w:pPr>
    </w:p>
    <w:p w14:paraId="08649913" w14:textId="77777777" w:rsidR="00564C72" w:rsidRPr="00041B97" w:rsidRDefault="00564C72" w:rsidP="00E755D0">
      <w:pPr>
        <w:spacing w:after="0"/>
        <w:ind w:firstLine="851"/>
        <w:rPr>
          <w:rFonts w:ascii="Times New Roman" w:hAnsi="Times New Roman" w:cs="Times New Roman"/>
          <w:b/>
          <w:bCs/>
          <w:sz w:val="20"/>
          <w:szCs w:val="24"/>
        </w:rPr>
      </w:pPr>
      <w:r w:rsidRPr="00041B97">
        <w:rPr>
          <w:rFonts w:ascii="Times New Roman" w:hAnsi="Times New Roman" w:cs="Times New Roman"/>
          <w:b/>
          <w:bCs/>
          <w:sz w:val="20"/>
          <w:szCs w:val="24"/>
        </w:rPr>
        <w:t>Найменування виробничого та технологічного процесу, технологічного устаткування (установки)</w:t>
      </w:r>
    </w:p>
    <w:tbl>
      <w:tblPr>
        <w:tblW w:w="7507" w:type="dxa"/>
        <w:tblInd w:w="6487" w:type="dxa"/>
        <w:tblLook w:val="04A0" w:firstRow="1" w:lastRow="0" w:firstColumn="1" w:lastColumn="0" w:noHBand="0" w:noVBand="1"/>
      </w:tblPr>
      <w:tblGrid>
        <w:gridCol w:w="830"/>
        <w:gridCol w:w="4273"/>
        <w:gridCol w:w="613"/>
        <w:gridCol w:w="1791"/>
      </w:tblGrid>
      <w:tr w:rsidR="00564C72" w:rsidRPr="00041B97" w14:paraId="79DEA5D8" w14:textId="77777777" w:rsidTr="007A656E">
        <w:tc>
          <w:tcPr>
            <w:tcW w:w="830" w:type="dxa"/>
            <w:shd w:val="clear" w:color="auto" w:fill="auto"/>
          </w:tcPr>
          <w:p w14:paraId="16511BB0" w14:textId="77777777" w:rsidR="00564C72" w:rsidRPr="00041B97" w:rsidRDefault="00564C72" w:rsidP="00E755D0">
            <w:pPr>
              <w:spacing w:after="0"/>
              <w:rPr>
                <w:rFonts w:ascii="Times New Roman" w:hAnsi="Times New Roman" w:cs="Times New Roman"/>
                <w:b/>
                <w:bCs/>
                <w:sz w:val="20"/>
                <w:szCs w:val="24"/>
              </w:rPr>
            </w:pPr>
            <w:r w:rsidRPr="00041B97">
              <w:rPr>
                <w:rFonts w:ascii="Times New Roman" w:hAnsi="Times New Roman" w:cs="Times New Roman"/>
                <w:b/>
                <w:bCs/>
                <w:sz w:val="20"/>
                <w:szCs w:val="24"/>
              </w:rPr>
              <w:t>NFR:</w:t>
            </w:r>
          </w:p>
        </w:tc>
        <w:tc>
          <w:tcPr>
            <w:tcW w:w="4273" w:type="dxa"/>
            <w:tcBorders>
              <w:bottom w:val="single" w:sz="4" w:space="0" w:color="auto"/>
            </w:tcBorders>
            <w:shd w:val="clear" w:color="auto" w:fill="auto"/>
          </w:tcPr>
          <w:p w14:paraId="409FE1BD" w14:textId="77777777" w:rsidR="00564C72" w:rsidRPr="00041B97" w:rsidRDefault="00564C72" w:rsidP="00E755D0">
            <w:pPr>
              <w:spacing w:after="0"/>
              <w:jc w:val="center"/>
              <w:rPr>
                <w:rFonts w:ascii="Times New Roman" w:hAnsi="Times New Roman" w:cs="Times New Roman"/>
                <w:b/>
                <w:bCs/>
                <w:i/>
                <w:iCs/>
                <w:sz w:val="20"/>
                <w:szCs w:val="24"/>
              </w:rPr>
            </w:pPr>
            <w:proofErr w:type="spellStart"/>
            <w:r w:rsidRPr="00041B97">
              <w:rPr>
                <w:rFonts w:ascii="Times New Roman" w:hAnsi="Times New Roman" w:cs="Times New Roman"/>
                <w:b/>
                <w:bCs/>
                <w:i/>
                <w:iCs/>
                <w:sz w:val="20"/>
                <w:szCs w:val="24"/>
              </w:rPr>
              <w:t>Pipeline</w:t>
            </w:r>
            <w:proofErr w:type="spellEnd"/>
            <w:r w:rsidRPr="00041B97">
              <w:rPr>
                <w:rFonts w:ascii="Times New Roman" w:hAnsi="Times New Roman" w:cs="Times New Roman"/>
                <w:b/>
                <w:bCs/>
                <w:i/>
                <w:iCs/>
                <w:sz w:val="20"/>
                <w:szCs w:val="24"/>
              </w:rPr>
              <w:t xml:space="preserve"> </w:t>
            </w:r>
            <w:proofErr w:type="spellStart"/>
            <w:r w:rsidRPr="00041B97">
              <w:rPr>
                <w:rFonts w:ascii="Times New Roman" w:hAnsi="Times New Roman" w:cs="Times New Roman"/>
                <w:b/>
                <w:bCs/>
                <w:i/>
                <w:iCs/>
                <w:sz w:val="20"/>
                <w:szCs w:val="24"/>
              </w:rPr>
              <w:t>transport</w:t>
            </w:r>
            <w:proofErr w:type="spellEnd"/>
          </w:p>
        </w:tc>
        <w:tc>
          <w:tcPr>
            <w:tcW w:w="613" w:type="dxa"/>
            <w:shd w:val="clear" w:color="auto" w:fill="auto"/>
            <w:vAlign w:val="bottom"/>
          </w:tcPr>
          <w:p w14:paraId="50A3EF58" w14:textId="77777777" w:rsidR="00564C72" w:rsidRPr="00041B97" w:rsidRDefault="00564C72" w:rsidP="00E755D0">
            <w:pPr>
              <w:spacing w:after="0"/>
              <w:rPr>
                <w:rFonts w:ascii="Times New Roman" w:hAnsi="Times New Roman" w:cs="Times New Roman"/>
                <w:sz w:val="20"/>
                <w:szCs w:val="24"/>
              </w:rPr>
            </w:pPr>
            <w:r w:rsidRPr="00041B97">
              <w:rPr>
                <w:rFonts w:ascii="Times New Roman" w:hAnsi="Times New Roman" w:cs="Times New Roman"/>
                <w:sz w:val="20"/>
                <w:szCs w:val="24"/>
              </w:rPr>
              <w:t xml:space="preserve">код </w:t>
            </w:r>
          </w:p>
        </w:tc>
        <w:tc>
          <w:tcPr>
            <w:tcW w:w="1791" w:type="dxa"/>
            <w:tcBorders>
              <w:bottom w:val="single" w:sz="4" w:space="0" w:color="auto"/>
            </w:tcBorders>
            <w:shd w:val="clear" w:color="auto" w:fill="auto"/>
            <w:vAlign w:val="bottom"/>
          </w:tcPr>
          <w:p w14:paraId="3C21DB16" w14:textId="77777777" w:rsidR="00564C72" w:rsidRPr="00041B97" w:rsidRDefault="00564C72" w:rsidP="00E755D0">
            <w:pPr>
              <w:spacing w:after="0"/>
              <w:jc w:val="center"/>
              <w:rPr>
                <w:rFonts w:ascii="Times New Roman" w:hAnsi="Times New Roman" w:cs="Times New Roman"/>
                <w:b/>
                <w:bCs/>
                <w:i/>
                <w:iCs/>
                <w:sz w:val="20"/>
                <w:szCs w:val="24"/>
              </w:rPr>
            </w:pPr>
            <w:r w:rsidRPr="00041B97">
              <w:rPr>
                <w:rFonts w:ascii="Times New Roman" w:hAnsi="Times New Roman" w:cs="Times New Roman"/>
                <w:b/>
                <w:bCs/>
                <w:i/>
                <w:iCs/>
                <w:sz w:val="20"/>
                <w:szCs w:val="24"/>
              </w:rPr>
              <w:t>1.A.3.e.i</w:t>
            </w:r>
          </w:p>
        </w:tc>
      </w:tr>
      <w:tr w:rsidR="00564C72" w:rsidRPr="00041B97" w14:paraId="20168F35" w14:textId="77777777" w:rsidTr="007A656E">
        <w:tc>
          <w:tcPr>
            <w:tcW w:w="830" w:type="dxa"/>
            <w:shd w:val="clear" w:color="auto" w:fill="auto"/>
          </w:tcPr>
          <w:p w14:paraId="6D8D3AEA" w14:textId="77777777" w:rsidR="00564C72" w:rsidRPr="00041B97" w:rsidRDefault="00564C72" w:rsidP="00E755D0">
            <w:pPr>
              <w:spacing w:after="0"/>
              <w:rPr>
                <w:rFonts w:ascii="Times New Roman" w:hAnsi="Times New Roman" w:cs="Times New Roman"/>
                <w:b/>
                <w:bCs/>
                <w:sz w:val="20"/>
                <w:szCs w:val="24"/>
              </w:rPr>
            </w:pPr>
            <w:r w:rsidRPr="00041B97">
              <w:rPr>
                <w:rFonts w:ascii="Times New Roman" w:hAnsi="Times New Roman" w:cs="Times New Roman"/>
                <w:b/>
                <w:bCs/>
                <w:sz w:val="20"/>
                <w:szCs w:val="24"/>
              </w:rPr>
              <w:t>SNAP:</w:t>
            </w:r>
          </w:p>
        </w:tc>
        <w:tc>
          <w:tcPr>
            <w:tcW w:w="4273" w:type="dxa"/>
            <w:tcBorders>
              <w:top w:val="single" w:sz="4" w:space="0" w:color="auto"/>
              <w:bottom w:val="single" w:sz="4" w:space="0" w:color="auto"/>
            </w:tcBorders>
            <w:shd w:val="clear" w:color="auto" w:fill="auto"/>
          </w:tcPr>
          <w:p w14:paraId="5E1A0F21" w14:textId="77777777" w:rsidR="00564C72" w:rsidRPr="00041B97" w:rsidRDefault="00564C72" w:rsidP="00E755D0">
            <w:pPr>
              <w:spacing w:after="0"/>
              <w:jc w:val="center"/>
              <w:rPr>
                <w:rFonts w:ascii="Times New Roman" w:hAnsi="Times New Roman" w:cs="Times New Roman"/>
                <w:sz w:val="20"/>
                <w:szCs w:val="24"/>
              </w:rPr>
            </w:pPr>
            <w:r w:rsidRPr="00041B97">
              <w:rPr>
                <w:rFonts w:ascii="Times New Roman" w:hAnsi="Times New Roman" w:cs="Times New Roman"/>
                <w:b/>
                <w:bCs/>
                <w:i/>
                <w:iCs/>
                <w:sz w:val="20"/>
                <w:szCs w:val="24"/>
              </w:rPr>
              <w:t>-</w:t>
            </w:r>
          </w:p>
        </w:tc>
        <w:tc>
          <w:tcPr>
            <w:tcW w:w="613" w:type="dxa"/>
            <w:shd w:val="clear" w:color="auto" w:fill="auto"/>
            <w:vAlign w:val="bottom"/>
          </w:tcPr>
          <w:p w14:paraId="28C34306" w14:textId="77777777" w:rsidR="00564C72" w:rsidRPr="00041B97" w:rsidRDefault="00564C72" w:rsidP="00E755D0">
            <w:pPr>
              <w:spacing w:after="0"/>
              <w:rPr>
                <w:rFonts w:ascii="Times New Roman" w:hAnsi="Times New Roman" w:cs="Times New Roman"/>
                <w:sz w:val="20"/>
                <w:szCs w:val="24"/>
              </w:rPr>
            </w:pPr>
            <w:r w:rsidRPr="00041B97">
              <w:rPr>
                <w:rFonts w:ascii="Times New Roman" w:hAnsi="Times New Roman" w:cs="Times New Roman"/>
                <w:sz w:val="20"/>
                <w:szCs w:val="24"/>
              </w:rPr>
              <w:t>код</w:t>
            </w:r>
          </w:p>
        </w:tc>
        <w:tc>
          <w:tcPr>
            <w:tcW w:w="1791" w:type="dxa"/>
            <w:tcBorders>
              <w:top w:val="single" w:sz="4" w:space="0" w:color="auto"/>
              <w:bottom w:val="single" w:sz="4" w:space="0" w:color="auto"/>
            </w:tcBorders>
            <w:shd w:val="clear" w:color="auto" w:fill="auto"/>
            <w:vAlign w:val="bottom"/>
          </w:tcPr>
          <w:p w14:paraId="65EF1571" w14:textId="77777777" w:rsidR="00564C72" w:rsidRPr="00041B97" w:rsidRDefault="00564C72" w:rsidP="00E755D0">
            <w:pPr>
              <w:spacing w:after="0"/>
              <w:jc w:val="center"/>
              <w:rPr>
                <w:rFonts w:ascii="Times New Roman" w:hAnsi="Times New Roman" w:cs="Times New Roman"/>
                <w:b/>
                <w:bCs/>
                <w:i/>
                <w:iCs/>
                <w:sz w:val="20"/>
                <w:szCs w:val="24"/>
              </w:rPr>
            </w:pPr>
            <w:r w:rsidRPr="00041B97">
              <w:rPr>
                <w:rFonts w:ascii="Times New Roman" w:hAnsi="Times New Roman" w:cs="Times New Roman"/>
                <w:b/>
                <w:bCs/>
                <w:i/>
                <w:iCs/>
                <w:sz w:val="20"/>
                <w:szCs w:val="24"/>
              </w:rPr>
              <w:t>-</w:t>
            </w:r>
          </w:p>
        </w:tc>
      </w:tr>
    </w:tbl>
    <w:p w14:paraId="1C80A119" w14:textId="77777777" w:rsidR="00564C72" w:rsidRPr="00041B97" w:rsidRDefault="00564C72" w:rsidP="00E755D0">
      <w:pPr>
        <w:spacing w:after="0"/>
        <w:ind w:firstLine="851"/>
        <w:rPr>
          <w:rFonts w:ascii="Times New Roman" w:hAnsi="Times New Roman" w:cs="Times New Roman"/>
          <w:sz w:val="20"/>
          <w:szCs w:val="24"/>
        </w:rPr>
      </w:pPr>
    </w:p>
    <w:tbl>
      <w:tblPr>
        <w:tblW w:w="4915" w:type="pct"/>
        <w:tblInd w:w="115" w:type="dxa"/>
        <w:tblLayout w:type="fixed"/>
        <w:tblLook w:val="0000" w:firstRow="0" w:lastRow="0" w:firstColumn="0" w:lastColumn="0" w:noHBand="0" w:noVBand="0"/>
      </w:tblPr>
      <w:tblGrid>
        <w:gridCol w:w="3863"/>
        <w:gridCol w:w="5148"/>
        <w:gridCol w:w="5292"/>
      </w:tblGrid>
      <w:tr w:rsidR="00564C72" w:rsidRPr="00041B97" w14:paraId="3BC5947E" w14:textId="77777777" w:rsidTr="00004314">
        <w:trPr>
          <w:trHeight w:val="45"/>
        </w:trPr>
        <w:tc>
          <w:tcPr>
            <w:tcW w:w="9011"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14:paraId="0DB10271" w14:textId="77777777" w:rsidR="00564C72" w:rsidRPr="00041B97" w:rsidRDefault="00564C72" w:rsidP="00E755D0">
            <w:pPr>
              <w:widowControl w:val="0"/>
              <w:spacing w:after="0"/>
              <w:jc w:val="center"/>
              <w:rPr>
                <w:rFonts w:ascii="Times New Roman" w:hAnsi="Times New Roman" w:cs="Times New Roman"/>
                <w:sz w:val="20"/>
                <w:szCs w:val="24"/>
              </w:rPr>
            </w:pPr>
            <w:r w:rsidRPr="00041B97">
              <w:rPr>
                <w:rFonts w:ascii="Times New Roman" w:hAnsi="Times New Roman" w:cs="Times New Roman"/>
                <w:sz w:val="20"/>
                <w:szCs w:val="24"/>
              </w:rPr>
              <w:t>Забруднююча речовина</w:t>
            </w:r>
          </w:p>
        </w:tc>
        <w:tc>
          <w:tcPr>
            <w:tcW w:w="5292"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14:paraId="5AB77208" w14:textId="77777777" w:rsidR="00564C72" w:rsidRPr="00041B97" w:rsidRDefault="00564C72" w:rsidP="00E755D0">
            <w:pPr>
              <w:widowControl w:val="0"/>
              <w:spacing w:after="0"/>
              <w:jc w:val="center"/>
              <w:rPr>
                <w:rFonts w:ascii="Times New Roman" w:hAnsi="Times New Roman" w:cs="Times New Roman"/>
                <w:sz w:val="20"/>
                <w:szCs w:val="24"/>
              </w:rPr>
            </w:pPr>
            <w:r w:rsidRPr="00041B97">
              <w:rPr>
                <w:rFonts w:ascii="Times New Roman" w:hAnsi="Times New Roman" w:cs="Times New Roman"/>
                <w:sz w:val="20"/>
                <w:szCs w:val="24"/>
              </w:rPr>
              <w:t xml:space="preserve">Потенційний викид забруднюючої речовини, </w:t>
            </w:r>
            <w:proofErr w:type="spellStart"/>
            <w:r w:rsidRPr="00041B97">
              <w:rPr>
                <w:rFonts w:ascii="Times New Roman" w:hAnsi="Times New Roman" w:cs="Times New Roman"/>
                <w:sz w:val="20"/>
                <w:szCs w:val="24"/>
              </w:rPr>
              <w:t>тонн</w:t>
            </w:r>
            <w:proofErr w:type="spellEnd"/>
            <w:r w:rsidRPr="00041B97">
              <w:rPr>
                <w:rFonts w:ascii="Times New Roman" w:hAnsi="Times New Roman" w:cs="Times New Roman"/>
                <w:sz w:val="20"/>
                <w:szCs w:val="24"/>
              </w:rPr>
              <w:t xml:space="preserve">, </w:t>
            </w:r>
          </w:p>
          <w:p w14:paraId="4A9E7399" w14:textId="77777777" w:rsidR="00564C72" w:rsidRPr="00041B97" w:rsidRDefault="00564C72" w:rsidP="00E755D0">
            <w:pPr>
              <w:widowControl w:val="0"/>
              <w:spacing w:after="0"/>
              <w:jc w:val="center"/>
              <w:rPr>
                <w:rFonts w:ascii="Times New Roman" w:hAnsi="Times New Roman" w:cs="Times New Roman"/>
                <w:sz w:val="20"/>
                <w:szCs w:val="24"/>
              </w:rPr>
            </w:pPr>
            <w:r w:rsidRPr="00041B97">
              <w:rPr>
                <w:rFonts w:ascii="Times New Roman" w:hAnsi="Times New Roman" w:cs="Times New Roman"/>
                <w:sz w:val="20"/>
                <w:szCs w:val="24"/>
              </w:rPr>
              <w:t>з трьома десятковими знаками</w:t>
            </w:r>
          </w:p>
        </w:tc>
      </w:tr>
      <w:tr w:rsidR="00564C72" w:rsidRPr="00041B97" w14:paraId="254F2DC3" w14:textId="77777777" w:rsidTr="00004314">
        <w:trPr>
          <w:trHeight w:val="45"/>
        </w:trPr>
        <w:tc>
          <w:tcPr>
            <w:tcW w:w="386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25DE6C6F" w14:textId="77777777" w:rsidR="00564C72" w:rsidRPr="00041B97" w:rsidRDefault="00564C72" w:rsidP="00E755D0">
            <w:pPr>
              <w:widowControl w:val="0"/>
              <w:spacing w:after="0"/>
              <w:jc w:val="center"/>
              <w:rPr>
                <w:rFonts w:ascii="Times New Roman" w:hAnsi="Times New Roman" w:cs="Times New Roman"/>
                <w:sz w:val="20"/>
                <w:szCs w:val="24"/>
              </w:rPr>
            </w:pPr>
            <w:r w:rsidRPr="00041B97">
              <w:rPr>
                <w:rFonts w:ascii="Times New Roman" w:hAnsi="Times New Roman" w:cs="Times New Roman"/>
                <w:sz w:val="20"/>
                <w:szCs w:val="24"/>
              </w:rPr>
              <w:t>код</w:t>
            </w:r>
          </w:p>
        </w:tc>
        <w:tc>
          <w:tcPr>
            <w:tcW w:w="5148" w:type="dxa"/>
            <w:tcBorders>
              <w:top w:val="outset" w:sz="8" w:space="0" w:color="000000"/>
              <w:left w:val="outset" w:sz="8" w:space="0" w:color="000000"/>
              <w:bottom w:val="outset" w:sz="8" w:space="0" w:color="000000"/>
              <w:right w:val="outset" w:sz="8" w:space="0" w:color="000000"/>
            </w:tcBorders>
            <w:shd w:val="clear" w:color="auto" w:fill="auto"/>
            <w:vAlign w:val="center"/>
          </w:tcPr>
          <w:p w14:paraId="60F29CD0" w14:textId="77777777" w:rsidR="00564C72" w:rsidRPr="00041B97" w:rsidRDefault="00564C72" w:rsidP="00E755D0">
            <w:pPr>
              <w:widowControl w:val="0"/>
              <w:spacing w:after="0"/>
              <w:jc w:val="center"/>
              <w:rPr>
                <w:rFonts w:ascii="Times New Roman" w:hAnsi="Times New Roman" w:cs="Times New Roman"/>
                <w:sz w:val="20"/>
                <w:szCs w:val="24"/>
              </w:rPr>
            </w:pPr>
            <w:r w:rsidRPr="00041B97">
              <w:rPr>
                <w:rFonts w:ascii="Times New Roman" w:hAnsi="Times New Roman" w:cs="Times New Roman"/>
                <w:sz w:val="20"/>
                <w:szCs w:val="24"/>
              </w:rPr>
              <w:t>найменування</w:t>
            </w:r>
          </w:p>
        </w:tc>
        <w:tc>
          <w:tcPr>
            <w:tcW w:w="5292" w:type="dxa"/>
            <w:vMerge/>
            <w:tcBorders>
              <w:left w:val="outset" w:sz="8" w:space="0" w:color="000000"/>
              <w:bottom w:val="outset" w:sz="8" w:space="0" w:color="000000"/>
              <w:right w:val="outset" w:sz="8" w:space="0" w:color="000000"/>
            </w:tcBorders>
            <w:shd w:val="clear" w:color="auto" w:fill="auto"/>
          </w:tcPr>
          <w:p w14:paraId="5676C422" w14:textId="77777777" w:rsidR="00564C72" w:rsidRPr="00041B97" w:rsidRDefault="00564C72" w:rsidP="00E755D0">
            <w:pPr>
              <w:widowControl w:val="0"/>
              <w:spacing w:after="0"/>
              <w:rPr>
                <w:rFonts w:ascii="Times New Roman" w:hAnsi="Times New Roman" w:cs="Times New Roman"/>
                <w:sz w:val="20"/>
                <w:szCs w:val="24"/>
              </w:rPr>
            </w:pPr>
          </w:p>
        </w:tc>
      </w:tr>
      <w:tr w:rsidR="00564C72" w:rsidRPr="00041B97" w14:paraId="02652BF9" w14:textId="77777777" w:rsidTr="00004314">
        <w:trPr>
          <w:trHeight w:val="45"/>
        </w:trPr>
        <w:tc>
          <w:tcPr>
            <w:tcW w:w="386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699B4A69" w14:textId="77777777" w:rsidR="00564C72" w:rsidRPr="00041B97" w:rsidRDefault="00564C72" w:rsidP="00E755D0">
            <w:pPr>
              <w:widowControl w:val="0"/>
              <w:spacing w:after="0"/>
              <w:jc w:val="center"/>
              <w:rPr>
                <w:rFonts w:ascii="Times New Roman" w:hAnsi="Times New Roman" w:cs="Times New Roman"/>
                <w:sz w:val="20"/>
                <w:szCs w:val="24"/>
              </w:rPr>
            </w:pPr>
            <w:r w:rsidRPr="00041B97">
              <w:rPr>
                <w:rFonts w:ascii="Times New Roman" w:hAnsi="Times New Roman" w:cs="Times New Roman"/>
                <w:sz w:val="20"/>
                <w:szCs w:val="24"/>
              </w:rPr>
              <w:t>1</w:t>
            </w:r>
          </w:p>
        </w:tc>
        <w:tc>
          <w:tcPr>
            <w:tcW w:w="5148" w:type="dxa"/>
            <w:tcBorders>
              <w:top w:val="outset" w:sz="8" w:space="0" w:color="000000"/>
              <w:left w:val="outset" w:sz="8" w:space="0" w:color="000000"/>
              <w:bottom w:val="outset" w:sz="8" w:space="0" w:color="000000"/>
              <w:right w:val="outset" w:sz="8" w:space="0" w:color="000000"/>
            </w:tcBorders>
            <w:shd w:val="clear" w:color="auto" w:fill="auto"/>
            <w:vAlign w:val="center"/>
          </w:tcPr>
          <w:p w14:paraId="05827D4F" w14:textId="77777777" w:rsidR="00564C72" w:rsidRPr="00041B97" w:rsidRDefault="00564C72" w:rsidP="00E755D0">
            <w:pPr>
              <w:widowControl w:val="0"/>
              <w:spacing w:after="0"/>
              <w:jc w:val="center"/>
              <w:rPr>
                <w:rFonts w:ascii="Times New Roman" w:hAnsi="Times New Roman" w:cs="Times New Roman"/>
                <w:sz w:val="20"/>
                <w:szCs w:val="24"/>
              </w:rPr>
            </w:pPr>
            <w:r w:rsidRPr="00041B97">
              <w:rPr>
                <w:rFonts w:ascii="Times New Roman" w:hAnsi="Times New Roman" w:cs="Times New Roman"/>
                <w:sz w:val="20"/>
                <w:szCs w:val="24"/>
              </w:rPr>
              <w:t>2</w:t>
            </w:r>
          </w:p>
        </w:tc>
        <w:tc>
          <w:tcPr>
            <w:tcW w:w="5292"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A0DE709" w14:textId="77777777" w:rsidR="00564C72" w:rsidRPr="00041B97" w:rsidRDefault="00564C72" w:rsidP="00E755D0">
            <w:pPr>
              <w:widowControl w:val="0"/>
              <w:spacing w:after="0"/>
              <w:jc w:val="center"/>
              <w:rPr>
                <w:rFonts w:ascii="Times New Roman" w:hAnsi="Times New Roman" w:cs="Times New Roman"/>
                <w:sz w:val="20"/>
                <w:szCs w:val="24"/>
              </w:rPr>
            </w:pPr>
            <w:r w:rsidRPr="00041B97">
              <w:rPr>
                <w:rFonts w:ascii="Times New Roman" w:hAnsi="Times New Roman" w:cs="Times New Roman"/>
                <w:sz w:val="20"/>
                <w:szCs w:val="24"/>
              </w:rPr>
              <w:t>3</w:t>
            </w:r>
          </w:p>
        </w:tc>
      </w:tr>
      <w:tr w:rsidR="00564C72" w:rsidRPr="00041B97" w14:paraId="033022FE" w14:textId="77777777" w:rsidTr="00004314">
        <w:trPr>
          <w:trHeight w:val="45"/>
        </w:trPr>
        <w:tc>
          <w:tcPr>
            <w:tcW w:w="386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E54B1EA" w14:textId="77777777" w:rsidR="00564C72" w:rsidRPr="00041B97" w:rsidRDefault="00564C72" w:rsidP="00E755D0">
            <w:pPr>
              <w:widowControl w:val="0"/>
              <w:spacing w:after="0"/>
              <w:jc w:val="center"/>
              <w:rPr>
                <w:rFonts w:ascii="Times New Roman" w:hAnsi="Times New Roman" w:cs="Times New Roman"/>
                <w:sz w:val="20"/>
                <w:szCs w:val="24"/>
              </w:rPr>
            </w:pPr>
            <w:r w:rsidRPr="00041B97">
              <w:rPr>
                <w:rFonts w:ascii="Times New Roman" w:hAnsi="Times New Roman" w:cs="Times New Roman"/>
                <w:sz w:val="20"/>
                <w:szCs w:val="24"/>
              </w:rPr>
              <w:t>12000</w:t>
            </w:r>
          </w:p>
        </w:tc>
        <w:tc>
          <w:tcPr>
            <w:tcW w:w="5148" w:type="dxa"/>
            <w:tcBorders>
              <w:top w:val="outset" w:sz="8" w:space="0" w:color="000000"/>
              <w:left w:val="outset" w:sz="8" w:space="0" w:color="000000"/>
              <w:bottom w:val="outset" w:sz="8" w:space="0" w:color="000000"/>
              <w:right w:val="outset" w:sz="8" w:space="0" w:color="000000"/>
            </w:tcBorders>
            <w:shd w:val="clear" w:color="auto" w:fill="auto"/>
            <w:vAlign w:val="center"/>
          </w:tcPr>
          <w:p w14:paraId="123A62A3" w14:textId="77777777" w:rsidR="00564C72" w:rsidRPr="00041B97" w:rsidRDefault="00564C72" w:rsidP="00E755D0">
            <w:pPr>
              <w:widowControl w:val="0"/>
              <w:spacing w:after="0"/>
              <w:jc w:val="center"/>
              <w:rPr>
                <w:rFonts w:ascii="Times New Roman" w:hAnsi="Times New Roman" w:cs="Times New Roman"/>
                <w:sz w:val="20"/>
                <w:szCs w:val="24"/>
              </w:rPr>
            </w:pPr>
            <w:r w:rsidRPr="00041B97">
              <w:rPr>
                <w:rFonts w:ascii="Times New Roman" w:hAnsi="Times New Roman" w:cs="Times New Roman"/>
                <w:sz w:val="20"/>
                <w:szCs w:val="24"/>
              </w:rPr>
              <w:t>Метан</w:t>
            </w:r>
          </w:p>
        </w:tc>
        <w:tc>
          <w:tcPr>
            <w:tcW w:w="5292" w:type="dxa"/>
            <w:tcBorders>
              <w:top w:val="outset" w:sz="8" w:space="0" w:color="000000"/>
              <w:left w:val="outset" w:sz="8" w:space="0" w:color="000000"/>
              <w:bottom w:val="outset" w:sz="8" w:space="0" w:color="000000"/>
              <w:right w:val="outset" w:sz="8" w:space="0" w:color="000000"/>
            </w:tcBorders>
            <w:shd w:val="clear" w:color="auto" w:fill="auto"/>
            <w:vAlign w:val="center"/>
          </w:tcPr>
          <w:p w14:paraId="64E6BEBC" w14:textId="77777777" w:rsidR="00564C72" w:rsidRPr="00041B97" w:rsidRDefault="00004314" w:rsidP="00121E41">
            <w:pPr>
              <w:widowControl w:val="0"/>
              <w:spacing w:after="0"/>
              <w:jc w:val="center"/>
              <w:rPr>
                <w:rFonts w:ascii="Times New Roman" w:hAnsi="Times New Roman" w:cs="Times New Roman"/>
                <w:sz w:val="20"/>
                <w:szCs w:val="24"/>
                <w:lang w:val="ru-RU"/>
              </w:rPr>
            </w:pPr>
            <w:r w:rsidRPr="00041B97">
              <w:rPr>
                <w:rFonts w:ascii="Times New Roman" w:hAnsi="Times New Roman" w:cs="Times New Roman"/>
                <w:sz w:val="20"/>
                <w:szCs w:val="24"/>
                <w:lang w:val="ru-RU"/>
              </w:rPr>
              <w:t>0,165</w:t>
            </w:r>
          </w:p>
        </w:tc>
      </w:tr>
      <w:tr w:rsidR="00004314" w:rsidRPr="00041B97" w14:paraId="56635C1D" w14:textId="77777777" w:rsidTr="00004314">
        <w:trPr>
          <w:trHeight w:val="45"/>
        </w:trPr>
        <w:tc>
          <w:tcPr>
            <w:tcW w:w="3863" w:type="dxa"/>
            <w:tcBorders>
              <w:top w:val="outset" w:sz="8" w:space="0" w:color="000000"/>
              <w:left w:val="outset" w:sz="8" w:space="0" w:color="000000"/>
              <w:bottom w:val="outset" w:sz="8" w:space="0" w:color="000000"/>
              <w:right w:val="outset" w:sz="8" w:space="0" w:color="000000"/>
            </w:tcBorders>
            <w:shd w:val="clear" w:color="auto" w:fill="auto"/>
          </w:tcPr>
          <w:p w14:paraId="68BB24F1" w14:textId="77777777" w:rsidR="00004314" w:rsidRPr="00041B97" w:rsidRDefault="00004314" w:rsidP="00E755D0">
            <w:pPr>
              <w:spacing w:after="0"/>
              <w:jc w:val="center"/>
              <w:rPr>
                <w:rFonts w:ascii="Times New Roman" w:hAnsi="Times New Roman" w:cs="Times New Roman"/>
                <w:sz w:val="18"/>
              </w:rPr>
            </w:pPr>
            <w:r w:rsidRPr="00041B97">
              <w:rPr>
                <w:rFonts w:ascii="Times New Roman" w:hAnsi="Times New Roman" w:cs="Times New Roman"/>
                <w:sz w:val="18"/>
              </w:rPr>
              <w:t>05000</w:t>
            </w:r>
          </w:p>
        </w:tc>
        <w:tc>
          <w:tcPr>
            <w:tcW w:w="5148" w:type="dxa"/>
            <w:tcBorders>
              <w:top w:val="outset" w:sz="8" w:space="0" w:color="000000"/>
              <w:left w:val="outset" w:sz="8" w:space="0" w:color="000000"/>
              <w:bottom w:val="outset" w:sz="8" w:space="0" w:color="000000"/>
              <w:right w:val="outset" w:sz="8" w:space="0" w:color="000000"/>
            </w:tcBorders>
            <w:shd w:val="clear" w:color="auto" w:fill="auto"/>
          </w:tcPr>
          <w:p w14:paraId="6E851402" w14:textId="77777777" w:rsidR="00004314" w:rsidRPr="00041B97" w:rsidRDefault="00004314" w:rsidP="00E755D0">
            <w:pPr>
              <w:spacing w:after="0"/>
              <w:jc w:val="center"/>
              <w:rPr>
                <w:rFonts w:ascii="Times New Roman" w:hAnsi="Times New Roman" w:cs="Times New Roman"/>
                <w:sz w:val="18"/>
              </w:rPr>
            </w:pPr>
            <w:r w:rsidRPr="00041B97">
              <w:rPr>
                <w:rFonts w:ascii="Times New Roman" w:hAnsi="Times New Roman" w:cs="Times New Roman"/>
                <w:sz w:val="18"/>
              </w:rPr>
              <w:t>Діоксид та інші сполуки сірки</w:t>
            </w:r>
          </w:p>
        </w:tc>
        <w:tc>
          <w:tcPr>
            <w:tcW w:w="5292" w:type="dxa"/>
            <w:tcBorders>
              <w:top w:val="outset" w:sz="8" w:space="0" w:color="000000"/>
              <w:left w:val="outset" w:sz="8" w:space="0" w:color="000000"/>
              <w:bottom w:val="outset" w:sz="8" w:space="0" w:color="000000"/>
              <w:right w:val="outset" w:sz="8" w:space="0" w:color="000000"/>
            </w:tcBorders>
            <w:shd w:val="clear" w:color="auto" w:fill="auto"/>
          </w:tcPr>
          <w:p w14:paraId="025D7522" w14:textId="77777777" w:rsidR="00004314" w:rsidRPr="00041B97" w:rsidRDefault="00004314" w:rsidP="00E755D0">
            <w:pPr>
              <w:spacing w:after="0"/>
              <w:jc w:val="center"/>
              <w:rPr>
                <w:rFonts w:ascii="Times New Roman" w:hAnsi="Times New Roman" w:cs="Times New Roman"/>
                <w:sz w:val="18"/>
              </w:rPr>
            </w:pPr>
            <w:r w:rsidRPr="00041B97">
              <w:rPr>
                <w:rFonts w:ascii="Times New Roman" w:hAnsi="Times New Roman" w:cs="Times New Roman"/>
                <w:sz w:val="18"/>
              </w:rPr>
              <w:t>0,000</w:t>
            </w:r>
          </w:p>
        </w:tc>
      </w:tr>
      <w:tr w:rsidR="00564C72" w:rsidRPr="00041B97" w14:paraId="066BEF7D" w14:textId="77777777" w:rsidTr="00004314">
        <w:trPr>
          <w:trHeight w:val="45"/>
        </w:trPr>
        <w:tc>
          <w:tcPr>
            <w:tcW w:w="386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3CD1984F" w14:textId="77777777" w:rsidR="00564C72" w:rsidRPr="00041B97" w:rsidRDefault="00564C72" w:rsidP="00E755D0">
            <w:pPr>
              <w:widowControl w:val="0"/>
              <w:spacing w:after="0"/>
              <w:jc w:val="center"/>
              <w:rPr>
                <w:rFonts w:ascii="Times New Roman" w:hAnsi="Times New Roman" w:cs="Times New Roman"/>
                <w:sz w:val="20"/>
                <w:szCs w:val="24"/>
              </w:rPr>
            </w:pPr>
          </w:p>
        </w:tc>
        <w:tc>
          <w:tcPr>
            <w:tcW w:w="5148" w:type="dxa"/>
            <w:tcBorders>
              <w:top w:val="outset" w:sz="8" w:space="0" w:color="000000"/>
              <w:left w:val="outset" w:sz="8" w:space="0" w:color="000000"/>
              <w:bottom w:val="outset" w:sz="8" w:space="0" w:color="000000"/>
              <w:right w:val="outset" w:sz="8" w:space="0" w:color="000000"/>
            </w:tcBorders>
            <w:shd w:val="clear" w:color="auto" w:fill="auto"/>
            <w:vAlign w:val="center"/>
          </w:tcPr>
          <w:p w14:paraId="4FCCDC06" w14:textId="77777777" w:rsidR="00564C72" w:rsidRPr="00041B97" w:rsidRDefault="00564C72" w:rsidP="00E755D0">
            <w:pPr>
              <w:widowControl w:val="0"/>
              <w:spacing w:after="0"/>
              <w:jc w:val="center"/>
              <w:rPr>
                <w:rFonts w:ascii="Times New Roman" w:hAnsi="Times New Roman" w:cs="Times New Roman"/>
                <w:sz w:val="20"/>
                <w:szCs w:val="24"/>
              </w:rPr>
            </w:pPr>
            <w:r w:rsidRPr="00041B97">
              <w:rPr>
                <w:rFonts w:ascii="Times New Roman" w:hAnsi="Times New Roman" w:cs="Times New Roman"/>
                <w:sz w:val="20"/>
                <w:szCs w:val="24"/>
              </w:rPr>
              <w:t>Усього за виробничим та технологічним процесом, технологічним устаткуванням (установкою)</w:t>
            </w:r>
          </w:p>
        </w:tc>
        <w:tc>
          <w:tcPr>
            <w:tcW w:w="5292" w:type="dxa"/>
            <w:tcBorders>
              <w:top w:val="outset" w:sz="8" w:space="0" w:color="000000"/>
              <w:left w:val="outset" w:sz="8" w:space="0" w:color="000000"/>
              <w:bottom w:val="outset" w:sz="8" w:space="0" w:color="000000"/>
              <w:right w:val="outset" w:sz="8" w:space="0" w:color="000000"/>
            </w:tcBorders>
            <w:shd w:val="clear" w:color="auto" w:fill="auto"/>
            <w:vAlign w:val="center"/>
          </w:tcPr>
          <w:p w14:paraId="0121BD68" w14:textId="77777777" w:rsidR="00564C72" w:rsidRPr="00041B97" w:rsidRDefault="00004314" w:rsidP="0000489A">
            <w:pPr>
              <w:widowControl w:val="0"/>
              <w:spacing w:after="0"/>
              <w:jc w:val="center"/>
              <w:rPr>
                <w:rFonts w:ascii="Times New Roman" w:hAnsi="Times New Roman" w:cs="Times New Roman"/>
                <w:sz w:val="20"/>
                <w:szCs w:val="24"/>
              </w:rPr>
            </w:pPr>
            <w:r w:rsidRPr="00041B97">
              <w:rPr>
                <w:rFonts w:ascii="Times New Roman" w:hAnsi="Times New Roman" w:cs="Times New Roman"/>
                <w:sz w:val="20"/>
                <w:szCs w:val="24"/>
                <w:lang w:val="ru-RU"/>
              </w:rPr>
              <w:t>0,165</w:t>
            </w:r>
          </w:p>
        </w:tc>
      </w:tr>
    </w:tbl>
    <w:p w14:paraId="75CF446F" w14:textId="77777777" w:rsidR="00564C72" w:rsidRPr="00041B97" w:rsidRDefault="00564C72" w:rsidP="00E755D0">
      <w:pPr>
        <w:spacing w:after="0"/>
        <w:ind w:firstLine="851"/>
        <w:jc w:val="both"/>
        <w:rPr>
          <w:rFonts w:ascii="Times New Roman" w:hAnsi="Times New Roman" w:cs="Times New Roman"/>
          <w:b/>
          <w:bCs/>
          <w:i/>
          <w:iCs/>
          <w:sz w:val="20"/>
          <w:szCs w:val="24"/>
          <w:u w:val="single"/>
        </w:rPr>
      </w:pPr>
      <w:r w:rsidRPr="00041B97">
        <w:rPr>
          <w:rFonts w:ascii="Times New Roman" w:hAnsi="Times New Roman" w:cs="Times New Roman"/>
          <w:b/>
          <w:bCs/>
          <w:i/>
          <w:iCs/>
          <w:sz w:val="20"/>
          <w:szCs w:val="24"/>
          <w:u w:val="single"/>
        </w:rPr>
        <w:t>Примітка:</w:t>
      </w:r>
    </w:p>
    <w:p w14:paraId="2B813A3D" w14:textId="77777777" w:rsidR="00564C72" w:rsidRPr="00041B97" w:rsidRDefault="00564C72" w:rsidP="00E755D0">
      <w:pPr>
        <w:spacing w:after="0"/>
        <w:ind w:firstLine="851"/>
        <w:jc w:val="both"/>
        <w:rPr>
          <w:rFonts w:ascii="Times New Roman" w:hAnsi="Times New Roman" w:cs="Times New Roman"/>
          <w:i/>
          <w:iCs/>
          <w:sz w:val="20"/>
          <w:szCs w:val="24"/>
        </w:rPr>
      </w:pPr>
      <w:r w:rsidRPr="00041B97">
        <w:rPr>
          <w:rFonts w:ascii="Times New Roman" w:hAnsi="Times New Roman" w:cs="Times New Roman"/>
          <w:i/>
          <w:iCs/>
          <w:sz w:val="20"/>
          <w:szCs w:val="24"/>
        </w:rPr>
        <w:t xml:space="preserve">До  EMEP/EEA </w:t>
      </w:r>
      <w:proofErr w:type="spellStart"/>
      <w:r w:rsidRPr="00041B97">
        <w:rPr>
          <w:rFonts w:ascii="Times New Roman" w:hAnsi="Times New Roman" w:cs="Times New Roman"/>
          <w:i/>
          <w:iCs/>
          <w:sz w:val="20"/>
          <w:szCs w:val="24"/>
        </w:rPr>
        <w:t>Emission</w:t>
      </w:r>
      <w:proofErr w:type="spellEnd"/>
      <w:r w:rsidRPr="00041B97">
        <w:rPr>
          <w:rFonts w:ascii="Times New Roman" w:hAnsi="Times New Roman" w:cs="Times New Roman"/>
          <w:i/>
          <w:iCs/>
          <w:sz w:val="20"/>
          <w:szCs w:val="24"/>
        </w:rPr>
        <w:t xml:space="preserve"> </w:t>
      </w:r>
      <w:proofErr w:type="spellStart"/>
      <w:r w:rsidRPr="00041B97">
        <w:rPr>
          <w:rFonts w:ascii="Times New Roman" w:hAnsi="Times New Roman" w:cs="Times New Roman"/>
          <w:i/>
          <w:iCs/>
          <w:sz w:val="20"/>
          <w:szCs w:val="24"/>
        </w:rPr>
        <w:t>Inventory</w:t>
      </w:r>
      <w:proofErr w:type="spellEnd"/>
      <w:r w:rsidRPr="00041B97">
        <w:rPr>
          <w:rFonts w:ascii="Times New Roman" w:hAnsi="Times New Roman" w:cs="Times New Roman"/>
          <w:i/>
          <w:iCs/>
          <w:sz w:val="20"/>
          <w:szCs w:val="24"/>
        </w:rPr>
        <w:t xml:space="preserve"> </w:t>
      </w:r>
      <w:proofErr w:type="spellStart"/>
      <w:r w:rsidRPr="00041B97">
        <w:rPr>
          <w:rFonts w:ascii="Times New Roman" w:hAnsi="Times New Roman" w:cs="Times New Roman"/>
          <w:i/>
          <w:iCs/>
          <w:sz w:val="20"/>
          <w:szCs w:val="24"/>
        </w:rPr>
        <w:t>Guidebook</w:t>
      </w:r>
      <w:proofErr w:type="spellEnd"/>
      <w:r w:rsidRPr="00041B97">
        <w:rPr>
          <w:rFonts w:ascii="Times New Roman" w:hAnsi="Times New Roman" w:cs="Times New Roman"/>
          <w:i/>
          <w:iCs/>
          <w:sz w:val="20"/>
          <w:szCs w:val="24"/>
        </w:rPr>
        <w:t xml:space="preserve"> перехресні посилання між NFR та SNAP включені у тих випадках, де в цьому є доцільність. Перехресне посилання між NFR 1.A.3.e.i </w:t>
      </w:r>
      <w:proofErr w:type="spellStart"/>
      <w:r w:rsidRPr="00041B97">
        <w:rPr>
          <w:rFonts w:ascii="Times New Roman" w:hAnsi="Times New Roman" w:cs="Times New Roman"/>
          <w:i/>
          <w:iCs/>
          <w:sz w:val="20"/>
          <w:szCs w:val="24"/>
        </w:rPr>
        <w:t>Pipeline</w:t>
      </w:r>
      <w:proofErr w:type="spellEnd"/>
      <w:r w:rsidRPr="00041B97">
        <w:rPr>
          <w:rFonts w:ascii="Times New Roman" w:hAnsi="Times New Roman" w:cs="Times New Roman"/>
          <w:i/>
          <w:iCs/>
          <w:sz w:val="20"/>
          <w:szCs w:val="24"/>
        </w:rPr>
        <w:t xml:space="preserve"> </w:t>
      </w:r>
      <w:proofErr w:type="spellStart"/>
      <w:r w:rsidRPr="00041B97">
        <w:rPr>
          <w:rFonts w:ascii="Times New Roman" w:hAnsi="Times New Roman" w:cs="Times New Roman"/>
          <w:i/>
          <w:iCs/>
          <w:sz w:val="20"/>
          <w:szCs w:val="24"/>
        </w:rPr>
        <w:t>transport</w:t>
      </w:r>
      <w:proofErr w:type="spellEnd"/>
      <w:r w:rsidRPr="00041B97">
        <w:rPr>
          <w:rFonts w:ascii="Times New Roman" w:hAnsi="Times New Roman" w:cs="Times New Roman"/>
          <w:i/>
          <w:iCs/>
          <w:sz w:val="20"/>
          <w:szCs w:val="24"/>
        </w:rPr>
        <w:t xml:space="preserve"> та SNAP в </w:t>
      </w:r>
      <w:proofErr w:type="spellStart"/>
      <w:r w:rsidRPr="00041B97">
        <w:rPr>
          <w:rFonts w:ascii="Times New Roman" w:hAnsi="Times New Roman" w:cs="Times New Roman"/>
          <w:i/>
          <w:iCs/>
          <w:sz w:val="20"/>
          <w:szCs w:val="24"/>
        </w:rPr>
        <w:t>Guidebook</w:t>
      </w:r>
      <w:proofErr w:type="spellEnd"/>
      <w:r w:rsidRPr="00041B97">
        <w:rPr>
          <w:rFonts w:ascii="Times New Roman" w:hAnsi="Times New Roman" w:cs="Times New Roman"/>
          <w:i/>
          <w:iCs/>
          <w:sz w:val="20"/>
          <w:szCs w:val="24"/>
        </w:rPr>
        <w:t xml:space="preserve"> відсутнє.</w:t>
      </w:r>
    </w:p>
    <w:p w14:paraId="17A3FD92" w14:textId="77777777" w:rsidR="00564C72" w:rsidRPr="00041B97" w:rsidRDefault="00564C72" w:rsidP="00E755D0">
      <w:pPr>
        <w:spacing w:after="0"/>
        <w:ind w:firstLine="851"/>
        <w:jc w:val="both"/>
        <w:rPr>
          <w:rFonts w:ascii="Times New Roman" w:hAnsi="Times New Roman" w:cs="Times New Roman"/>
          <w:sz w:val="20"/>
          <w:szCs w:val="24"/>
        </w:rPr>
      </w:pPr>
    </w:p>
    <w:p w14:paraId="0943817D" w14:textId="77777777" w:rsidR="00564C72" w:rsidRPr="00041B97" w:rsidRDefault="00564C72" w:rsidP="00564C72">
      <w:pPr>
        <w:ind w:firstLine="851"/>
        <w:rPr>
          <w:rFonts w:ascii="Times New Roman" w:hAnsi="Times New Roman" w:cs="Times New Roman"/>
          <w:sz w:val="20"/>
          <w:szCs w:val="20"/>
        </w:rPr>
      </w:pPr>
    </w:p>
    <w:p w14:paraId="7DCB5BC4" w14:textId="77777777" w:rsidR="00564C72" w:rsidRPr="00041B97" w:rsidRDefault="00564C72" w:rsidP="00564C72">
      <w:pPr>
        <w:ind w:firstLine="851"/>
        <w:rPr>
          <w:rFonts w:ascii="Times New Roman" w:hAnsi="Times New Roman" w:cs="Times New Roman"/>
          <w:sz w:val="20"/>
          <w:szCs w:val="20"/>
        </w:rPr>
      </w:pPr>
    </w:p>
    <w:p w14:paraId="7D8C79B7" w14:textId="77777777" w:rsidR="00564C72" w:rsidRPr="00041B97" w:rsidRDefault="00564C72" w:rsidP="00E755D0">
      <w:pPr>
        <w:spacing w:after="0"/>
        <w:ind w:firstLine="851"/>
        <w:jc w:val="both"/>
        <w:rPr>
          <w:rFonts w:ascii="Times New Roman" w:hAnsi="Times New Roman" w:cs="Times New Roman"/>
          <w:sz w:val="20"/>
          <w:szCs w:val="20"/>
        </w:rPr>
      </w:pPr>
    </w:p>
    <w:p w14:paraId="11266A14" w14:textId="77777777" w:rsidR="00564C72" w:rsidRPr="00041B97" w:rsidRDefault="00564C72" w:rsidP="00E755D0">
      <w:pPr>
        <w:spacing w:after="0"/>
        <w:ind w:firstLine="851"/>
        <w:rPr>
          <w:rFonts w:ascii="Times New Roman" w:hAnsi="Times New Roman" w:cs="Times New Roman"/>
          <w:b/>
          <w:bCs/>
          <w:sz w:val="20"/>
          <w:szCs w:val="20"/>
        </w:rPr>
      </w:pPr>
      <w:r w:rsidRPr="00041B97">
        <w:rPr>
          <w:rFonts w:ascii="Times New Roman" w:hAnsi="Times New Roman" w:cs="Times New Roman"/>
          <w:b/>
          <w:bCs/>
          <w:sz w:val="20"/>
          <w:szCs w:val="20"/>
        </w:rPr>
        <w:t>Найменування виробничого та технологічного процесу, технологічного устаткування (установки)</w:t>
      </w:r>
    </w:p>
    <w:tbl>
      <w:tblPr>
        <w:tblW w:w="7507" w:type="dxa"/>
        <w:tblInd w:w="6487" w:type="dxa"/>
        <w:tblLook w:val="04A0" w:firstRow="1" w:lastRow="0" w:firstColumn="1" w:lastColumn="0" w:noHBand="0" w:noVBand="1"/>
      </w:tblPr>
      <w:tblGrid>
        <w:gridCol w:w="923"/>
        <w:gridCol w:w="4202"/>
        <w:gridCol w:w="612"/>
        <w:gridCol w:w="1770"/>
      </w:tblGrid>
      <w:tr w:rsidR="00564C72" w:rsidRPr="00041B97" w14:paraId="74F104E7" w14:textId="77777777" w:rsidTr="007A656E">
        <w:tc>
          <w:tcPr>
            <w:tcW w:w="923" w:type="dxa"/>
            <w:shd w:val="clear" w:color="auto" w:fill="auto"/>
          </w:tcPr>
          <w:p w14:paraId="09C039D7" w14:textId="77777777" w:rsidR="00564C72" w:rsidRPr="00041B97" w:rsidRDefault="00564C72" w:rsidP="00E755D0">
            <w:pPr>
              <w:spacing w:after="0"/>
              <w:rPr>
                <w:rFonts w:ascii="Times New Roman" w:hAnsi="Times New Roman" w:cs="Times New Roman"/>
                <w:b/>
                <w:bCs/>
                <w:sz w:val="20"/>
                <w:szCs w:val="20"/>
              </w:rPr>
            </w:pPr>
            <w:r w:rsidRPr="00041B97">
              <w:rPr>
                <w:rFonts w:ascii="Times New Roman" w:hAnsi="Times New Roman" w:cs="Times New Roman"/>
                <w:b/>
                <w:bCs/>
                <w:sz w:val="20"/>
                <w:szCs w:val="20"/>
              </w:rPr>
              <w:t>NFR:</w:t>
            </w:r>
          </w:p>
        </w:tc>
        <w:tc>
          <w:tcPr>
            <w:tcW w:w="4202" w:type="dxa"/>
            <w:tcBorders>
              <w:bottom w:val="single" w:sz="4" w:space="0" w:color="auto"/>
            </w:tcBorders>
            <w:shd w:val="clear" w:color="auto" w:fill="auto"/>
          </w:tcPr>
          <w:p w14:paraId="2E77A5E7" w14:textId="77777777" w:rsidR="00564C72" w:rsidRPr="00041B97" w:rsidRDefault="00564C72" w:rsidP="00E755D0">
            <w:pPr>
              <w:spacing w:after="0"/>
              <w:jc w:val="center"/>
              <w:rPr>
                <w:rFonts w:ascii="Times New Roman" w:hAnsi="Times New Roman" w:cs="Times New Roman"/>
                <w:b/>
                <w:bCs/>
                <w:i/>
                <w:iCs/>
                <w:sz w:val="20"/>
                <w:szCs w:val="20"/>
              </w:rPr>
            </w:pPr>
            <w:proofErr w:type="spellStart"/>
            <w:r w:rsidRPr="00041B97">
              <w:rPr>
                <w:rFonts w:ascii="Times New Roman" w:hAnsi="Times New Roman" w:cs="Times New Roman"/>
                <w:b/>
                <w:bCs/>
                <w:i/>
                <w:iCs/>
                <w:sz w:val="20"/>
                <w:szCs w:val="20"/>
              </w:rPr>
              <w:t>Fugitive</w:t>
            </w:r>
            <w:proofErr w:type="spellEnd"/>
            <w:r w:rsidRPr="00041B97">
              <w:rPr>
                <w:rFonts w:ascii="Times New Roman" w:hAnsi="Times New Roman" w:cs="Times New Roman"/>
                <w:b/>
                <w:bCs/>
                <w:i/>
                <w:iCs/>
                <w:sz w:val="20"/>
                <w:szCs w:val="20"/>
              </w:rPr>
              <w:t xml:space="preserve"> </w:t>
            </w:r>
            <w:proofErr w:type="spellStart"/>
            <w:r w:rsidRPr="00041B97">
              <w:rPr>
                <w:rFonts w:ascii="Times New Roman" w:hAnsi="Times New Roman" w:cs="Times New Roman"/>
                <w:b/>
                <w:bCs/>
                <w:i/>
                <w:iCs/>
                <w:sz w:val="20"/>
                <w:szCs w:val="20"/>
              </w:rPr>
              <w:t>emissions</w:t>
            </w:r>
            <w:proofErr w:type="spellEnd"/>
            <w:r w:rsidRPr="00041B97">
              <w:rPr>
                <w:rFonts w:ascii="Times New Roman" w:hAnsi="Times New Roman" w:cs="Times New Roman"/>
                <w:b/>
                <w:bCs/>
                <w:i/>
                <w:iCs/>
                <w:sz w:val="20"/>
                <w:szCs w:val="20"/>
              </w:rPr>
              <w:t xml:space="preserve">: </w:t>
            </w:r>
            <w:proofErr w:type="spellStart"/>
            <w:r w:rsidRPr="00041B97">
              <w:rPr>
                <w:rFonts w:ascii="Times New Roman" w:hAnsi="Times New Roman" w:cs="Times New Roman"/>
                <w:b/>
                <w:bCs/>
                <w:i/>
                <w:iCs/>
                <w:sz w:val="20"/>
                <w:szCs w:val="20"/>
              </w:rPr>
              <w:t>exploration</w:t>
            </w:r>
            <w:proofErr w:type="spellEnd"/>
            <w:r w:rsidRPr="00041B97">
              <w:rPr>
                <w:rFonts w:ascii="Times New Roman" w:hAnsi="Times New Roman" w:cs="Times New Roman"/>
                <w:b/>
                <w:bCs/>
                <w:i/>
                <w:iCs/>
                <w:sz w:val="20"/>
                <w:szCs w:val="20"/>
              </w:rPr>
              <w:t xml:space="preserve">, </w:t>
            </w:r>
            <w:proofErr w:type="spellStart"/>
            <w:r w:rsidRPr="00041B97">
              <w:rPr>
                <w:rFonts w:ascii="Times New Roman" w:hAnsi="Times New Roman" w:cs="Times New Roman"/>
                <w:b/>
                <w:bCs/>
                <w:i/>
                <w:iCs/>
                <w:sz w:val="20"/>
                <w:szCs w:val="20"/>
              </w:rPr>
              <w:t>production</w:t>
            </w:r>
            <w:proofErr w:type="spellEnd"/>
            <w:r w:rsidRPr="00041B97">
              <w:rPr>
                <w:rFonts w:ascii="Times New Roman" w:hAnsi="Times New Roman" w:cs="Times New Roman"/>
                <w:b/>
                <w:bCs/>
                <w:i/>
                <w:iCs/>
                <w:sz w:val="20"/>
                <w:szCs w:val="20"/>
              </w:rPr>
              <w:t xml:space="preserve"> </w:t>
            </w:r>
            <w:proofErr w:type="spellStart"/>
            <w:r w:rsidRPr="00041B97">
              <w:rPr>
                <w:rFonts w:ascii="Times New Roman" w:hAnsi="Times New Roman" w:cs="Times New Roman"/>
                <w:b/>
                <w:bCs/>
                <w:i/>
                <w:iCs/>
                <w:sz w:val="20"/>
                <w:szCs w:val="20"/>
              </w:rPr>
              <w:t>and</w:t>
            </w:r>
            <w:proofErr w:type="spellEnd"/>
            <w:r w:rsidRPr="00041B97">
              <w:rPr>
                <w:rFonts w:ascii="Times New Roman" w:hAnsi="Times New Roman" w:cs="Times New Roman"/>
                <w:b/>
                <w:bCs/>
                <w:i/>
                <w:iCs/>
                <w:sz w:val="20"/>
                <w:szCs w:val="20"/>
              </w:rPr>
              <w:t xml:space="preserve"> </w:t>
            </w:r>
            <w:proofErr w:type="spellStart"/>
            <w:r w:rsidRPr="00041B97">
              <w:rPr>
                <w:rFonts w:ascii="Times New Roman" w:hAnsi="Times New Roman" w:cs="Times New Roman"/>
                <w:b/>
                <w:bCs/>
                <w:i/>
                <w:iCs/>
                <w:sz w:val="20"/>
                <w:szCs w:val="20"/>
              </w:rPr>
              <w:t>transport</w:t>
            </w:r>
            <w:proofErr w:type="spellEnd"/>
            <w:r w:rsidRPr="00041B97">
              <w:rPr>
                <w:rFonts w:ascii="Times New Roman" w:hAnsi="Times New Roman" w:cs="Times New Roman"/>
                <w:b/>
                <w:bCs/>
                <w:i/>
                <w:iCs/>
                <w:sz w:val="20"/>
                <w:szCs w:val="20"/>
              </w:rPr>
              <w:t xml:space="preserve"> </w:t>
            </w:r>
            <w:proofErr w:type="spellStart"/>
            <w:r w:rsidRPr="00041B97">
              <w:rPr>
                <w:rFonts w:ascii="Times New Roman" w:hAnsi="Times New Roman" w:cs="Times New Roman"/>
                <w:b/>
                <w:bCs/>
                <w:i/>
                <w:iCs/>
                <w:sz w:val="20"/>
                <w:szCs w:val="20"/>
              </w:rPr>
              <w:t>of</w:t>
            </w:r>
            <w:proofErr w:type="spellEnd"/>
            <w:r w:rsidRPr="00041B97">
              <w:rPr>
                <w:rFonts w:ascii="Times New Roman" w:hAnsi="Times New Roman" w:cs="Times New Roman"/>
                <w:b/>
                <w:bCs/>
                <w:i/>
                <w:iCs/>
                <w:sz w:val="20"/>
                <w:szCs w:val="20"/>
              </w:rPr>
              <w:t xml:space="preserve"> </w:t>
            </w:r>
            <w:proofErr w:type="spellStart"/>
            <w:r w:rsidRPr="00041B97">
              <w:rPr>
                <w:rFonts w:ascii="Times New Roman" w:hAnsi="Times New Roman" w:cs="Times New Roman"/>
                <w:b/>
                <w:bCs/>
                <w:i/>
                <w:iCs/>
                <w:sz w:val="20"/>
                <w:szCs w:val="20"/>
              </w:rPr>
              <w:t>natural</w:t>
            </w:r>
            <w:proofErr w:type="spellEnd"/>
            <w:r w:rsidRPr="00041B97">
              <w:rPr>
                <w:rFonts w:ascii="Times New Roman" w:hAnsi="Times New Roman" w:cs="Times New Roman"/>
                <w:b/>
                <w:bCs/>
                <w:i/>
                <w:iCs/>
                <w:sz w:val="20"/>
                <w:szCs w:val="20"/>
              </w:rPr>
              <w:t xml:space="preserve"> </w:t>
            </w:r>
            <w:proofErr w:type="spellStart"/>
            <w:r w:rsidRPr="00041B97">
              <w:rPr>
                <w:rFonts w:ascii="Times New Roman" w:hAnsi="Times New Roman" w:cs="Times New Roman"/>
                <w:b/>
                <w:bCs/>
                <w:i/>
                <w:iCs/>
                <w:sz w:val="20"/>
                <w:szCs w:val="20"/>
              </w:rPr>
              <w:t>gas</w:t>
            </w:r>
            <w:proofErr w:type="spellEnd"/>
          </w:p>
        </w:tc>
        <w:tc>
          <w:tcPr>
            <w:tcW w:w="612" w:type="dxa"/>
            <w:shd w:val="clear" w:color="auto" w:fill="auto"/>
            <w:vAlign w:val="bottom"/>
          </w:tcPr>
          <w:p w14:paraId="3F245C9E" w14:textId="77777777" w:rsidR="00564C72" w:rsidRPr="00041B97" w:rsidRDefault="00564C72" w:rsidP="00E755D0">
            <w:pPr>
              <w:spacing w:after="0"/>
              <w:rPr>
                <w:rFonts w:ascii="Times New Roman" w:hAnsi="Times New Roman" w:cs="Times New Roman"/>
                <w:sz w:val="20"/>
                <w:szCs w:val="20"/>
              </w:rPr>
            </w:pPr>
            <w:r w:rsidRPr="00041B97">
              <w:rPr>
                <w:rFonts w:ascii="Times New Roman" w:hAnsi="Times New Roman" w:cs="Times New Roman"/>
                <w:sz w:val="20"/>
                <w:szCs w:val="20"/>
              </w:rPr>
              <w:t xml:space="preserve">код </w:t>
            </w:r>
          </w:p>
        </w:tc>
        <w:tc>
          <w:tcPr>
            <w:tcW w:w="1770" w:type="dxa"/>
            <w:tcBorders>
              <w:bottom w:val="single" w:sz="4" w:space="0" w:color="auto"/>
            </w:tcBorders>
            <w:shd w:val="clear" w:color="auto" w:fill="auto"/>
            <w:vAlign w:val="bottom"/>
          </w:tcPr>
          <w:p w14:paraId="71020119" w14:textId="77777777" w:rsidR="00564C72" w:rsidRPr="00041B97" w:rsidRDefault="00564C72" w:rsidP="00E755D0">
            <w:pPr>
              <w:spacing w:after="0"/>
              <w:jc w:val="center"/>
              <w:rPr>
                <w:rFonts w:ascii="Times New Roman" w:hAnsi="Times New Roman" w:cs="Times New Roman"/>
                <w:b/>
                <w:bCs/>
                <w:i/>
                <w:iCs/>
                <w:sz w:val="20"/>
                <w:szCs w:val="20"/>
              </w:rPr>
            </w:pPr>
            <w:r w:rsidRPr="00041B97">
              <w:rPr>
                <w:rFonts w:ascii="Times New Roman" w:hAnsi="Times New Roman" w:cs="Times New Roman"/>
                <w:b/>
                <w:bCs/>
                <w:i/>
                <w:iCs/>
                <w:sz w:val="20"/>
                <w:szCs w:val="20"/>
              </w:rPr>
              <w:t>1.B.2.b</w:t>
            </w:r>
          </w:p>
        </w:tc>
      </w:tr>
      <w:tr w:rsidR="00564C72" w:rsidRPr="00041B97" w14:paraId="41425D59" w14:textId="77777777" w:rsidTr="007A656E">
        <w:tc>
          <w:tcPr>
            <w:tcW w:w="923" w:type="dxa"/>
            <w:shd w:val="clear" w:color="auto" w:fill="auto"/>
          </w:tcPr>
          <w:p w14:paraId="5D56169D" w14:textId="77777777" w:rsidR="00564C72" w:rsidRPr="00041B97" w:rsidRDefault="00564C72" w:rsidP="00E755D0">
            <w:pPr>
              <w:spacing w:after="0"/>
              <w:rPr>
                <w:rFonts w:ascii="Times New Roman" w:hAnsi="Times New Roman" w:cs="Times New Roman"/>
                <w:b/>
                <w:bCs/>
                <w:sz w:val="20"/>
                <w:szCs w:val="20"/>
              </w:rPr>
            </w:pPr>
            <w:r w:rsidRPr="00041B97">
              <w:rPr>
                <w:rFonts w:ascii="Times New Roman" w:hAnsi="Times New Roman" w:cs="Times New Roman"/>
                <w:b/>
                <w:bCs/>
                <w:sz w:val="20"/>
                <w:szCs w:val="20"/>
              </w:rPr>
              <w:t>SNAP:</w:t>
            </w:r>
          </w:p>
        </w:tc>
        <w:tc>
          <w:tcPr>
            <w:tcW w:w="4202" w:type="dxa"/>
            <w:tcBorders>
              <w:top w:val="single" w:sz="4" w:space="0" w:color="auto"/>
              <w:bottom w:val="single" w:sz="4" w:space="0" w:color="auto"/>
            </w:tcBorders>
            <w:shd w:val="clear" w:color="auto" w:fill="auto"/>
          </w:tcPr>
          <w:p w14:paraId="4AAE7940" w14:textId="77777777" w:rsidR="00564C72" w:rsidRPr="00041B97" w:rsidRDefault="00564C72" w:rsidP="00E755D0">
            <w:pPr>
              <w:spacing w:after="0"/>
              <w:jc w:val="center"/>
              <w:rPr>
                <w:rFonts w:ascii="Times New Roman" w:hAnsi="Times New Roman" w:cs="Times New Roman"/>
                <w:b/>
                <w:bCs/>
                <w:i/>
                <w:iCs/>
                <w:sz w:val="20"/>
                <w:szCs w:val="20"/>
              </w:rPr>
            </w:pPr>
            <w:proofErr w:type="spellStart"/>
            <w:r w:rsidRPr="00041B97">
              <w:rPr>
                <w:rFonts w:ascii="Times New Roman" w:hAnsi="Times New Roman" w:cs="Times New Roman"/>
                <w:b/>
                <w:bCs/>
                <w:i/>
                <w:iCs/>
                <w:sz w:val="20"/>
                <w:szCs w:val="20"/>
              </w:rPr>
              <w:t>Distribution</w:t>
            </w:r>
            <w:proofErr w:type="spellEnd"/>
            <w:r w:rsidRPr="00041B97">
              <w:rPr>
                <w:rFonts w:ascii="Times New Roman" w:hAnsi="Times New Roman" w:cs="Times New Roman"/>
                <w:b/>
                <w:bCs/>
                <w:i/>
                <w:iCs/>
                <w:sz w:val="20"/>
                <w:szCs w:val="20"/>
              </w:rPr>
              <w:t xml:space="preserve"> </w:t>
            </w:r>
            <w:proofErr w:type="spellStart"/>
            <w:r w:rsidRPr="00041B97">
              <w:rPr>
                <w:rFonts w:ascii="Times New Roman" w:hAnsi="Times New Roman" w:cs="Times New Roman"/>
                <w:b/>
                <w:bCs/>
                <w:i/>
                <w:iCs/>
                <w:sz w:val="20"/>
                <w:szCs w:val="20"/>
              </w:rPr>
              <w:t>networks</w:t>
            </w:r>
            <w:proofErr w:type="spellEnd"/>
          </w:p>
        </w:tc>
        <w:tc>
          <w:tcPr>
            <w:tcW w:w="612" w:type="dxa"/>
            <w:shd w:val="clear" w:color="auto" w:fill="auto"/>
            <w:vAlign w:val="bottom"/>
          </w:tcPr>
          <w:p w14:paraId="226E5B87" w14:textId="77777777" w:rsidR="00564C72" w:rsidRPr="00041B97" w:rsidRDefault="00564C72" w:rsidP="00E755D0">
            <w:pPr>
              <w:spacing w:after="0"/>
              <w:rPr>
                <w:rFonts w:ascii="Times New Roman" w:hAnsi="Times New Roman" w:cs="Times New Roman"/>
                <w:sz w:val="20"/>
                <w:szCs w:val="20"/>
              </w:rPr>
            </w:pPr>
            <w:r w:rsidRPr="00041B97">
              <w:rPr>
                <w:rFonts w:ascii="Times New Roman" w:hAnsi="Times New Roman" w:cs="Times New Roman"/>
                <w:sz w:val="20"/>
                <w:szCs w:val="20"/>
              </w:rPr>
              <w:t>код</w:t>
            </w:r>
          </w:p>
        </w:tc>
        <w:tc>
          <w:tcPr>
            <w:tcW w:w="1770" w:type="dxa"/>
            <w:tcBorders>
              <w:top w:val="single" w:sz="4" w:space="0" w:color="auto"/>
              <w:bottom w:val="single" w:sz="4" w:space="0" w:color="auto"/>
            </w:tcBorders>
            <w:shd w:val="clear" w:color="auto" w:fill="auto"/>
            <w:vAlign w:val="bottom"/>
          </w:tcPr>
          <w:p w14:paraId="7EBA0442" w14:textId="77777777" w:rsidR="00564C72" w:rsidRPr="00041B97" w:rsidRDefault="00564C72" w:rsidP="00E755D0">
            <w:pPr>
              <w:spacing w:after="0"/>
              <w:jc w:val="center"/>
              <w:rPr>
                <w:rFonts w:ascii="Times New Roman" w:hAnsi="Times New Roman" w:cs="Times New Roman"/>
                <w:b/>
                <w:bCs/>
                <w:i/>
                <w:iCs/>
                <w:sz w:val="20"/>
                <w:szCs w:val="20"/>
              </w:rPr>
            </w:pPr>
            <w:r w:rsidRPr="00041B97">
              <w:rPr>
                <w:rFonts w:ascii="Times New Roman" w:hAnsi="Times New Roman" w:cs="Times New Roman"/>
                <w:b/>
                <w:bCs/>
                <w:i/>
                <w:iCs/>
                <w:sz w:val="20"/>
                <w:szCs w:val="20"/>
              </w:rPr>
              <w:t>050603</w:t>
            </w:r>
          </w:p>
        </w:tc>
      </w:tr>
    </w:tbl>
    <w:p w14:paraId="2A040576" w14:textId="77777777" w:rsidR="00564C72" w:rsidRPr="00041B97" w:rsidRDefault="00564C72" w:rsidP="00E755D0">
      <w:pPr>
        <w:spacing w:after="0"/>
        <w:ind w:firstLine="851"/>
        <w:rPr>
          <w:rFonts w:ascii="Times New Roman" w:hAnsi="Times New Roman" w:cs="Times New Roman"/>
          <w:sz w:val="20"/>
          <w:szCs w:val="20"/>
        </w:rPr>
      </w:pPr>
    </w:p>
    <w:tbl>
      <w:tblPr>
        <w:tblW w:w="4915" w:type="pct"/>
        <w:tblInd w:w="115" w:type="dxa"/>
        <w:tblLayout w:type="fixed"/>
        <w:tblLook w:val="0000" w:firstRow="0" w:lastRow="0" w:firstColumn="0" w:lastColumn="0" w:noHBand="0" w:noVBand="0"/>
      </w:tblPr>
      <w:tblGrid>
        <w:gridCol w:w="3863"/>
        <w:gridCol w:w="5148"/>
        <w:gridCol w:w="5292"/>
      </w:tblGrid>
      <w:tr w:rsidR="00564C72" w:rsidRPr="00041B97" w14:paraId="21604802" w14:textId="77777777" w:rsidTr="007A656E">
        <w:trPr>
          <w:trHeight w:val="45"/>
        </w:trPr>
        <w:tc>
          <w:tcPr>
            <w:tcW w:w="8981"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14:paraId="77524972" w14:textId="77777777" w:rsidR="00564C72" w:rsidRPr="00041B97" w:rsidRDefault="00564C72" w:rsidP="00E755D0">
            <w:pPr>
              <w:widowControl w:val="0"/>
              <w:spacing w:after="0"/>
              <w:jc w:val="center"/>
              <w:rPr>
                <w:rFonts w:ascii="Times New Roman" w:hAnsi="Times New Roman" w:cs="Times New Roman"/>
                <w:sz w:val="20"/>
                <w:szCs w:val="20"/>
              </w:rPr>
            </w:pPr>
            <w:r w:rsidRPr="00041B97">
              <w:rPr>
                <w:rFonts w:ascii="Times New Roman" w:hAnsi="Times New Roman" w:cs="Times New Roman"/>
                <w:sz w:val="20"/>
                <w:szCs w:val="20"/>
              </w:rPr>
              <w:t>Забруднююча речовина</w:t>
            </w:r>
          </w:p>
        </w:tc>
        <w:tc>
          <w:tcPr>
            <w:tcW w:w="5275"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14:paraId="2AD8827E" w14:textId="77777777" w:rsidR="00564C72" w:rsidRPr="00041B97" w:rsidRDefault="00564C72" w:rsidP="00E755D0">
            <w:pPr>
              <w:widowControl w:val="0"/>
              <w:spacing w:after="0"/>
              <w:jc w:val="center"/>
              <w:rPr>
                <w:rFonts w:ascii="Times New Roman" w:hAnsi="Times New Roman" w:cs="Times New Roman"/>
                <w:sz w:val="20"/>
                <w:szCs w:val="20"/>
              </w:rPr>
            </w:pPr>
            <w:r w:rsidRPr="00041B97">
              <w:rPr>
                <w:rFonts w:ascii="Times New Roman" w:hAnsi="Times New Roman" w:cs="Times New Roman"/>
                <w:sz w:val="20"/>
                <w:szCs w:val="20"/>
              </w:rPr>
              <w:t xml:space="preserve">Потенційний викид забруднюючої речовини, </w:t>
            </w:r>
            <w:proofErr w:type="spellStart"/>
            <w:r w:rsidRPr="00041B97">
              <w:rPr>
                <w:rFonts w:ascii="Times New Roman" w:hAnsi="Times New Roman" w:cs="Times New Roman"/>
                <w:sz w:val="20"/>
                <w:szCs w:val="20"/>
              </w:rPr>
              <w:t>тонн</w:t>
            </w:r>
            <w:proofErr w:type="spellEnd"/>
            <w:r w:rsidRPr="00041B97">
              <w:rPr>
                <w:rFonts w:ascii="Times New Roman" w:hAnsi="Times New Roman" w:cs="Times New Roman"/>
                <w:sz w:val="20"/>
                <w:szCs w:val="20"/>
              </w:rPr>
              <w:t xml:space="preserve">, </w:t>
            </w:r>
          </w:p>
          <w:p w14:paraId="4F12DACA" w14:textId="77777777" w:rsidR="00564C72" w:rsidRPr="00041B97" w:rsidRDefault="00564C72" w:rsidP="00E755D0">
            <w:pPr>
              <w:widowControl w:val="0"/>
              <w:spacing w:after="0"/>
              <w:jc w:val="center"/>
              <w:rPr>
                <w:rFonts w:ascii="Times New Roman" w:hAnsi="Times New Roman" w:cs="Times New Roman"/>
                <w:sz w:val="20"/>
                <w:szCs w:val="20"/>
              </w:rPr>
            </w:pPr>
            <w:r w:rsidRPr="00041B97">
              <w:rPr>
                <w:rFonts w:ascii="Times New Roman" w:hAnsi="Times New Roman" w:cs="Times New Roman"/>
                <w:sz w:val="20"/>
                <w:szCs w:val="20"/>
              </w:rPr>
              <w:t>з трьома десятковими знаками</w:t>
            </w:r>
          </w:p>
        </w:tc>
      </w:tr>
      <w:tr w:rsidR="00564C72" w:rsidRPr="00041B97" w14:paraId="0CFD12DA" w14:textId="77777777" w:rsidTr="007A656E">
        <w:trPr>
          <w:trHeight w:val="45"/>
        </w:trPr>
        <w:tc>
          <w:tcPr>
            <w:tcW w:w="3850" w:type="dxa"/>
            <w:tcBorders>
              <w:top w:val="outset" w:sz="8" w:space="0" w:color="000000"/>
              <w:left w:val="outset" w:sz="8" w:space="0" w:color="000000"/>
              <w:bottom w:val="outset" w:sz="8" w:space="0" w:color="000000"/>
              <w:right w:val="outset" w:sz="8" w:space="0" w:color="000000"/>
            </w:tcBorders>
            <w:shd w:val="clear" w:color="auto" w:fill="auto"/>
            <w:vAlign w:val="center"/>
          </w:tcPr>
          <w:p w14:paraId="05B7394A" w14:textId="77777777" w:rsidR="00564C72" w:rsidRPr="00041B97" w:rsidRDefault="00564C72" w:rsidP="00E755D0">
            <w:pPr>
              <w:widowControl w:val="0"/>
              <w:spacing w:after="0"/>
              <w:jc w:val="center"/>
              <w:rPr>
                <w:rFonts w:ascii="Times New Roman" w:hAnsi="Times New Roman" w:cs="Times New Roman"/>
                <w:sz w:val="20"/>
                <w:szCs w:val="20"/>
              </w:rPr>
            </w:pPr>
            <w:r w:rsidRPr="00041B97">
              <w:rPr>
                <w:rFonts w:ascii="Times New Roman" w:hAnsi="Times New Roman" w:cs="Times New Roman"/>
                <w:sz w:val="20"/>
                <w:szCs w:val="20"/>
              </w:rPr>
              <w:t>код</w:t>
            </w:r>
          </w:p>
        </w:tc>
        <w:tc>
          <w:tcPr>
            <w:tcW w:w="513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611D8713" w14:textId="77777777" w:rsidR="00564C72" w:rsidRPr="00041B97" w:rsidRDefault="00564C72" w:rsidP="00E755D0">
            <w:pPr>
              <w:widowControl w:val="0"/>
              <w:spacing w:after="0"/>
              <w:jc w:val="center"/>
              <w:rPr>
                <w:rFonts w:ascii="Times New Roman" w:hAnsi="Times New Roman" w:cs="Times New Roman"/>
                <w:sz w:val="20"/>
                <w:szCs w:val="20"/>
              </w:rPr>
            </w:pPr>
            <w:r w:rsidRPr="00041B97">
              <w:rPr>
                <w:rFonts w:ascii="Times New Roman" w:hAnsi="Times New Roman" w:cs="Times New Roman"/>
                <w:sz w:val="20"/>
                <w:szCs w:val="20"/>
              </w:rPr>
              <w:t>найменування</w:t>
            </w:r>
          </w:p>
        </w:tc>
        <w:tc>
          <w:tcPr>
            <w:tcW w:w="5275" w:type="dxa"/>
            <w:vMerge/>
            <w:tcBorders>
              <w:left w:val="outset" w:sz="8" w:space="0" w:color="000000"/>
              <w:bottom w:val="outset" w:sz="8" w:space="0" w:color="000000"/>
              <w:right w:val="outset" w:sz="8" w:space="0" w:color="000000"/>
            </w:tcBorders>
            <w:shd w:val="clear" w:color="auto" w:fill="auto"/>
          </w:tcPr>
          <w:p w14:paraId="44D3D0C6" w14:textId="77777777" w:rsidR="00564C72" w:rsidRPr="00041B97" w:rsidRDefault="00564C72" w:rsidP="00E755D0">
            <w:pPr>
              <w:widowControl w:val="0"/>
              <w:spacing w:after="0"/>
              <w:rPr>
                <w:rFonts w:ascii="Times New Roman" w:hAnsi="Times New Roman" w:cs="Times New Roman"/>
                <w:sz w:val="20"/>
                <w:szCs w:val="20"/>
              </w:rPr>
            </w:pPr>
          </w:p>
        </w:tc>
      </w:tr>
      <w:tr w:rsidR="00564C72" w:rsidRPr="00041B97" w14:paraId="1F548824" w14:textId="77777777" w:rsidTr="007A656E">
        <w:trPr>
          <w:trHeight w:val="45"/>
        </w:trPr>
        <w:tc>
          <w:tcPr>
            <w:tcW w:w="3850" w:type="dxa"/>
            <w:tcBorders>
              <w:top w:val="outset" w:sz="8" w:space="0" w:color="000000"/>
              <w:left w:val="outset" w:sz="8" w:space="0" w:color="000000"/>
              <w:bottom w:val="outset" w:sz="8" w:space="0" w:color="000000"/>
              <w:right w:val="outset" w:sz="8" w:space="0" w:color="000000"/>
            </w:tcBorders>
            <w:shd w:val="clear" w:color="auto" w:fill="auto"/>
            <w:vAlign w:val="center"/>
          </w:tcPr>
          <w:p w14:paraId="63C8DD48" w14:textId="77777777" w:rsidR="00564C72" w:rsidRPr="00041B97" w:rsidRDefault="00564C72" w:rsidP="00E755D0">
            <w:pPr>
              <w:widowControl w:val="0"/>
              <w:spacing w:after="0"/>
              <w:jc w:val="center"/>
              <w:rPr>
                <w:rFonts w:ascii="Times New Roman" w:hAnsi="Times New Roman" w:cs="Times New Roman"/>
                <w:sz w:val="20"/>
                <w:szCs w:val="20"/>
              </w:rPr>
            </w:pPr>
            <w:r w:rsidRPr="00041B97">
              <w:rPr>
                <w:rFonts w:ascii="Times New Roman" w:hAnsi="Times New Roman" w:cs="Times New Roman"/>
                <w:sz w:val="20"/>
                <w:szCs w:val="20"/>
              </w:rPr>
              <w:t>1</w:t>
            </w:r>
          </w:p>
        </w:tc>
        <w:tc>
          <w:tcPr>
            <w:tcW w:w="513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2BDDF3D1" w14:textId="77777777" w:rsidR="00564C72" w:rsidRPr="00041B97" w:rsidRDefault="00564C72" w:rsidP="00E755D0">
            <w:pPr>
              <w:widowControl w:val="0"/>
              <w:spacing w:after="0"/>
              <w:jc w:val="center"/>
              <w:rPr>
                <w:rFonts w:ascii="Times New Roman" w:hAnsi="Times New Roman" w:cs="Times New Roman"/>
                <w:sz w:val="20"/>
                <w:szCs w:val="20"/>
              </w:rPr>
            </w:pPr>
            <w:r w:rsidRPr="00041B97">
              <w:rPr>
                <w:rFonts w:ascii="Times New Roman" w:hAnsi="Times New Roman" w:cs="Times New Roman"/>
                <w:sz w:val="20"/>
                <w:szCs w:val="20"/>
              </w:rPr>
              <w:t>2</w:t>
            </w:r>
          </w:p>
        </w:tc>
        <w:tc>
          <w:tcPr>
            <w:tcW w:w="5275"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CDF5889" w14:textId="77777777" w:rsidR="00564C72" w:rsidRPr="00041B97" w:rsidRDefault="00564C72" w:rsidP="00E755D0">
            <w:pPr>
              <w:widowControl w:val="0"/>
              <w:spacing w:after="0"/>
              <w:jc w:val="center"/>
              <w:rPr>
                <w:rFonts w:ascii="Times New Roman" w:hAnsi="Times New Roman" w:cs="Times New Roman"/>
                <w:sz w:val="20"/>
                <w:szCs w:val="20"/>
              </w:rPr>
            </w:pPr>
            <w:r w:rsidRPr="00041B97">
              <w:rPr>
                <w:rFonts w:ascii="Times New Roman" w:hAnsi="Times New Roman" w:cs="Times New Roman"/>
                <w:sz w:val="20"/>
                <w:szCs w:val="20"/>
              </w:rPr>
              <w:t>3</w:t>
            </w:r>
          </w:p>
        </w:tc>
      </w:tr>
      <w:tr w:rsidR="00564C72" w:rsidRPr="00041B97" w14:paraId="59E9AB34" w14:textId="77777777" w:rsidTr="007A656E">
        <w:trPr>
          <w:trHeight w:val="45"/>
        </w:trPr>
        <w:tc>
          <w:tcPr>
            <w:tcW w:w="3850" w:type="dxa"/>
            <w:tcBorders>
              <w:top w:val="outset" w:sz="8" w:space="0" w:color="000000"/>
              <w:left w:val="outset" w:sz="8" w:space="0" w:color="000000"/>
              <w:bottom w:val="outset" w:sz="8" w:space="0" w:color="000000"/>
              <w:right w:val="outset" w:sz="8" w:space="0" w:color="000000"/>
            </w:tcBorders>
            <w:shd w:val="clear" w:color="auto" w:fill="auto"/>
            <w:vAlign w:val="center"/>
          </w:tcPr>
          <w:p w14:paraId="08F79709" w14:textId="77777777" w:rsidR="00564C72" w:rsidRPr="00041B97" w:rsidRDefault="00564C72" w:rsidP="00E755D0">
            <w:pPr>
              <w:widowControl w:val="0"/>
              <w:spacing w:after="0"/>
              <w:jc w:val="center"/>
              <w:rPr>
                <w:rFonts w:ascii="Times New Roman" w:hAnsi="Times New Roman" w:cs="Times New Roman"/>
                <w:sz w:val="20"/>
                <w:szCs w:val="20"/>
              </w:rPr>
            </w:pPr>
            <w:r w:rsidRPr="00041B97">
              <w:rPr>
                <w:rFonts w:ascii="Times New Roman" w:hAnsi="Times New Roman" w:cs="Times New Roman"/>
                <w:sz w:val="20"/>
                <w:szCs w:val="20"/>
              </w:rPr>
              <w:t>12000</w:t>
            </w:r>
          </w:p>
        </w:tc>
        <w:tc>
          <w:tcPr>
            <w:tcW w:w="513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1D69F276" w14:textId="77777777" w:rsidR="00564C72" w:rsidRPr="00041B97" w:rsidRDefault="00564C72" w:rsidP="00E755D0">
            <w:pPr>
              <w:widowControl w:val="0"/>
              <w:spacing w:after="0"/>
              <w:jc w:val="center"/>
              <w:rPr>
                <w:rFonts w:ascii="Times New Roman" w:hAnsi="Times New Roman" w:cs="Times New Roman"/>
                <w:sz w:val="20"/>
                <w:szCs w:val="20"/>
              </w:rPr>
            </w:pPr>
            <w:r w:rsidRPr="00041B97">
              <w:rPr>
                <w:rFonts w:ascii="Times New Roman" w:hAnsi="Times New Roman" w:cs="Times New Roman"/>
                <w:sz w:val="20"/>
                <w:szCs w:val="20"/>
              </w:rPr>
              <w:t>Метан</w:t>
            </w:r>
          </w:p>
        </w:tc>
        <w:tc>
          <w:tcPr>
            <w:tcW w:w="5275" w:type="dxa"/>
            <w:tcBorders>
              <w:top w:val="outset" w:sz="8" w:space="0" w:color="000000"/>
              <w:left w:val="outset" w:sz="8" w:space="0" w:color="000000"/>
              <w:bottom w:val="outset" w:sz="8" w:space="0" w:color="000000"/>
              <w:right w:val="outset" w:sz="8" w:space="0" w:color="000000"/>
            </w:tcBorders>
            <w:shd w:val="clear" w:color="auto" w:fill="auto"/>
            <w:vAlign w:val="center"/>
          </w:tcPr>
          <w:p w14:paraId="04876992" w14:textId="77777777" w:rsidR="00564C72" w:rsidRPr="00041B97" w:rsidRDefault="00E755D0" w:rsidP="00764FFA">
            <w:pPr>
              <w:widowControl w:val="0"/>
              <w:spacing w:after="0"/>
              <w:jc w:val="center"/>
              <w:rPr>
                <w:rFonts w:ascii="Times New Roman" w:hAnsi="Times New Roman" w:cs="Times New Roman"/>
                <w:sz w:val="20"/>
                <w:szCs w:val="20"/>
                <w:lang w:val="ru-RU"/>
              </w:rPr>
            </w:pPr>
            <w:r w:rsidRPr="00041B97">
              <w:rPr>
                <w:rFonts w:ascii="Times New Roman" w:hAnsi="Times New Roman" w:cs="Times New Roman"/>
                <w:sz w:val="20"/>
                <w:szCs w:val="20"/>
                <w:lang w:val="ru-RU"/>
              </w:rPr>
              <w:t>12,</w:t>
            </w:r>
            <w:r w:rsidR="00764FFA" w:rsidRPr="00041B97">
              <w:rPr>
                <w:rFonts w:ascii="Times New Roman" w:hAnsi="Times New Roman" w:cs="Times New Roman"/>
                <w:sz w:val="20"/>
                <w:szCs w:val="20"/>
                <w:lang w:val="ru-RU"/>
              </w:rPr>
              <w:t>905</w:t>
            </w:r>
          </w:p>
        </w:tc>
      </w:tr>
      <w:tr w:rsidR="00564C72" w:rsidRPr="00041B97" w14:paraId="724DEFB9" w14:textId="77777777" w:rsidTr="007A656E">
        <w:trPr>
          <w:trHeight w:val="45"/>
        </w:trPr>
        <w:tc>
          <w:tcPr>
            <w:tcW w:w="3850"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459C753" w14:textId="77777777" w:rsidR="00564C72" w:rsidRPr="00041B97" w:rsidRDefault="00564C72" w:rsidP="00E755D0">
            <w:pPr>
              <w:widowControl w:val="0"/>
              <w:spacing w:after="0"/>
              <w:jc w:val="center"/>
              <w:rPr>
                <w:rFonts w:ascii="Times New Roman" w:hAnsi="Times New Roman" w:cs="Times New Roman"/>
                <w:sz w:val="20"/>
                <w:szCs w:val="20"/>
              </w:rPr>
            </w:pPr>
          </w:p>
        </w:tc>
        <w:tc>
          <w:tcPr>
            <w:tcW w:w="513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3340A866" w14:textId="77777777" w:rsidR="00564C72" w:rsidRPr="00041B97" w:rsidRDefault="00564C72" w:rsidP="00E755D0">
            <w:pPr>
              <w:widowControl w:val="0"/>
              <w:spacing w:after="0"/>
              <w:jc w:val="center"/>
              <w:rPr>
                <w:rFonts w:ascii="Times New Roman" w:hAnsi="Times New Roman" w:cs="Times New Roman"/>
                <w:sz w:val="20"/>
                <w:szCs w:val="20"/>
              </w:rPr>
            </w:pPr>
            <w:r w:rsidRPr="00041B97">
              <w:rPr>
                <w:rFonts w:ascii="Times New Roman" w:hAnsi="Times New Roman" w:cs="Times New Roman"/>
                <w:sz w:val="20"/>
                <w:szCs w:val="20"/>
              </w:rPr>
              <w:t>Усього за виробничим та технологічним процесом, технологічним устаткуванням (установкою)</w:t>
            </w:r>
          </w:p>
        </w:tc>
        <w:tc>
          <w:tcPr>
            <w:tcW w:w="5275" w:type="dxa"/>
            <w:tcBorders>
              <w:top w:val="outset" w:sz="8" w:space="0" w:color="000000"/>
              <w:left w:val="outset" w:sz="8" w:space="0" w:color="000000"/>
              <w:bottom w:val="outset" w:sz="8" w:space="0" w:color="000000"/>
              <w:right w:val="outset" w:sz="8" w:space="0" w:color="000000"/>
            </w:tcBorders>
            <w:shd w:val="clear" w:color="auto" w:fill="auto"/>
            <w:vAlign w:val="center"/>
          </w:tcPr>
          <w:p w14:paraId="52892499" w14:textId="77777777" w:rsidR="00564C72" w:rsidRPr="00041B97" w:rsidRDefault="00E755D0" w:rsidP="00764FFA">
            <w:pPr>
              <w:widowControl w:val="0"/>
              <w:spacing w:after="0"/>
              <w:jc w:val="center"/>
              <w:rPr>
                <w:rFonts w:ascii="Times New Roman" w:hAnsi="Times New Roman" w:cs="Times New Roman"/>
                <w:sz w:val="20"/>
                <w:szCs w:val="20"/>
              </w:rPr>
            </w:pPr>
            <w:r w:rsidRPr="00041B97">
              <w:rPr>
                <w:rFonts w:ascii="Times New Roman" w:hAnsi="Times New Roman" w:cs="Times New Roman"/>
                <w:sz w:val="20"/>
                <w:szCs w:val="20"/>
                <w:lang w:val="ru-RU"/>
              </w:rPr>
              <w:t>12,</w:t>
            </w:r>
            <w:r w:rsidR="00764FFA" w:rsidRPr="00041B97">
              <w:rPr>
                <w:rFonts w:ascii="Times New Roman" w:hAnsi="Times New Roman" w:cs="Times New Roman"/>
                <w:sz w:val="20"/>
                <w:szCs w:val="20"/>
                <w:lang w:val="ru-RU"/>
              </w:rPr>
              <w:t>905</w:t>
            </w:r>
          </w:p>
        </w:tc>
      </w:tr>
    </w:tbl>
    <w:p w14:paraId="32F28CDC" w14:textId="77777777" w:rsidR="00564C72" w:rsidRPr="00041B97" w:rsidRDefault="00564C72" w:rsidP="00E755D0">
      <w:pPr>
        <w:spacing w:after="0"/>
        <w:ind w:firstLine="851"/>
        <w:jc w:val="both"/>
        <w:rPr>
          <w:rFonts w:ascii="Times New Roman" w:hAnsi="Times New Roman" w:cs="Times New Roman"/>
          <w:sz w:val="20"/>
          <w:szCs w:val="20"/>
        </w:rPr>
      </w:pPr>
    </w:p>
    <w:p w14:paraId="1E12A91E" w14:textId="77777777" w:rsidR="00E755D0" w:rsidRPr="00041B97" w:rsidRDefault="00E755D0" w:rsidP="00E755D0">
      <w:pPr>
        <w:ind w:firstLine="851"/>
        <w:jc w:val="both"/>
        <w:rPr>
          <w:rFonts w:ascii="Times New Roman" w:hAnsi="Times New Roman" w:cs="Times New Roman"/>
          <w:sz w:val="20"/>
          <w:szCs w:val="20"/>
        </w:rPr>
      </w:pPr>
    </w:p>
    <w:p w14:paraId="4CEEAB88" w14:textId="77777777" w:rsidR="00E755D0" w:rsidRPr="00041B97" w:rsidRDefault="00E755D0" w:rsidP="00E755D0">
      <w:pPr>
        <w:spacing w:line="240" w:lineRule="auto"/>
        <w:ind w:firstLine="851"/>
        <w:rPr>
          <w:rFonts w:ascii="Times New Roman" w:hAnsi="Times New Roman" w:cs="Times New Roman"/>
          <w:b/>
          <w:bCs/>
          <w:sz w:val="20"/>
          <w:szCs w:val="20"/>
        </w:rPr>
      </w:pPr>
      <w:r w:rsidRPr="00041B97">
        <w:rPr>
          <w:rFonts w:ascii="Times New Roman" w:hAnsi="Times New Roman" w:cs="Times New Roman"/>
          <w:b/>
          <w:bCs/>
          <w:sz w:val="20"/>
          <w:szCs w:val="20"/>
        </w:rPr>
        <w:t>Найменування виробничого та технологічного процесу, технологічного устаткування (установки)</w:t>
      </w:r>
    </w:p>
    <w:tbl>
      <w:tblPr>
        <w:tblW w:w="7507" w:type="dxa"/>
        <w:tblInd w:w="6487" w:type="dxa"/>
        <w:tblLook w:val="04A0" w:firstRow="1" w:lastRow="0" w:firstColumn="1" w:lastColumn="0" w:noHBand="0" w:noVBand="1"/>
      </w:tblPr>
      <w:tblGrid>
        <w:gridCol w:w="923"/>
        <w:gridCol w:w="4202"/>
        <w:gridCol w:w="612"/>
        <w:gridCol w:w="1770"/>
      </w:tblGrid>
      <w:tr w:rsidR="00E755D0" w:rsidRPr="00041B97" w14:paraId="00A9BAA6" w14:textId="77777777" w:rsidTr="00A10891">
        <w:tc>
          <w:tcPr>
            <w:tcW w:w="923" w:type="dxa"/>
            <w:shd w:val="clear" w:color="auto" w:fill="auto"/>
          </w:tcPr>
          <w:p w14:paraId="7B374CC1" w14:textId="77777777" w:rsidR="00E755D0" w:rsidRPr="00041B97" w:rsidRDefault="00E755D0" w:rsidP="00E755D0">
            <w:pPr>
              <w:spacing w:line="240" w:lineRule="auto"/>
              <w:rPr>
                <w:rFonts w:ascii="Times New Roman" w:hAnsi="Times New Roman" w:cs="Times New Roman"/>
                <w:b/>
                <w:bCs/>
                <w:sz w:val="20"/>
                <w:szCs w:val="20"/>
              </w:rPr>
            </w:pPr>
            <w:r w:rsidRPr="00041B97">
              <w:rPr>
                <w:rFonts w:ascii="Times New Roman" w:hAnsi="Times New Roman" w:cs="Times New Roman"/>
                <w:b/>
                <w:bCs/>
                <w:sz w:val="20"/>
                <w:szCs w:val="20"/>
              </w:rPr>
              <w:t>NFR:</w:t>
            </w:r>
          </w:p>
        </w:tc>
        <w:tc>
          <w:tcPr>
            <w:tcW w:w="4202" w:type="dxa"/>
            <w:tcBorders>
              <w:bottom w:val="single" w:sz="4" w:space="0" w:color="auto"/>
            </w:tcBorders>
            <w:shd w:val="clear" w:color="auto" w:fill="auto"/>
          </w:tcPr>
          <w:p w14:paraId="13888BD7" w14:textId="77777777" w:rsidR="00E755D0" w:rsidRPr="00041B97" w:rsidRDefault="00675E66" w:rsidP="00E755D0">
            <w:pPr>
              <w:spacing w:line="240" w:lineRule="auto"/>
              <w:jc w:val="center"/>
              <w:rPr>
                <w:rFonts w:ascii="Times New Roman" w:hAnsi="Times New Roman" w:cs="Times New Roman"/>
                <w:b/>
                <w:bCs/>
                <w:i/>
                <w:iCs/>
                <w:sz w:val="20"/>
                <w:szCs w:val="20"/>
              </w:rPr>
            </w:pPr>
            <w:proofErr w:type="spellStart"/>
            <w:r w:rsidRPr="00041B97">
              <w:rPr>
                <w:rFonts w:ascii="Times New Roman" w:hAnsi="Times New Roman" w:cs="Times New Roman"/>
                <w:b/>
                <w:bCs/>
                <w:i/>
                <w:iCs/>
                <w:sz w:val="20"/>
                <w:szCs w:val="20"/>
              </w:rPr>
              <w:t>Other</w:t>
            </w:r>
            <w:proofErr w:type="spellEnd"/>
            <w:r w:rsidRPr="00041B97">
              <w:rPr>
                <w:rFonts w:ascii="Times New Roman" w:hAnsi="Times New Roman" w:cs="Times New Roman"/>
                <w:b/>
                <w:bCs/>
                <w:i/>
                <w:iCs/>
                <w:sz w:val="20"/>
                <w:szCs w:val="20"/>
              </w:rPr>
              <w:t xml:space="preserve"> </w:t>
            </w:r>
            <w:proofErr w:type="spellStart"/>
            <w:r w:rsidRPr="00041B97">
              <w:rPr>
                <w:rFonts w:ascii="Times New Roman" w:hAnsi="Times New Roman" w:cs="Times New Roman"/>
                <w:b/>
                <w:bCs/>
                <w:i/>
                <w:iCs/>
                <w:sz w:val="20"/>
                <w:szCs w:val="20"/>
              </w:rPr>
              <w:t>solvent</w:t>
            </w:r>
            <w:proofErr w:type="spellEnd"/>
            <w:r w:rsidRPr="00041B97">
              <w:rPr>
                <w:rFonts w:ascii="Times New Roman" w:hAnsi="Times New Roman" w:cs="Times New Roman"/>
                <w:b/>
                <w:bCs/>
                <w:i/>
                <w:iCs/>
                <w:sz w:val="20"/>
                <w:szCs w:val="20"/>
              </w:rPr>
              <w:t xml:space="preserve"> </w:t>
            </w:r>
            <w:proofErr w:type="spellStart"/>
            <w:r w:rsidRPr="00041B97">
              <w:rPr>
                <w:rFonts w:ascii="Times New Roman" w:hAnsi="Times New Roman" w:cs="Times New Roman"/>
                <w:b/>
                <w:bCs/>
                <w:i/>
                <w:iCs/>
                <w:sz w:val="20"/>
                <w:szCs w:val="20"/>
              </w:rPr>
              <w:t>and</w:t>
            </w:r>
            <w:proofErr w:type="spellEnd"/>
            <w:r w:rsidRPr="00041B97">
              <w:rPr>
                <w:rFonts w:ascii="Times New Roman" w:hAnsi="Times New Roman" w:cs="Times New Roman"/>
                <w:b/>
                <w:bCs/>
                <w:i/>
                <w:iCs/>
                <w:sz w:val="20"/>
                <w:szCs w:val="20"/>
              </w:rPr>
              <w:t xml:space="preserve"> </w:t>
            </w:r>
            <w:proofErr w:type="spellStart"/>
            <w:r w:rsidRPr="00041B97">
              <w:rPr>
                <w:rFonts w:ascii="Times New Roman" w:hAnsi="Times New Roman" w:cs="Times New Roman"/>
                <w:b/>
                <w:bCs/>
                <w:i/>
                <w:iCs/>
                <w:sz w:val="20"/>
                <w:szCs w:val="20"/>
              </w:rPr>
              <w:t>product</w:t>
            </w:r>
            <w:proofErr w:type="spellEnd"/>
            <w:r w:rsidRPr="00041B97">
              <w:rPr>
                <w:rFonts w:ascii="Times New Roman" w:hAnsi="Times New Roman" w:cs="Times New Roman"/>
                <w:b/>
                <w:bCs/>
                <w:i/>
                <w:iCs/>
                <w:sz w:val="20"/>
                <w:szCs w:val="20"/>
              </w:rPr>
              <w:t xml:space="preserve"> </w:t>
            </w:r>
            <w:proofErr w:type="spellStart"/>
            <w:r w:rsidRPr="00041B97">
              <w:rPr>
                <w:rFonts w:ascii="Times New Roman" w:hAnsi="Times New Roman" w:cs="Times New Roman"/>
                <w:b/>
                <w:bCs/>
                <w:i/>
                <w:iCs/>
                <w:sz w:val="20"/>
                <w:szCs w:val="20"/>
              </w:rPr>
              <w:t>use</w:t>
            </w:r>
            <w:proofErr w:type="spellEnd"/>
          </w:p>
        </w:tc>
        <w:tc>
          <w:tcPr>
            <w:tcW w:w="612" w:type="dxa"/>
            <w:shd w:val="clear" w:color="auto" w:fill="auto"/>
            <w:vAlign w:val="bottom"/>
          </w:tcPr>
          <w:p w14:paraId="7869772B" w14:textId="77777777" w:rsidR="00E755D0" w:rsidRPr="00041B97" w:rsidRDefault="00E755D0" w:rsidP="00E755D0">
            <w:pPr>
              <w:spacing w:line="240" w:lineRule="auto"/>
              <w:rPr>
                <w:rFonts w:ascii="Times New Roman" w:hAnsi="Times New Roman" w:cs="Times New Roman"/>
                <w:sz w:val="20"/>
                <w:szCs w:val="20"/>
              </w:rPr>
            </w:pPr>
            <w:r w:rsidRPr="00041B97">
              <w:rPr>
                <w:rFonts w:ascii="Times New Roman" w:hAnsi="Times New Roman" w:cs="Times New Roman"/>
                <w:sz w:val="20"/>
                <w:szCs w:val="20"/>
              </w:rPr>
              <w:t xml:space="preserve">код </w:t>
            </w:r>
          </w:p>
        </w:tc>
        <w:tc>
          <w:tcPr>
            <w:tcW w:w="1770" w:type="dxa"/>
            <w:tcBorders>
              <w:bottom w:val="single" w:sz="4" w:space="0" w:color="auto"/>
            </w:tcBorders>
            <w:shd w:val="clear" w:color="auto" w:fill="auto"/>
            <w:vAlign w:val="bottom"/>
          </w:tcPr>
          <w:p w14:paraId="010D9214" w14:textId="77777777" w:rsidR="00E755D0" w:rsidRPr="00041B97" w:rsidRDefault="00675E66" w:rsidP="00E755D0">
            <w:pPr>
              <w:spacing w:line="240" w:lineRule="auto"/>
              <w:jc w:val="center"/>
              <w:rPr>
                <w:rFonts w:ascii="Times New Roman" w:hAnsi="Times New Roman" w:cs="Times New Roman"/>
                <w:b/>
                <w:bCs/>
                <w:i/>
                <w:iCs/>
                <w:sz w:val="20"/>
                <w:szCs w:val="20"/>
              </w:rPr>
            </w:pPr>
            <w:r w:rsidRPr="00041B97">
              <w:rPr>
                <w:rFonts w:ascii="Times New Roman" w:hAnsi="Times New Roman" w:cs="Times New Roman"/>
                <w:b/>
                <w:bCs/>
                <w:i/>
                <w:iCs/>
                <w:sz w:val="20"/>
                <w:szCs w:val="20"/>
              </w:rPr>
              <w:t>2.D.3.i, 2.G</w:t>
            </w:r>
          </w:p>
        </w:tc>
      </w:tr>
      <w:tr w:rsidR="00E755D0" w:rsidRPr="00041B97" w14:paraId="46A97377" w14:textId="77777777" w:rsidTr="00A10891">
        <w:tc>
          <w:tcPr>
            <w:tcW w:w="923" w:type="dxa"/>
            <w:shd w:val="clear" w:color="auto" w:fill="auto"/>
          </w:tcPr>
          <w:p w14:paraId="0A6A1A52" w14:textId="77777777" w:rsidR="00E755D0" w:rsidRPr="00041B97" w:rsidRDefault="00E755D0" w:rsidP="00E755D0">
            <w:pPr>
              <w:spacing w:line="240" w:lineRule="auto"/>
              <w:rPr>
                <w:rFonts w:ascii="Times New Roman" w:hAnsi="Times New Roman" w:cs="Times New Roman"/>
                <w:b/>
                <w:bCs/>
                <w:sz w:val="20"/>
                <w:szCs w:val="20"/>
              </w:rPr>
            </w:pPr>
            <w:r w:rsidRPr="00041B97">
              <w:rPr>
                <w:rFonts w:ascii="Times New Roman" w:hAnsi="Times New Roman" w:cs="Times New Roman"/>
                <w:b/>
                <w:bCs/>
                <w:sz w:val="20"/>
                <w:szCs w:val="20"/>
              </w:rPr>
              <w:t>SNAP:</w:t>
            </w:r>
          </w:p>
        </w:tc>
        <w:tc>
          <w:tcPr>
            <w:tcW w:w="4202" w:type="dxa"/>
            <w:tcBorders>
              <w:top w:val="single" w:sz="4" w:space="0" w:color="auto"/>
              <w:bottom w:val="single" w:sz="4" w:space="0" w:color="auto"/>
            </w:tcBorders>
            <w:shd w:val="clear" w:color="auto" w:fill="auto"/>
          </w:tcPr>
          <w:p w14:paraId="23807A9E" w14:textId="77777777" w:rsidR="00E755D0" w:rsidRPr="00041B97" w:rsidRDefault="00675E66" w:rsidP="00E755D0">
            <w:pPr>
              <w:spacing w:line="240" w:lineRule="auto"/>
              <w:jc w:val="center"/>
              <w:rPr>
                <w:rFonts w:ascii="Times New Roman" w:hAnsi="Times New Roman" w:cs="Times New Roman"/>
                <w:b/>
                <w:bCs/>
                <w:i/>
                <w:iCs/>
                <w:sz w:val="20"/>
                <w:szCs w:val="20"/>
              </w:rPr>
            </w:pPr>
            <w:proofErr w:type="spellStart"/>
            <w:r w:rsidRPr="00041B97">
              <w:rPr>
                <w:rFonts w:ascii="Times New Roman" w:hAnsi="Times New Roman" w:cs="Times New Roman"/>
                <w:b/>
                <w:bCs/>
                <w:i/>
                <w:iCs/>
                <w:sz w:val="20"/>
                <w:szCs w:val="20"/>
              </w:rPr>
              <w:t>Other</w:t>
            </w:r>
            <w:proofErr w:type="spellEnd"/>
          </w:p>
        </w:tc>
        <w:tc>
          <w:tcPr>
            <w:tcW w:w="612" w:type="dxa"/>
            <w:shd w:val="clear" w:color="auto" w:fill="auto"/>
            <w:vAlign w:val="bottom"/>
          </w:tcPr>
          <w:p w14:paraId="12ECBACB" w14:textId="77777777" w:rsidR="00E755D0" w:rsidRPr="00041B97" w:rsidRDefault="00E755D0" w:rsidP="00E755D0">
            <w:pPr>
              <w:spacing w:line="240" w:lineRule="auto"/>
              <w:rPr>
                <w:rFonts w:ascii="Times New Roman" w:hAnsi="Times New Roman" w:cs="Times New Roman"/>
                <w:sz w:val="20"/>
                <w:szCs w:val="20"/>
              </w:rPr>
            </w:pPr>
            <w:r w:rsidRPr="00041B97">
              <w:rPr>
                <w:rFonts w:ascii="Times New Roman" w:hAnsi="Times New Roman" w:cs="Times New Roman"/>
                <w:sz w:val="20"/>
                <w:szCs w:val="20"/>
              </w:rPr>
              <w:t>код</w:t>
            </w:r>
          </w:p>
        </w:tc>
        <w:tc>
          <w:tcPr>
            <w:tcW w:w="1770" w:type="dxa"/>
            <w:tcBorders>
              <w:top w:val="single" w:sz="4" w:space="0" w:color="auto"/>
              <w:bottom w:val="single" w:sz="4" w:space="0" w:color="auto"/>
            </w:tcBorders>
            <w:shd w:val="clear" w:color="auto" w:fill="auto"/>
            <w:vAlign w:val="bottom"/>
          </w:tcPr>
          <w:p w14:paraId="1EC6AB61" w14:textId="77777777" w:rsidR="00E755D0" w:rsidRPr="00041B97" w:rsidRDefault="00675E66" w:rsidP="00E755D0">
            <w:pPr>
              <w:spacing w:line="240" w:lineRule="auto"/>
              <w:jc w:val="center"/>
              <w:rPr>
                <w:rFonts w:ascii="Times New Roman" w:hAnsi="Times New Roman" w:cs="Times New Roman"/>
                <w:b/>
                <w:bCs/>
                <w:i/>
                <w:iCs/>
                <w:sz w:val="20"/>
                <w:szCs w:val="20"/>
              </w:rPr>
            </w:pPr>
            <w:r w:rsidRPr="00041B97">
              <w:rPr>
                <w:rFonts w:ascii="Times New Roman" w:hAnsi="Times New Roman" w:cs="Times New Roman"/>
                <w:b/>
                <w:bCs/>
                <w:i/>
                <w:iCs/>
                <w:sz w:val="20"/>
                <w:szCs w:val="20"/>
              </w:rPr>
              <w:t>060412</w:t>
            </w:r>
          </w:p>
        </w:tc>
      </w:tr>
    </w:tbl>
    <w:p w14:paraId="6DBF8427" w14:textId="77777777" w:rsidR="00E755D0" w:rsidRPr="00041B97" w:rsidRDefault="00E755D0" w:rsidP="00E755D0">
      <w:pPr>
        <w:spacing w:line="240" w:lineRule="auto"/>
        <w:ind w:firstLine="851"/>
        <w:rPr>
          <w:rFonts w:ascii="Times New Roman" w:hAnsi="Times New Roman" w:cs="Times New Roman"/>
          <w:sz w:val="20"/>
          <w:szCs w:val="20"/>
        </w:rPr>
      </w:pPr>
    </w:p>
    <w:tbl>
      <w:tblPr>
        <w:tblW w:w="4915" w:type="pct"/>
        <w:tblInd w:w="115" w:type="dxa"/>
        <w:tblLayout w:type="fixed"/>
        <w:tblLook w:val="0000" w:firstRow="0" w:lastRow="0" w:firstColumn="0" w:lastColumn="0" w:noHBand="0" w:noVBand="0"/>
      </w:tblPr>
      <w:tblGrid>
        <w:gridCol w:w="3863"/>
        <w:gridCol w:w="5148"/>
        <w:gridCol w:w="5292"/>
      </w:tblGrid>
      <w:tr w:rsidR="00E755D0" w:rsidRPr="00041B97" w14:paraId="780FEE8B" w14:textId="77777777" w:rsidTr="00104964">
        <w:trPr>
          <w:trHeight w:val="45"/>
        </w:trPr>
        <w:tc>
          <w:tcPr>
            <w:tcW w:w="9011"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14:paraId="673DC9E5" w14:textId="77777777" w:rsidR="00E755D0" w:rsidRPr="00041B97" w:rsidRDefault="00E755D0" w:rsidP="00104964">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Забруднююча речовина</w:t>
            </w:r>
          </w:p>
        </w:tc>
        <w:tc>
          <w:tcPr>
            <w:tcW w:w="5292"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14:paraId="48774E9A" w14:textId="77777777" w:rsidR="00E755D0" w:rsidRPr="00041B97" w:rsidRDefault="00E755D0" w:rsidP="00104964">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 xml:space="preserve">Потенційний викид забруднюючої речовини, </w:t>
            </w:r>
            <w:proofErr w:type="spellStart"/>
            <w:r w:rsidRPr="00041B97">
              <w:rPr>
                <w:rFonts w:ascii="Times New Roman" w:hAnsi="Times New Roman" w:cs="Times New Roman"/>
                <w:sz w:val="20"/>
                <w:szCs w:val="20"/>
              </w:rPr>
              <w:t>тонн</w:t>
            </w:r>
            <w:proofErr w:type="spellEnd"/>
            <w:r w:rsidRPr="00041B97">
              <w:rPr>
                <w:rFonts w:ascii="Times New Roman" w:hAnsi="Times New Roman" w:cs="Times New Roman"/>
                <w:sz w:val="20"/>
                <w:szCs w:val="20"/>
              </w:rPr>
              <w:t xml:space="preserve">, </w:t>
            </w:r>
          </w:p>
          <w:p w14:paraId="240F3FD1" w14:textId="77777777" w:rsidR="00E755D0" w:rsidRPr="00041B97" w:rsidRDefault="00E755D0" w:rsidP="00104964">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з трьома десятковими знаками</w:t>
            </w:r>
          </w:p>
        </w:tc>
      </w:tr>
      <w:tr w:rsidR="00E755D0" w:rsidRPr="00041B97" w14:paraId="13B7780C" w14:textId="77777777" w:rsidTr="00104964">
        <w:trPr>
          <w:trHeight w:val="45"/>
        </w:trPr>
        <w:tc>
          <w:tcPr>
            <w:tcW w:w="386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163F3E7D" w14:textId="77777777" w:rsidR="00E755D0" w:rsidRPr="00041B97" w:rsidRDefault="00E755D0" w:rsidP="00104964">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код</w:t>
            </w:r>
          </w:p>
        </w:tc>
        <w:tc>
          <w:tcPr>
            <w:tcW w:w="5148" w:type="dxa"/>
            <w:tcBorders>
              <w:top w:val="outset" w:sz="8" w:space="0" w:color="000000"/>
              <w:left w:val="outset" w:sz="8" w:space="0" w:color="000000"/>
              <w:bottom w:val="outset" w:sz="8" w:space="0" w:color="000000"/>
              <w:right w:val="outset" w:sz="8" w:space="0" w:color="000000"/>
            </w:tcBorders>
            <w:shd w:val="clear" w:color="auto" w:fill="auto"/>
            <w:vAlign w:val="center"/>
          </w:tcPr>
          <w:p w14:paraId="134CFBC8" w14:textId="77777777" w:rsidR="00E755D0" w:rsidRPr="00041B97" w:rsidRDefault="00E755D0" w:rsidP="00104964">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найменування</w:t>
            </w:r>
          </w:p>
        </w:tc>
        <w:tc>
          <w:tcPr>
            <w:tcW w:w="5292" w:type="dxa"/>
            <w:vMerge/>
            <w:tcBorders>
              <w:left w:val="outset" w:sz="8" w:space="0" w:color="000000"/>
              <w:bottom w:val="outset" w:sz="8" w:space="0" w:color="000000"/>
              <w:right w:val="outset" w:sz="8" w:space="0" w:color="000000"/>
            </w:tcBorders>
            <w:shd w:val="clear" w:color="auto" w:fill="auto"/>
          </w:tcPr>
          <w:p w14:paraId="0B63EE3E" w14:textId="77777777" w:rsidR="00E755D0" w:rsidRPr="00041B97" w:rsidRDefault="00E755D0" w:rsidP="00104964">
            <w:pPr>
              <w:widowControl w:val="0"/>
              <w:spacing w:after="0" w:line="240" w:lineRule="auto"/>
              <w:rPr>
                <w:rFonts w:ascii="Times New Roman" w:hAnsi="Times New Roman" w:cs="Times New Roman"/>
                <w:sz w:val="20"/>
                <w:szCs w:val="20"/>
              </w:rPr>
            </w:pPr>
          </w:p>
        </w:tc>
      </w:tr>
      <w:tr w:rsidR="00E755D0" w:rsidRPr="00041B97" w14:paraId="6EB37C1F" w14:textId="77777777" w:rsidTr="00104964">
        <w:trPr>
          <w:trHeight w:val="45"/>
        </w:trPr>
        <w:tc>
          <w:tcPr>
            <w:tcW w:w="386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00852EB1" w14:textId="77777777" w:rsidR="00E755D0" w:rsidRPr="00041B97" w:rsidRDefault="00E755D0" w:rsidP="00104964">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1</w:t>
            </w:r>
          </w:p>
        </w:tc>
        <w:tc>
          <w:tcPr>
            <w:tcW w:w="5148" w:type="dxa"/>
            <w:tcBorders>
              <w:top w:val="outset" w:sz="8" w:space="0" w:color="000000"/>
              <w:left w:val="outset" w:sz="8" w:space="0" w:color="000000"/>
              <w:bottom w:val="outset" w:sz="8" w:space="0" w:color="000000"/>
              <w:right w:val="outset" w:sz="8" w:space="0" w:color="000000"/>
            </w:tcBorders>
            <w:shd w:val="clear" w:color="auto" w:fill="auto"/>
            <w:vAlign w:val="center"/>
          </w:tcPr>
          <w:p w14:paraId="105CF6F9" w14:textId="77777777" w:rsidR="00E755D0" w:rsidRPr="00041B97" w:rsidRDefault="00E755D0" w:rsidP="00104964">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2</w:t>
            </w:r>
          </w:p>
        </w:tc>
        <w:tc>
          <w:tcPr>
            <w:tcW w:w="5292" w:type="dxa"/>
            <w:tcBorders>
              <w:top w:val="outset" w:sz="8" w:space="0" w:color="000000"/>
              <w:left w:val="outset" w:sz="8" w:space="0" w:color="000000"/>
              <w:bottom w:val="outset" w:sz="8" w:space="0" w:color="000000"/>
              <w:right w:val="outset" w:sz="8" w:space="0" w:color="000000"/>
            </w:tcBorders>
            <w:shd w:val="clear" w:color="auto" w:fill="auto"/>
            <w:vAlign w:val="center"/>
          </w:tcPr>
          <w:p w14:paraId="597B6A8D" w14:textId="77777777" w:rsidR="00E755D0" w:rsidRPr="00041B97" w:rsidRDefault="00E755D0" w:rsidP="00104964">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3</w:t>
            </w:r>
          </w:p>
        </w:tc>
      </w:tr>
      <w:tr w:rsidR="00104964" w:rsidRPr="00041B97" w14:paraId="50FD5C9F" w14:textId="77777777" w:rsidTr="00104964">
        <w:trPr>
          <w:trHeight w:val="45"/>
        </w:trPr>
        <w:tc>
          <w:tcPr>
            <w:tcW w:w="3863" w:type="dxa"/>
            <w:tcBorders>
              <w:top w:val="outset" w:sz="8" w:space="0" w:color="000000"/>
              <w:left w:val="outset" w:sz="8" w:space="0" w:color="000000"/>
              <w:bottom w:val="outset" w:sz="8" w:space="0" w:color="000000"/>
              <w:right w:val="outset" w:sz="8" w:space="0" w:color="000000"/>
            </w:tcBorders>
            <w:shd w:val="clear" w:color="auto" w:fill="auto"/>
          </w:tcPr>
          <w:p w14:paraId="76ADB223" w14:textId="77777777" w:rsidR="00104964" w:rsidRPr="00041B97" w:rsidRDefault="00104964" w:rsidP="00104964">
            <w:pPr>
              <w:spacing w:line="240" w:lineRule="auto"/>
              <w:jc w:val="center"/>
              <w:rPr>
                <w:rFonts w:ascii="Times New Roman" w:hAnsi="Times New Roman" w:cs="Times New Roman"/>
                <w:sz w:val="20"/>
                <w:szCs w:val="20"/>
              </w:rPr>
            </w:pPr>
            <w:r w:rsidRPr="00041B97">
              <w:rPr>
                <w:rFonts w:ascii="Times New Roman" w:hAnsi="Times New Roman" w:cs="Times New Roman"/>
                <w:sz w:val="20"/>
                <w:szCs w:val="20"/>
              </w:rPr>
              <w:t>04004</w:t>
            </w:r>
          </w:p>
        </w:tc>
        <w:tc>
          <w:tcPr>
            <w:tcW w:w="5148" w:type="dxa"/>
            <w:tcBorders>
              <w:top w:val="outset" w:sz="8" w:space="0" w:color="000000"/>
              <w:left w:val="outset" w:sz="8" w:space="0" w:color="000000"/>
              <w:bottom w:val="outset" w:sz="8" w:space="0" w:color="000000"/>
              <w:right w:val="outset" w:sz="8" w:space="0" w:color="000000"/>
            </w:tcBorders>
            <w:shd w:val="clear" w:color="auto" w:fill="auto"/>
          </w:tcPr>
          <w:p w14:paraId="0097D2BE" w14:textId="77777777" w:rsidR="00104964" w:rsidRPr="00041B97" w:rsidRDefault="00104964" w:rsidP="00104964">
            <w:pPr>
              <w:spacing w:line="240" w:lineRule="auto"/>
              <w:jc w:val="center"/>
              <w:rPr>
                <w:rFonts w:ascii="Times New Roman" w:hAnsi="Times New Roman" w:cs="Times New Roman"/>
                <w:sz w:val="20"/>
                <w:szCs w:val="20"/>
              </w:rPr>
            </w:pPr>
            <w:r w:rsidRPr="00041B97">
              <w:rPr>
                <w:rFonts w:ascii="Times New Roman" w:hAnsi="Times New Roman" w:cs="Times New Roman"/>
                <w:sz w:val="20"/>
                <w:szCs w:val="20"/>
              </w:rPr>
              <w:t>Кислота азотна</w:t>
            </w:r>
          </w:p>
        </w:tc>
        <w:tc>
          <w:tcPr>
            <w:tcW w:w="5292" w:type="dxa"/>
            <w:tcBorders>
              <w:top w:val="outset" w:sz="8" w:space="0" w:color="000000"/>
              <w:left w:val="outset" w:sz="8" w:space="0" w:color="000000"/>
              <w:bottom w:val="outset" w:sz="8" w:space="0" w:color="000000"/>
              <w:right w:val="outset" w:sz="8" w:space="0" w:color="000000"/>
            </w:tcBorders>
            <w:shd w:val="clear" w:color="auto" w:fill="auto"/>
          </w:tcPr>
          <w:p w14:paraId="5B7C7766" w14:textId="77777777" w:rsidR="00104964" w:rsidRPr="00041B97" w:rsidRDefault="00764FFA" w:rsidP="00104964">
            <w:pPr>
              <w:spacing w:line="240" w:lineRule="auto"/>
              <w:jc w:val="center"/>
              <w:rPr>
                <w:rFonts w:ascii="Times New Roman" w:hAnsi="Times New Roman" w:cs="Times New Roman"/>
                <w:sz w:val="20"/>
                <w:szCs w:val="20"/>
              </w:rPr>
            </w:pPr>
            <w:r w:rsidRPr="00041B97">
              <w:rPr>
                <w:rFonts w:ascii="Times New Roman" w:hAnsi="Times New Roman" w:cs="Times New Roman"/>
                <w:sz w:val="20"/>
                <w:szCs w:val="20"/>
              </w:rPr>
              <w:t>0,001</w:t>
            </w:r>
          </w:p>
        </w:tc>
      </w:tr>
      <w:tr w:rsidR="00104964" w:rsidRPr="00041B97" w14:paraId="5F02BB67" w14:textId="77777777" w:rsidTr="00A10891">
        <w:trPr>
          <w:trHeight w:val="45"/>
        </w:trPr>
        <w:tc>
          <w:tcPr>
            <w:tcW w:w="3863" w:type="dxa"/>
            <w:tcBorders>
              <w:top w:val="outset" w:sz="8" w:space="0" w:color="000000"/>
              <w:left w:val="outset" w:sz="8" w:space="0" w:color="000000"/>
              <w:bottom w:val="outset" w:sz="8" w:space="0" w:color="000000"/>
              <w:right w:val="outset" w:sz="8" w:space="0" w:color="000000"/>
            </w:tcBorders>
            <w:shd w:val="clear" w:color="auto" w:fill="auto"/>
          </w:tcPr>
          <w:p w14:paraId="22D71987" w14:textId="77777777" w:rsidR="00104964" w:rsidRPr="00041B97" w:rsidRDefault="00104964" w:rsidP="00104964">
            <w:pPr>
              <w:spacing w:line="240" w:lineRule="auto"/>
              <w:jc w:val="center"/>
              <w:rPr>
                <w:rFonts w:ascii="Times New Roman" w:hAnsi="Times New Roman" w:cs="Times New Roman"/>
                <w:sz w:val="20"/>
                <w:szCs w:val="20"/>
              </w:rPr>
            </w:pPr>
            <w:r w:rsidRPr="00041B97">
              <w:rPr>
                <w:rFonts w:ascii="Times New Roman" w:hAnsi="Times New Roman" w:cs="Times New Roman"/>
                <w:sz w:val="20"/>
                <w:szCs w:val="20"/>
              </w:rPr>
              <w:t>15003</w:t>
            </w:r>
          </w:p>
        </w:tc>
        <w:tc>
          <w:tcPr>
            <w:tcW w:w="5148" w:type="dxa"/>
            <w:tcBorders>
              <w:top w:val="outset" w:sz="8" w:space="0" w:color="000000"/>
              <w:left w:val="outset" w:sz="8" w:space="0" w:color="000000"/>
              <w:bottom w:val="outset" w:sz="8" w:space="0" w:color="000000"/>
              <w:right w:val="outset" w:sz="8" w:space="0" w:color="000000"/>
            </w:tcBorders>
            <w:shd w:val="clear" w:color="auto" w:fill="auto"/>
          </w:tcPr>
          <w:p w14:paraId="30FB1ABF" w14:textId="77777777" w:rsidR="00104964" w:rsidRPr="00041B97" w:rsidRDefault="00104964" w:rsidP="00104964">
            <w:pPr>
              <w:spacing w:line="240" w:lineRule="auto"/>
              <w:jc w:val="center"/>
              <w:rPr>
                <w:rFonts w:ascii="Times New Roman" w:hAnsi="Times New Roman" w:cs="Times New Roman"/>
                <w:sz w:val="20"/>
                <w:szCs w:val="20"/>
              </w:rPr>
            </w:pPr>
            <w:r w:rsidRPr="00041B97">
              <w:rPr>
                <w:rFonts w:ascii="Times New Roman" w:hAnsi="Times New Roman" w:cs="Times New Roman"/>
                <w:sz w:val="20"/>
                <w:szCs w:val="20"/>
              </w:rPr>
              <w:t>Хлористий водень</w:t>
            </w:r>
          </w:p>
        </w:tc>
        <w:tc>
          <w:tcPr>
            <w:tcW w:w="5292" w:type="dxa"/>
            <w:tcBorders>
              <w:top w:val="outset" w:sz="8" w:space="0" w:color="000000"/>
              <w:left w:val="outset" w:sz="8" w:space="0" w:color="000000"/>
              <w:bottom w:val="outset" w:sz="8" w:space="0" w:color="000000"/>
              <w:right w:val="outset" w:sz="8" w:space="0" w:color="000000"/>
            </w:tcBorders>
            <w:shd w:val="clear" w:color="auto" w:fill="auto"/>
          </w:tcPr>
          <w:p w14:paraId="2C3DEEE6" w14:textId="77777777" w:rsidR="00104964" w:rsidRPr="00041B97" w:rsidRDefault="00104964" w:rsidP="00104964">
            <w:pPr>
              <w:spacing w:line="240" w:lineRule="auto"/>
              <w:jc w:val="center"/>
              <w:rPr>
                <w:rFonts w:ascii="Times New Roman" w:hAnsi="Times New Roman" w:cs="Times New Roman"/>
                <w:sz w:val="20"/>
                <w:szCs w:val="20"/>
              </w:rPr>
            </w:pPr>
            <w:r w:rsidRPr="00041B97">
              <w:rPr>
                <w:rFonts w:ascii="Times New Roman" w:hAnsi="Times New Roman" w:cs="Times New Roman"/>
                <w:sz w:val="20"/>
                <w:szCs w:val="20"/>
              </w:rPr>
              <w:t>0,000</w:t>
            </w:r>
          </w:p>
        </w:tc>
      </w:tr>
      <w:tr w:rsidR="00104964" w:rsidRPr="00041B97" w14:paraId="426C201E" w14:textId="77777777" w:rsidTr="00A10891">
        <w:trPr>
          <w:trHeight w:val="45"/>
        </w:trPr>
        <w:tc>
          <w:tcPr>
            <w:tcW w:w="3863" w:type="dxa"/>
            <w:tcBorders>
              <w:top w:val="outset" w:sz="8" w:space="0" w:color="000000"/>
              <w:left w:val="outset" w:sz="8" w:space="0" w:color="000000"/>
              <w:bottom w:val="outset" w:sz="8" w:space="0" w:color="000000"/>
              <w:right w:val="outset" w:sz="8" w:space="0" w:color="000000"/>
            </w:tcBorders>
            <w:shd w:val="clear" w:color="auto" w:fill="auto"/>
          </w:tcPr>
          <w:p w14:paraId="06DC540F" w14:textId="77777777" w:rsidR="00104964" w:rsidRPr="00041B97" w:rsidRDefault="00104964" w:rsidP="00104964">
            <w:pPr>
              <w:spacing w:line="240" w:lineRule="auto"/>
              <w:jc w:val="center"/>
              <w:rPr>
                <w:rFonts w:ascii="Times New Roman" w:hAnsi="Times New Roman" w:cs="Times New Roman"/>
                <w:sz w:val="20"/>
                <w:szCs w:val="20"/>
              </w:rPr>
            </w:pPr>
            <w:r w:rsidRPr="00041B97">
              <w:rPr>
                <w:rFonts w:ascii="Times New Roman" w:hAnsi="Times New Roman" w:cs="Times New Roman"/>
                <w:sz w:val="20"/>
                <w:szCs w:val="20"/>
              </w:rPr>
              <w:t>05004</w:t>
            </w:r>
          </w:p>
        </w:tc>
        <w:tc>
          <w:tcPr>
            <w:tcW w:w="5148" w:type="dxa"/>
            <w:tcBorders>
              <w:top w:val="outset" w:sz="8" w:space="0" w:color="000000"/>
              <w:left w:val="outset" w:sz="8" w:space="0" w:color="000000"/>
              <w:bottom w:val="outset" w:sz="8" w:space="0" w:color="000000"/>
              <w:right w:val="outset" w:sz="8" w:space="0" w:color="000000"/>
            </w:tcBorders>
            <w:shd w:val="clear" w:color="auto" w:fill="auto"/>
          </w:tcPr>
          <w:p w14:paraId="4D917DAB" w14:textId="77777777" w:rsidR="00104964" w:rsidRPr="00041B97" w:rsidRDefault="00104964" w:rsidP="00104964">
            <w:pPr>
              <w:spacing w:line="240" w:lineRule="auto"/>
              <w:jc w:val="center"/>
              <w:rPr>
                <w:rFonts w:ascii="Times New Roman" w:hAnsi="Times New Roman" w:cs="Times New Roman"/>
                <w:sz w:val="20"/>
                <w:szCs w:val="20"/>
              </w:rPr>
            </w:pPr>
            <w:r w:rsidRPr="00041B97">
              <w:rPr>
                <w:rFonts w:ascii="Times New Roman" w:hAnsi="Times New Roman" w:cs="Times New Roman"/>
                <w:sz w:val="20"/>
                <w:szCs w:val="20"/>
              </w:rPr>
              <w:t>Сірчана кислота</w:t>
            </w:r>
          </w:p>
        </w:tc>
        <w:tc>
          <w:tcPr>
            <w:tcW w:w="5292" w:type="dxa"/>
            <w:tcBorders>
              <w:top w:val="outset" w:sz="8" w:space="0" w:color="000000"/>
              <w:left w:val="outset" w:sz="8" w:space="0" w:color="000000"/>
              <w:bottom w:val="outset" w:sz="8" w:space="0" w:color="000000"/>
              <w:right w:val="outset" w:sz="8" w:space="0" w:color="000000"/>
            </w:tcBorders>
            <w:shd w:val="clear" w:color="auto" w:fill="auto"/>
          </w:tcPr>
          <w:p w14:paraId="618EE821" w14:textId="77777777" w:rsidR="00104964" w:rsidRPr="00041B97" w:rsidRDefault="00104964" w:rsidP="00104964">
            <w:pPr>
              <w:spacing w:line="240" w:lineRule="auto"/>
              <w:jc w:val="center"/>
              <w:rPr>
                <w:rFonts w:ascii="Times New Roman" w:hAnsi="Times New Roman" w:cs="Times New Roman"/>
                <w:sz w:val="20"/>
                <w:szCs w:val="20"/>
              </w:rPr>
            </w:pPr>
            <w:r w:rsidRPr="00041B97">
              <w:rPr>
                <w:rFonts w:ascii="Times New Roman" w:hAnsi="Times New Roman" w:cs="Times New Roman"/>
                <w:sz w:val="20"/>
                <w:szCs w:val="20"/>
              </w:rPr>
              <w:t>0,000</w:t>
            </w:r>
          </w:p>
        </w:tc>
      </w:tr>
      <w:tr w:rsidR="00104964" w:rsidRPr="00041B97" w14:paraId="5A14C34A" w14:textId="77777777" w:rsidTr="00A10891">
        <w:trPr>
          <w:trHeight w:val="45"/>
        </w:trPr>
        <w:tc>
          <w:tcPr>
            <w:tcW w:w="3863" w:type="dxa"/>
            <w:tcBorders>
              <w:top w:val="outset" w:sz="8" w:space="0" w:color="000000"/>
              <w:left w:val="outset" w:sz="8" w:space="0" w:color="000000"/>
              <w:bottom w:val="outset" w:sz="8" w:space="0" w:color="000000"/>
              <w:right w:val="outset" w:sz="8" w:space="0" w:color="000000"/>
            </w:tcBorders>
            <w:shd w:val="clear" w:color="auto" w:fill="auto"/>
          </w:tcPr>
          <w:p w14:paraId="4918E87A" w14:textId="77777777" w:rsidR="00104964" w:rsidRPr="00041B97" w:rsidRDefault="00104964" w:rsidP="00104964">
            <w:pPr>
              <w:spacing w:line="240" w:lineRule="auto"/>
              <w:jc w:val="center"/>
              <w:rPr>
                <w:rFonts w:ascii="Times New Roman" w:hAnsi="Times New Roman" w:cs="Times New Roman"/>
                <w:sz w:val="20"/>
                <w:szCs w:val="20"/>
              </w:rPr>
            </w:pPr>
            <w:r w:rsidRPr="00041B97">
              <w:rPr>
                <w:rFonts w:ascii="Times New Roman" w:hAnsi="Times New Roman" w:cs="Times New Roman"/>
                <w:sz w:val="20"/>
                <w:szCs w:val="20"/>
              </w:rPr>
              <w:t>11000</w:t>
            </w:r>
          </w:p>
        </w:tc>
        <w:tc>
          <w:tcPr>
            <w:tcW w:w="5148" w:type="dxa"/>
            <w:tcBorders>
              <w:top w:val="outset" w:sz="8" w:space="0" w:color="000000"/>
              <w:left w:val="outset" w:sz="8" w:space="0" w:color="000000"/>
              <w:bottom w:val="outset" w:sz="8" w:space="0" w:color="000000"/>
              <w:right w:val="outset" w:sz="8" w:space="0" w:color="000000"/>
            </w:tcBorders>
            <w:shd w:val="clear" w:color="auto" w:fill="auto"/>
          </w:tcPr>
          <w:p w14:paraId="5B9B7865" w14:textId="77777777" w:rsidR="00104964" w:rsidRPr="00041B97" w:rsidRDefault="00104964" w:rsidP="00104964">
            <w:pPr>
              <w:spacing w:line="240" w:lineRule="auto"/>
              <w:jc w:val="center"/>
              <w:rPr>
                <w:rFonts w:ascii="Times New Roman" w:hAnsi="Times New Roman" w:cs="Times New Roman"/>
                <w:sz w:val="20"/>
                <w:szCs w:val="20"/>
              </w:rPr>
            </w:pPr>
            <w:r w:rsidRPr="00041B97">
              <w:rPr>
                <w:rFonts w:ascii="Times New Roman" w:hAnsi="Times New Roman" w:cs="Times New Roman"/>
                <w:sz w:val="20"/>
                <w:szCs w:val="20"/>
              </w:rPr>
              <w:t>Етиловий спирт</w:t>
            </w:r>
          </w:p>
        </w:tc>
        <w:tc>
          <w:tcPr>
            <w:tcW w:w="5292" w:type="dxa"/>
            <w:tcBorders>
              <w:top w:val="outset" w:sz="8" w:space="0" w:color="000000"/>
              <w:left w:val="outset" w:sz="8" w:space="0" w:color="000000"/>
              <w:bottom w:val="outset" w:sz="8" w:space="0" w:color="000000"/>
              <w:right w:val="outset" w:sz="8" w:space="0" w:color="000000"/>
            </w:tcBorders>
            <w:shd w:val="clear" w:color="auto" w:fill="auto"/>
          </w:tcPr>
          <w:p w14:paraId="76669FFE" w14:textId="77777777" w:rsidR="00104964" w:rsidRPr="00041B97" w:rsidRDefault="00104964" w:rsidP="00104964">
            <w:pPr>
              <w:spacing w:line="240" w:lineRule="auto"/>
              <w:jc w:val="center"/>
              <w:rPr>
                <w:rFonts w:ascii="Times New Roman" w:hAnsi="Times New Roman" w:cs="Times New Roman"/>
                <w:sz w:val="20"/>
                <w:szCs w:val="20"/>
              </w:rPr>
            </w:pPr>
            <w:r w:rsidRPr="00041B97">
              <w:rPr>
                <w:rFonts w:ascii="Times New Roman" w:hAnsi="Times New Roman" w:cs="Times New Roman"/>
                <w:sz w:val="20"/>
                <w:szCs w:val="20"/>
              </w:rPr>
              <w:t>0,002</w:t>
            </w:r>
          </w:p>
        </w:tc>
      </w:tr>
      <w:tr w:rsidR="00E755D0" w:rsidRPr="00041B97" w14:paraId="1441A3CD" w14:textId="77777777" w:rsidTr="00104964">
        <w:trPr>
          <w:trHeight w:val="45"/>
        </w:trPr>
        <w:tc>
          <w:tcPr>
            <w:tcW w:w="386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6994DD00" w14:textId="77777777" w:rsidR="00E755D0" w:rsidRPr="00041B97" w:rsidRDefault="00E755D0" w:rsidP="00104964">
            <w:pPr>
              <w:widowControl w:val="0"/>
              <w:spacing w:after="0" w:line="240" w:lineRule="auto"/>
              <w:jc w:val="center"/>
              <w:rPr>
                <w:rFonts w:ascii="Times New Roman" w:hAnsi="Times New Roman" w:cs="Times New Roman"/>
                <w:sz w:val="20"/>
                <w:szCs w:val="20"/>
              </w:rPr>
            </w:pPr>
          </w:p>
        </w:tc>
        <w:tc>
          <w:tcPr>
            <w:tcW w:w="5148" w:type="dxa"/>
            <w:tcBorders>
              <w:top w:val="outset" w:sz="8" w:space="0" w:color="000000"/>
              <w:left w:val="outset" w:sz="8" w:space="0" w:color="000000"/>
              <w:bottom w:val="outset" w:sz="8" w:space="0" w:color="000000"/>
              <w:right w:val="outset" w:sz="8" w:space="0" w:color="000000"/>
            </w:tcBorders>
            <w:shd w:val="clear" w:color="auto" w:fill="auto"/>
            <w:vAlign w:val="center"/>
          </w:tcPr>
          <w:p w14:paraId="0EEF3127" w14:textId="77777777" w:rsidR="00E755D0" w:rsidRPr="00041B97" w:rsidRDefault="00E755D0" w:rsidP="00104964">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Усього за виробничим та технологічним процесом, технологічним устаткуванням (установкою)</w:t>
            </w:r>
          </w:p>
        </w:tc>
        <w:tc>
          <w:tcPr>
            <w:tcW w:w="5292" w:type="dxa"/>
            <w:tcBorders>
              <w:top w:val="outset" w:sz="8" w:space="0" w:color="000000"/>
              <w:left w:val="outset" w:sz="8" w:space="0" w:color="000000"/>
              <w:bottom w:val="outset" w:sz="8" w:space="0" w:color="000000"/>
              <w:right w:val="outset" w:sz="8" w:space="0" w:color="000000"/>
            </w:tcBorders>
            <w:shd w:val="clear" w:color="auto" w:fill="auto"/>
            <w:vAlign w:val="center"/>
          </w:tcPr>
          <w:p w14:paraId="093D6B14" w14:textId="77777777" w:rsidR="00E755D0" w:rsidRPr="00041B97" w:rsidRDefault="00104964" w:rsidP="00104964">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lang w:val="ru-RU"/>
              </w:rPr>
              <w:t>0,00</w:t>
            </w:r>
            <w:r w:rsidR="006F3C95" w:rsidRPr="00041B97">
              <w:rPr>
                <w:rFonts w:ascii="Times New Roman" w:hAnsi="Times New Roman" w:cs="Times New Roman"/>
                <w:sz w:val="20"/>
                <w:szCs w:val="20"/>
                <w:lang w:val="ru-RU"/>
              </w:rPr>
              <w:t>3</w:t>
            </w:r>
          </w:p>
        </w:tc>
      </w:tr>
    </w:tbl>
    <w:p w14:paraId="3535B887" w14:textId="77777777" w:rsidR="00E755D0" w:rsidRPr="00041B97" w:rsidRDefault="00E755D0" w:rsidP="00E755D0">
      <w:pPr>
        <w:spacing w:line="240" w:lineRule="auto"/>
        <w:ind w:firstLine="851"/>
        <w:jc w:val="both"/>
        <w:rPr>
          <w:rFonts w:ascii="Times New Roman" w:hAnsi="Times New Roman" w:cs="Times New Roman"/>
          <w:sz w:val="20"/>
          <w:szCs w:val="20"/>
        </w:rPr>
      </w:pPr>
    </w:p>
    <w:p w14:paraId="68F4F0B3" w14:textId="77777777" w:rsidR="00564C72" w:rsidRPr="00041B97" w:rsidRDefault="00564C72" w:rsidP="00E755D0">
      <w:pPr>
        <w:pStyle w:val="a8"/>
        <w:shd w:val="clear" w:color="auto" w:fill="FFFFFF"/>
        <w:spacing w:before="0" w:beforeAutospacing="0" w:after="0" w:afterAutospacing="0"/>
        <w:ind w:firstLine="851"/>
        <w:contextualSpacing/>
        <w:jc w:val="both"/>
        <w:textAlignment w:val="baseline"/>
        <w:rPr>
          <w:sz w:val="20"/>
          <w:szCs w:val="20"/>
          <w:lang w:eastAsia="ru-RU"/>
        </w:rPr>
      </w:pPr>
    </w:p>
    <w:p w14:paraId="17C3052E" w14:textId="77777777" w:rsidR="00675E66" w:rsidRPr="00041B97" w:rsidRDefault="00675E66" w:rsidP="00E755D0">
      <w:pPr>
        <w:pStyle w:val="a8"/>
        <w:shd w:val="clear" w:color="auto" w:fill="FFFFFF"/>
        <w:spacing w:before="0" w:beforeAutospacing="0" w:after="0" w:afterAutospacing="0"/>
        <w:ind w:firstLine="851"/>
        <w:contextualSpacing/>
        <w:jc w:val="both"/>
        <w:textAlignment w:val="baseline"/>
        <w:rPr>
          <w:sz w:val="20"/>
          <w:szCs w:val="20"/>
          <w:lang w:eastAsia="ru-RU"/>
        </w:rPr>
      </w:pPr>
    </w:p>
    <w:p w14:paraId="2FAA7CBF" w14:textId="77777777" w:rsidR="00675E66" w:rsidRPr="00041B97" w:rsidRDefault="00675E66" w:rsidP="00E755D0">
      <w:pPr>
        <w:pStyle w:val="a8"/>
        <w:shd w:val="clear" w:color="auto" w:fill="FFFFFF"/>
        <w:spacing w:before="0" w:beforeAutospacing="0" w:after="0" w:afterAutospacing="0"/>
        <w:ind w:firstLine="851"/>
        <w:contextualSpacing/>
        <w:jc w:val="both"/>
        <w:textAlignment w:val="baseline"/>
        <w:rPr>
          <w:sz w:val="20"/>
          <w:szCs w:val="20"/>
          <w:lang w:eastAsia="ru-RU"/>
        </w:rPr>
      </w:pPr>
    </w:p>
    <w:p w14:paraId="3A80665B" w14:textId="77777777" w:rsidR="00675E66" w:rsidRPr="00041B97" w:rsidRDefault="00675E66" w:rsidP="00E755D0">
      <w:pPr>
        <w:pStyle w:val="a8"/>
        <w:shd w:val="clear" w:color="auto" w:fill="FFFFFF"/>
        <w:spacing w:before="0" w:beforeAutospacing="0" w:after="0" w:afterAutospacing="0"/>
        <w:ind w:firstLine="851"/>
        <w:contextualSpacing/>
        <w:jc w:val="both"/>
        <w:textAlignment w:val="baseline"/>
        <w:rPr>
          <w:sz w:val="20"/>
          <w:szCs w:val="20"/>
          <w:lang w:eastAsia="ru-RU"/>
        </w:rPr>
      </w:pPr>
    </w:p>
    <w:p w14:paraId="6AE38906" w14:textId="77777777" w:rsidR="00675E66" w:rsidRPr="00041B97" w:rsidRDefault="00675E66" w:rsidP="00E755D0">
      <w:pPr>
        <w:pStyle w:val="a8"/>
        <w:shd w:val="clear" w:color="auto" w:fill="FFFFFF"/>
        <w:spacing w:before="0" w:beforeAutospacing="0" w:after="0" w:afterAutospacing="0"/>
        <w:ind w:firstLine="851"/>
        <w:contextualSpacing/>
        <w:jc w:val="both"/>
        <w:textAlignment w:val="baseline"/>
        <w:rPr>
          <w:sz w:val="20"/>
          <w:szCs w:val="20"/>
          <w:lang w:eastAsia="ru-RU"/>
        </w:rPr>
      </w:pPr>
    </w:p>
    <w:p w14:paraId="360C8E76" w14:textId="77777777" w:rsidR="00675E66" w:rsidRPr="00041B97" w:rsidRDefault="00675E66" w:rsidP="00E755D0">
      <w:pPr>
        <w:pStyle w:val="a8"/>
        <w:shd w:val="clear" w:color="auto" w:fill="FFFFFF"/>
        <w:spacing w:before="0" w:beforeAutospacing="0" w:after="0" w:afterAutospacing="0"/>
        <w:ind w:firstLine="851"/>
        <w:contextualSpacing/>
        <w:jc w:val="both"/>
        <w:textAlignment w:val="baseline"/>
        <w:rPr>
          <w:sz w:val="20"/>
          <w:szCs w:val="20"/>
          <w:lang w:eastAsia="ru-RU"/>
        </w:rPr>
      </w:pPr>
    </w:p>
    <w:p w14:paraId="1AC21245" w14:textId="77777777" w:rsidR="00675E66" w:rsidRPr="00041B97" w:rsidRDefault="00675E66" w:rsidP="00E755D0">
      <w:pPr>
        <w:pStyle w:val="a8"/>
        <w:shd w:val="clear" w:color="auto" w:fill="FFFFFF"/>
        <w:spacing w:before="0" w:beforeAutospacing="0" w:after="0" w:afterAutospacing="0"/>
        <w:ind w:firstLine="851"/>
        <w:contextualSpacing/>
        <w:jc w:val="both"/>
        <w:textAlignment w:val="baseline"/>
        <w:rPr>
          <w:sz w:val="20"/>
          <w:szCs w:val="20"/>
          <w:lang w:eastAsia="ru-RU"/>
        </w:rPr>
      </w:pPr>
    </w:p>
    <w:p w14:paraId="2243ACE5" w14:textId="77777777" w:rsidR="00675E66" w:rsidRPr="00041B97" w:rsidRDefault="00675E66" w:rsidP="00E755D0">
      <w:pPr>
        <w:pStyle w:val="a8"/>
        <w:shd w:val="clear" w:color="auto" w:fill="FFFFFF"/>
        <w:spacing w:before="0" w:beforeAutospacing="0" w:after="0" w:afterAutospacing="0"/>
        <w:ind w:firstLine="851"/>
        <w:contextualSpacing/>
        <w:jc w:val="both"/>
        <w:textAlignment w:val="baseline"/>
        <w:rPr>
          <w:sz w:val="20"/>
          <w:szCs w:val="20"/>
          <w:lang w:eastAsia="ru-RU"/>
        </w:rPr>
      </w:pPr>
    </w:p>
    <w:p w14:paraId="194CA024" w14:textId="77777777" w:rsidR="00675E66" w:rsidRPr="00041B97" w:rsidRDefault="00675E66" w:rsidP="003A5B68">
      <w:pPr>
        <w:spacing w:after="0" w:line="240" w:lineRule="auto"/>
        <w:ind w:firstLine="851"/>
        <w:rPr>
          <w:rFonts w:ascii="Times New Roman" w:hAnsi="Times New Roman" w:cs="Times New Roman"/>
          <w:b/>
          <w:bCs/>
          <w:sz w:val="20"/>
          <w:szCs w:val="20"/>
        </w:rPr>
      </w:pPr>
      <w:r w:rsidRPr="00041B97">
        <w:rPr>
          <w:rFonts w:ascii="Times New Roman" w:hAnsi="Times New Roman" w:cs="Times New Roman"/>
          <w:b/>
          <w:bCs/>
          <w:sz w:val="20"/>
          <w:szCs w:val="20"/>
        </w:rPr>
        <w:t>Найменування виробничого та технологічного процесу, технологічного устаткування (установки)</w:t>
      </w:r>
    </w:p>
    <w:tbl>
      <w:tblPr>
        <w:tblW w:w="7507" w:type="dxa"/>
        <w:tblInd w:w="6487" w:type="dxa"/>
        <w:tblLook w:val="04A0" w:firstRow="1" w:lastRow="0" w:firstColumn="1" w:lastColumn="0" w:noHBand="0" w:noVBand="1"/>
      </w:tblPr>
      <w:tblGrid>
        <w:gridCol w:w="923"/>
        <w:gridCol w:w="4202"/>
        <w:gridCol w:w="612"/>
        <w:gridCol w:w="1770"/>
      </w:tblGrid>
      <w:tr w:rsidR="00675E66" w:rsidRPr="00041B97" w14:paraId="1EAC6C05" w14:textId="77777777" w:rsidTr="00AF0028">
        <w:trPr>
          <w:trHeight w:val="464"/>
        </w:trPr>
        <w:tc>
          <w:tcPr>
            <w:tcW w:w="923" w:type="dxa"/>
            <w:shd w:val="clear" w:color="auto" w:fill="auto"/>
          </w:tcPr>
          <w:p w14:paraId="2BA83B7A" w14:textId="77777777" w:rsidR="00675E66" w:rsidRPr="00041B97" w:rsidRDefault="00675E66" w:rsidP="003A5B68">
            <w:pPr>
              <w:spacing w:after="0" w:line="240" w:lineRule="auto"/>
              <w:rPr>
                <w:rFonts w:ascii="Times New Roman" w:hAnsi="Times New Roman" w:cs="Times New Roman"/>
                <w:b/>
                <w:bCs/>
                <w:sz w:val="20"/>
                <w:szCs w:val="20"/>
              </w:rPr>
            </w:pPr>
            <w:r w:rsidRPr="00041B97">
              <w:rPr>
                <w:rFonts w:ascii="Times New Roman" w:hAnsi="Times New Roman" w:cs="Times New Roman"/>
                <w:b/>
                <w:bCs/>
                <w:sz w:val="20"/>
                <w:szCs w:val="20"/>
              </w:rPr>
              <w:t>NFR:</w:t>
            </w:r>
          </w:p>
        </w:tc>
        <w:tc>
          <w:tcPr>
            <w:tcW w:w="4202" w:type="dxa"/>
            <w:tcBorders>
              <w:bottom w:val="single" w:sz="4" w:space="0" w:color="auto"/>
            </w:tcBorders>
            <w:shd w:val="clear" w:color="auto" w:fill="auto"/>
          </w:tcPr>
          <w:p w14:paraId="6FFE8C36" w14:textId="77777777" w:rsidR="00675E66" w:rsidRPr="00041B97" w:rsidRDefault="00AF0028" w:rsidP="003A5B68">
            <w:pPr>
              <w:spacing w:after="0" w:line="240" w:lineRule="auto"/>
              <w:jc w:val="center"/>
              <w:rPr>
                <w:rFonts w:ascii="Times New Roman" w:hAnsi="Times New Roman" w:cs="Times New Roman"/>
                <w:b/>
                <w:bCs/>
                <w:i/>
                <w:iCs/>
                <w:sz w:val="20"/>
                <w:szCs w:val="20"/>
              </w:rPr>
            </w:pPr>
            <w:proofErr w:type="spellStart"/>
            <w:r w:rsidRPr="00041B97">
              <w:rPr>
                <w:rFonts w:ascii="Times New Roman" w:hAnsi="Times New Roman" w:cs="Times New Roman"/>
                <w:b/>
                <w:bCs/>
                <w:i/>
                <w:iCs/>
                <w:sz w:val="20"/>
                <w:szCs w:val="20"/>
              </w:rPr>
              <w:t>Storage</w:t>
            </w:r>
            <w:proofErr w:type="spellEnd"/>
            <w:r w:rsidRPr="00041B97">
              <w:rPr>
                <w:rFonts w:ascii="Times New Roman" w:hAnsi="Times New Roman" w:cs="Times New Roman"/>
                <w:b/>
                <w:bCs/>
                <w:i/>
                <w:iCs/>
                <w:sz w:val="20"/>
                <w:szCs w:val="20"/>
              </w:rPr>
              <w:t xml:space="preserve">, </w:t>
            </w:r>
            <w:proofErr w:type="spellStart"/>
            <w:r w:rsidRPr="00041B97">
              <w:rPr>
                <w:rFonts w:ascii="Times New Roman" w:hAnsi="Times New Roman" w:cs="Times New Roman"/>
                <w:b/>
                <w:bCs/>
                <w:i/>
                <w:iCs/>
                <w:sz w:val="20"/>
                <w:szCs w:val="20"/>
              </w:rPr>
              <w:t>handling</w:t>
            </w:r>
            <w:proofErr w:type="spellEnd"/>
            <w:r w:rsidRPr="00041B97">
              <w:rPr>
                <w:rFonts w:ascii="Times New Roman" w:hAnsi="Times New Roman" w:cs="Times New Roman"/>
                <w:b/>
                <w:bCs/>
                <w:i/>
                <w:iCs/>
                <w:sz w:val="20"/>
                <w:szCs w:val="20"/>
              </w:rPr>
              <w:t xml:space="preserve"> </w:t>
            </w:r>
            <w:proofErr w:type="spellStart"/>
            <w:r w:rsidRPr="00041B97">
              <w:rPr>
                <w:rFonts w:ascii="Times New Roman" w:hAnsi="Times New Roman" w:cs="Times New Roman"/>
                <w:b/>
                <w:bCs/>
                <w:i/>
                <w:iCs/>
                <w:sz w:val="20"/>
                <w:szCs w:val="20"/>
              </w:rPr>
              <w:t>and</w:t>
            </w:r>
            <w:proofErr w:type="spellEnd"/>
            <w:r w:rsidRPr="00041B97">
              <w:rPr>
                <w:rFonts w:ascii="Times New Roman" w:hAnsi="Times New Roman" w:cs="Times New Roman"/>
                <w:b/>
                <w:bCs/>
                <w:i/>
                <w:iCs/>
                <w:sz w:val="20"/>
                <w:szCs w:val="20"/>
              </w:rPr>
              <w:t xml:space="preserve"> </w:t>
            </w:r>
            <w:proofErr w:type="spellStart"/>
            <w:r w:rsidRPr="00041B97">
              <w:rPr>
                <w:rFonts w:ascii="Times New Roman" w:hAnsi="Times New Roman" w:cs="Times New Roman"/>
                <w:b/>
                <w:bCs/>
                <w:i/>
                <w:iCs/>
                <w:sz w:val="20"/>
                <w:szCs w:val="20"/>
              </w:rPr>
              <w:t>transport</w:t>
            </w:r>
            <w:proofErr w:type="spellEnd"/>
            <w:r w:rsidRPr="00041B97">
              <w:rPr>
                <w:rFonts w:ascii="Times New Roman" w:hAnsi="Times New Roman" w:cs="Times New Roman"/>
                <w:b/>
                <w:bCs/>
                <w:i/>
                <w:iCs/>
                <w:sz w:val="20"/>
                <w:szCs w:val="20"/>
              </w:rPr>
              <w:t xml:space="preserve"> </w:t>
            </w:r>
            <w:proofErr w:type="spellStart"/>
            <w:r w:rsidRPr="00041B97">
              <w:rPr>
                <w:rFonts w:ascii="Times New Roman" w:hAnsi="Times New Roman" w:cs="Times New Roman"/>
                <w:b/>
                <w:bCs/>
                <w:i/>
                <w:iCs/>
                <w:sz w:val="20"/>
                <w:szCs w:val="20"/>
              </w:rPr>
              <w:t>of</w:t>
            </w:r>
            <w:proofErr w:type="spellEnd"/>
            <w:r w:rsidRPr="00041B97">
              <w:rPr>
                <w:rFonts w:ascii="Times New Roman" w:hAnsi="Times New Roman" w:cs="Times New Roman"/>
                <w:b/>
                <w:bCs/>
                <w:i/>
                <w:iCs/>
                <w:sz w:val="20"/>
                <w:szCs w:val="20"/>
              </w:rPr>
              <w:t xml:space="preserve"> </w:t>
            </w:r>
            <w:proofErr w:type="spellStart"/>
            <w:r w:rsidRPr="00041B97">
              <w:rPr>
                <w:rFonts w:ascii="Times New Roman" w:hAnsi="Times New Roman" w:cs="Times New Roman"/>
                <w:b/>
                <w:bCs/>
                <w:i/>
                <w:iCs/>
                <w:sz w:val="20"/>
                <w:szCs w:val="20"/>
              </w:rPr>
              <w:t>metal</w:t>
            </w:r>
            <w:proofErr w:type="spellEnd"/>
            <w:r w:rsidRPr="00041B97">
              <w:rPr>
                <w:rFonts w:ascii="Times New Roman" w:hAnsi="Times New Roman" w:cs="Times New Roman"/>
                <w:b/>
                <w:bCs/>
                <w:i/>
                <w:iCs/>
                <w:sz w:val="20"/>
                <w:szCs w:val="20"/>
              </w:rPr>
              <w:t xml:space="preserve"> </w:t>
            </w:r>
            <w:proofErr w:type="spellStart"/>
            <w:r w:rsidRPr="00041B97">
              <w:rPr>
                <w:rFonts w:ascii="Times New Roman" w:hAnsi="Times New Roman" w:cs="Times New Roman"/>
                <w:b/>
                <w:bCs/>
                <w:i/>
                <w:iCs/>
                <w:sz w:val="20"/>
                <w:szCs w:val="20"/>
              </w:rPr>
              <w:t>products</w:t>
            </w:r>
            <w:proofErr w:type="spellEnd"/>
          </w:p>
        </w:tc>
        <w:tc>
          <w:tcPr>
            <w:tcW w:w="612" w:type="dxa"/>
            <w:shd w:val="clear" w:color="auto" w:fill="auto"/>
            <w:vAlign w:val="bottom"/>
          </w:tcPr>
          <w:p w14:paraId="1355EC1B" w14:textId="77777777" w:rsidR="00675E66" w:rsidRPr="00041B97" w:rsidRDefault="00675E66" w:rsidP="003A5B68">
            <w:pPr>
              <w:spacing w:after="0" w:line="240" w:lineRule="auto"/>
              <w:rPr>
                <w:rFonts w:ascii="Times New Roman" w:hAnsi="Times New Roman" w:cs="Times New Roman"/>
                <w:sz w:val="20"/>
                <w:szCs w:val="20"/>
              </w:rPr>
            </w:pPr>
            <w:r w:rsidRPr="00041B97">
              <w:rPr>
                <w:rFonts w:ascii="Times New Roman" w:hAnsi="Times New Roman" w:cs="Times New Roman"/>
                <w:sz w:val="20"/>
                <w:szCs w:val="20"/>
              </w:rPr>
              <w:t xml:space="preserve">код </w:t>
            </w:r>
          </w:p>
        </w:tc>
        <w:tc>
          <w:tcPr>
            <w:tcW w:w="1770" w:type="dxa"/>
            <w:tcBorders>
              <w:bottom w:val="single" w:sz="4" w:space="0" w:color="auto"/>
            </w:tcBorders>
            <w:shd w:val="clear" w:color="auto" w:fill="auto"/>
            <w:vAlign w:val="bottom"/>
          </w:tcPr>
          <w:p w14:paraId="624F7E48" w14:textId="77777777" w:rsidR="00675E66" w:rsidRPr="00041B97" w:rsidRDefault="00AF0028" w:rsidP="003A5B68">
            <w:pPr>
              <w:spacing w:after="0" w:line="240" w:lineRule="auto"/>
              <w:jc w:val="center"/>
              <w:rPr>
                <w:rFonts w:ascii="Times New Roman" w:hAnsi="Times New Roman" w:cs="Times New Roman"/>
                <w:b/>
                <w:bCs/>
                <w:i/>
                <w:iCs/>
                <w:sz w:val="20"/>
                <w:szCs w:val="20"/>
              </w:rPr>
            </w:pPr>
            <w:r w:rsidRPr="00041B97">
              <w:rPr>
                <w:rFonts w:ascii="Times New Roman" w:hAnsi="Times New Roman" w:cs="Times New Roman"/>
                <w:b/>
                <w:bCs/>
                <w:i/>
                <w:iCs/>
                <w:sz w:val="20"/>
                <w:szCs w:val="20"/>
              </w:rPr>
              <w:t>2.C.7.d</w:t>
            </w:r>
          </w:p>
        </w:tc>
      </w:tr>
      <w:tr w:rsidR="00675E66" w:rsidRPr="00041B97" w14:paraId="4DEC688D" w14:textId="77777777" w:rsidTr="00A10891">
        <w:tc>
          <w:tcPr>
            <w:tcW w:w="923" w:type="dxa"/>
            <w:shd w:val="clear" w:color="auto" w:fill="auto"/>
          </w:tcPr>
          <w:p w14:paraId="57B8C9D1" w14:textId="77777777" w:rsidR="00675E66" w:rsidRPr="00041B97" w:rsidRDefault="00675E66" w:rsidP="003A5B68">
            <w:pPr>
              <w:spacing w:after="0" w:line="240" w:lineRule="auto"/>
              <w:rPr>
                <w:rFonts w:ascii="Times New Roman" w:hAnsi="Times New Roman" w:cs="Times New Roman"/>
                <w:b/>
                <w:bCs/>
                <w:sz w:val="20"/>
                <w:szCs w:val="20"/>
              </w:rPr>
            </w:pPr>
            <w:r w:rsidRPr="00041B97">
              <w:rPr>
                <w:rFonts w:ascii="Times New Roman" w:hAnsi="Times New Roman" w:cs="Times New Roman"/>
                <w:b/>
                <w:bCs/>
                <w:sz w:val="20"/>
                <w:szCs w:val="20"/>
              </w:rPr>
              <w:t>SNAP:</w:t>
            </w:r>
          </w:p>
        </w:tc>
        <w:tc>
          <w:tcPr>
            <w:tcW w:w="4202" w:type="dxa"/>
            <w:tcBorders>
              <w:top w:val="single" w:sz="4" w:space="0" w:color="auto"/>
              <w:bottom w:val="single" w:sz="4" w:space="0" w:color="auto"/>
            </w:tcBorders>
            <w:shd w:val="clear" w:color="auto" w:fill="auto"/>
          </w:tcPr>
          <w:p w14:paraId="67233422" w14:textId="77777777" w:rsidR="00675E66" w:rsidRPr="00041B97" w:rsidRDefault="00AF0028" w:rsidP="003A5B68">
            <w:pPr>
              <w:spacing w:after="0" w:line="240" w:lineRule="auto"/>
              <w:jc w:val="center"/>
              <w:rPr>
                <w:rFonts w:ascii="Times New Roman" w:hAnsi="Times New Roman" w:cs="Times New Roman"/>
                <w:b/>
                <w:bCs/>
                <w:i/>
                <w:iCs/>
                <w:sz w:val="20"/>
                <w:szCs w:val="20"/>
                <w:lang w:val="ru-RU"/>
              </w:rPr>
            </w:pPr>
            <w:r w:rsidRPr="00041B97">
              <w:rPr>
                <w:rFonts w:ascii="Times New Roman" w:hAnsi="Times New Roman" w:cs="Times New Roman"/>
                <w:b/>
                <w:bCs/>
                <w:i/>
                <w:iCs/>
                <w:sz w:val="20"/>
                <w:szCs w:val="20"/>
                <w:lang w:val="ru-RU"/>
              </w:rPr>
              <w:t>-</w:t>
            </w:r>
          </w:p>
        </w:tc>
        <w:tc>
          <w:tcPr>
            <w:tcW w:w="612" w:type="dxa"/>
            <w:shd w:val="clear" w:color="auto" w:fill="auto"/>
            <w:vAlign w:val="bottom"/>
          </w:tcPr>
          <w:p w14:paraId="4C93FB0E" w14:textId="77777777" w:rsidR="00675E66" w:rsidRPr="00041B97" w:rsidRDefault="00675E66" w:rsidP="003A5B68">
            <w:pPr>
              <w:spacing w:after="0" w:line="240" w:lineRule="auto"/>
              <w:rPr>
                <w:rFonts w:ascii="Times New Roman" w:hAnsi="Times New Roman" w:cs="Times New Roman"/>
                <w:sz w:val="20"/>
                <w:szCs w:val="20"/>
              </w:rPr>
            </w:pPr>
            <w:r w:rsidRPr="00041B97">
              <w:rPr>
                <w:rFonts w:ascii="Times New Roman" w:hAnsi="Times New Roman" w:cs="Times New Roman"/>
                <w:sz w:val="20"/>
                <w:szCs w:val="20"/>
              </w:rPr>
              <w:t>код</w:t>
            </w:r>
          </w:p>
        </w:tc>
        <w:tc>
          <w:tcPr>
            <w:tcW w:w="1770" w:type="dxa"/>
            <w:tcBorders>
              <w:top w:val="single" w:sz="4" w:space="0" w:color="auto"/>
              <w:bottom w:val="single" w:sz="4" w:space="0" w:color="auto"/>
            </w:tcBorders>
            <w:shd w:val="clear" w:color="auto" w:fill="auto"/>
            <w:vAlign w:val="bottom"/>
          </w:tcPr>
          <w:p w14:paraId="641327D8" w14:textId="77777777" w:rsidR="00675E66" w:rsidRPr="00041B97" w:rsidRDefault="00AF0028" w:rsidP="003A5B68">
            <w:pPr>
              <w:spacing w:after="0" w:line="240" w:lineRule="auto"/>
              <w:jc w:val="center"/>
              <w:rPr>
                <w:rFonts w:ascii="Times New Roman" w:hAnsi="Times New Roman" w:cs="Times New Roman"/>
                <w:b/>
                <w:bCs/>
                <w:i/>
                <w:iCs/>
                <w:sz w:val="20"/>
                <w:szCs w:val="20"/>
                <w:lang w:val="ru-RU"/>
              </w:rPr>
            </w:pPr>
            <w:r w:rsidRPr="00041B97">
              <w:rPr>
                <w:rFonts w:ascii="Times New Roman" w:hAnsi="Times New Roman" w:cs="Times New Roman"/>
                <w:b/>
                <w:bCs/>
                <w:i/>
                <w:iCs/>
                <w:sz w:val="20"/>
                <w:szCs w:val="20"/>
                <w:lang w:val="ru-RU"/>
              </w:rPr>
              <w:t>-</w:t>
            </w:r>
          </w:p>
        </w:tc>
      </w:tr>
    </w:tbl>
    <w:p w14:paraId="0173D653" w14:textId="77777777" w:rsidR="00675E66" w:rsidRPr="00041B97" w:rsidRDefault="00675E66" w:rsidP="003A5B68">
      <w:pPr>
        <w:spacing w:after="0" w:line="240" w:lineRule="auto"/>
        <w:ind w:firstLine="851"/>
        <w:rPr>
          <w:rFonts w:ascii="Times New Roman" w:hAnsi="Times New Roman" w:cs="Times New Roman"/>
          <w:sz w:val="20"/>
          <w:szCs w:val="20"/>
        </w:rPr>
      </w:pPr>
    </w:p>
    <w:tbl>
      <w:tblPr>
        <w:tblW w:w="4915" w:type="pct"/>
        <w:tblInd w:w="115" w:type="dxa"/>
        <w:tblLayout w:type="fixed"/>
        <w:tblLook w:val="0000" w:firstRow="0" w:lastRow="0" w:firstColumn="0" w:lastColumn="0" w:noHBand="0" w:noVBand="0"/>
      </w:tblPr>
      <w:tblGrid>
        <w:gridCol w:w="3863"/>
        <w:gridCol w:w="5148"/>
        <w:gridCol w:w="5292"/>
      </w:tblGrid>
      <w:tr w:rsidR="00675E66" w:rsidRPr="00041B97" w14:paraId="768200F4" w14:textId="77777777" w:rsidTr="00063D1F">
        <w:trPr>
          <w:trHeight w:val="45"/>
        </w:trPr>
        <w:tc>
          <w:tcPr>
            <w:tcW w:w="9011"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14:paraId="53F1CD3F" w14:textId="77777777" w:rsidR="00675E66" w:rsidRPr="00041B97" w:rsidRDefault="00675E66" w:rsidP="003A5B68">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Забруднююча речовина</w:t>
            </w:r>
          </w:p>
        </w:tc>
        <w:tc>
          <w:tcPr>
            <w:tcW w:w="5292"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14:paraId="7E5BD256" w14:textId="77777777" w:rsidR="00675E66" w:rsidRPr="00041B97" w:rsidRDefault="00675E66" w:rsidP="003A5B68">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 xml:space="preserve">Потенційний викид забруднюючої речовини, </w:t>
            </w:r>
            <w:proofErr w:type="spellStart"/>
            <w:r w:rsidRPr="00041B97">
              <w:rPr>
                <w:rFonts w:ascii="Times New Roman" w:hAnsi="Times New Roman" w:cs="Times New Roman"/>
                <w:sz w:val="20"/>
                <w:szCs w:val="20"/>
              </w:rPr>
              <w:t>тонн</w:t>
            </w:r>
            <w:proofErr w:type="spellEnd"/>
            <w:r w:rsidRPr="00041B97">
              <w:rPr>
                <w:rFonts w:ascii="Times New Roman" w:hAnsi="Times New Roman" w:cs="Times New Roman"/>
                <w:sz w:val="20"/>
                <w:szCs w:val="20"/>
              </w:rPr>
              <w:t>,</w:t>
            </w:r>
          </w:p>
          <w:p w14:paraId="23A11A7D" w14:textId="77777777" w:rsidR="00675E66" w:rsidRPr="00041B97" w:rsidRDefault="00675E66" w:rsidP="003A5B68">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з трьома десятковими знаками</w:t>
            </w:r>
          </w:p>
        </w:tc>
      </w:tr>
      <w:tr w:rsidR="00675E66" w:rsidRPr="00041B97" w14:paraId="6930029A" w14:textId="77777777" w:rsidTr="00063D1F">
        <w:trPr>
          <w:trHeight w:val="45"/>
        </w:trPr>
        <w:tc>
          <w:tcPr>
            <w:tcW w:w="386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46B7EC8" w14:textId="77777777" w:rsidR="00675E66" w:rsidRPr="00041B97" w:rsidRDefault="00675E66" w:rsidP="003A5B68">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код</w:t>
            </w:r>
          </w:p>
        </w:tc>
        <w:tc>
          <w:tcPr>
            <w:tcW w:w="5148" w:type="dxa"/>
            <w:tcBorders>
              <w:top w:val="outset" w:sz="8" w:space="0" w:color="000000"/>
              <w:left w:val="outset" w:sz="8" w:space="0" w:color="000000"/>
              <w:bottom w:val="outset" w:sz="8" w:space="0" w:color="000000"/>
              <w:right w:val="outset" w:sz="8" w:space="0" w:color="000000"/>
            </w:tcBorders>
            <w:shd w:val="clear" w:color="auto" w:fill="auto"/>
            <w:vAlign w:val="center"/>
          </w:tcPr>
          <w:p w14:paraId="5AEBBF75" w14:textId="77777777" w:rsidR="00675E66" w:rsidRPr="00041B97" w:rsidRDefault="00675E66" w:rsidP="003A5B68">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найменування</w:t>
            </w:r>
          </w:p>
        </w:tc>
        <w:tc>
          <w:tcPr>
            <w:tcW w:w="5292" w:type="dxa"/>
            <w:vMerge/>
            <w:tcBorders>
              <w:left w:val="outset" w:sz="8" w:space="0" w:color="000000"/>
              <w:bottom w:val="outset" w:sz="8" w:space="0" w:color="000000"/>
              <w:right w:val="outset" w:sz="8" w:space="0" w:color="000000"/>
            </w:tcBorders>
            <w:shd w:val="clear" w:color="auto" w:fill="auto"/>
            <w:vAlign w:val="center"/>
          </w:tcPr>
          <w:p w14:paraId="211CCEA3" w14:textId="77777777" w:rsidR="00675E66" w:rsidRPr="00041B97" w:rsidRDefault="00675E66" w:rsidP="003A5B68">
            <w:pPr>
              <w:widowControl w:val="0"/>
              <w:spacing w:after="0" w:line="240" w:lineRule="auto"/>
              <w:jc w:val="center"/>
              <w:rPr>
                <w:rFonts w:ascii="Times New Roman" w:hAnsi="Times New Roman" w:cs="Times New Roman"/>
                <w:sz w:val="20"/>
                <w:szCs w:val="20"/>
              </w:rPr>
            </w:pPr>
          </w:p>
        </w:tc>
      </w:tr>
      <w:tr w:rsidR="00675E66" w:rsidRPr="00041B97" w14:paraId="3143AFE0" w14:textId="77777777" w:rsidTr="00063D1F">
        <w:trPr>
          <w:trHeight w:val="45"/>
        </w:trPr>
        <w:tc>
          <w:tcPr>
            <w:tcW w:w="386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1E0C168" w14:textId="77777777" w:rsidR="00675E66" w:rsidRPr="00041B97" w:rsidRDefault="00675E66" w:rsidP="003A5B68">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1</w:t>
            </w:r>
          </w:p>
        </w:tc>
        <w:tc>
          <w:tcPr>
            <w:tcW w:w="5148" w:type="dxa"/>
            <w:tcBorders>
              <w:top w:val="outset" w:sz="8" w:space="0" w:color="000000"/>
              <w:left w:val="outset" w:sz="8" w:space="0" w:color="000000"/>
              <w:bottom w:val="outset" w:sz="8" w:space="0" w:color="000000"/>
              <w:right w:val="outset" w:sz="8" w:space="0" w:color="000000"/>
            </w:tcBorders>
            <w:shd w:val="clear" w:color="auto" w:fill="auto"/>
            <w:vAlign w:val="center"/>
          </w:tcPr>
          <w:p w14:paraId="5668AF76" w14:textId="77777777" w:rsidR="00675E66" w:rsidRPr="00041B97" w:rsidRDefault="00675E66" w:rsidP="003A5B68">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2</w:t>
            </w:r>
          </w:p>
        </w:tc>
        <w:tc>
          <w:tcPr>
            <w:tcW w:w="5292" w:type="dxa"/>
            <w:tcBorders>
              <w:top w:val="outset" w:sz="8" w:space="0" w:color="000000"/>
              <w:left w:val="outset" w:sz="8" w:space="0" w:color="000000"/>
              <w:bottom w:val="outset" w:sz="8" w:space="0" w:color="000000"/>
              <w:right w:val="outset" w:sz="8" w:space="0" w:color="000000"/>
            </w:tcBorders>
            <w:shd w:val="clear" w:color="auto" w:fill="auto"/>
            <w:vAlign w:val="center"/>
          </w:tcPr>
          <w:p w14:paraId="0920254D" w14:textId="77777777" w:rsidR="00675E66" w:rsidRPr="00041B97" w:rsidRDefault="00675E66" w:rsidP="003A5B68">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3</w:t>
            </w:r>
          </w:p>
        </w:tc>
      </w:tr>
      <w:tr w:rsidR="00063D1F" w:rsidRPr="00041B97" w14:paraId="6195FB98" w14:textId="77777777" w:rsidTr="00063D1F">
        <w:trPr>
          <w:trHeight w:val="45"/>
        </w:trPr>
        <w:tc>
          <w:tcPr>
            <w:tcW w:w="386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0CBEE0FF" w14:textId="77777777" w:rsidR="00063D1F" w:rsidRPr="00041B97" w:rsidRDefault="00063D1F" w:rsidP="003A5B68">
            <w:pPr>
              <w:spacing w:after="0"/>
              <w:jc w:val="center"/>
              <w:rPr>
                <w:rFonts w:ascii="Times New Roman" w:hAnsi="Times New Roman" w:cs="Times New Roman"/>
                <w:sz w:val="20"/>
                <w:szCs w:val="20"/>
              </w:rPr>
            </w:pPr>
            <w:r w:rsidRPr="00041B97">
              <w:rPr>
                <w:rFonts w:ascii="Times New Roman" w:hAnsi="Times New Roman" w:cs="Times New Roman"/>
                <w:sz w:val="20"/>
                <w:szCs w:val="20"/>
              </w:rPr>
              <w:t>06000</w:t>
            </w:r>
          </w:p>
        </w:tc>
        <w:tc>
          <w:tcPr>
            <w:tcW w:w="5148" w:type="dxa"/>
            <w:tcBorders>
              <w:top w:val="outset" w:sz="8" w:space="0" w:color="000000"/>
              <w:left w:val="outset" w:sz="8" w:space="0" w:color="000000"/>
              <w:bottom w:val="outset" w:sz="8" w:space="0" w:color="000000"/>
              <w:right w:val="outset" w:sz="8" w:space="0" w:color="000000"/>
            </w:tcBorders>
            <w:shd w:val="clear" w:color="auto" w:fill="auto"/>
            <w:vAlign w:val="center"/>
          </w:tcPr>
          <w:p w14:paraId="11CA4818" w14:textId="77777777" w:rsidR="00063D1F" w:rsidRPr="00041B97" w:rsidRDefault="00063D1F" w:rsidP="003A5B68">
            <w:pPr>
              <w:spacing w:after="0"/>
              <w:jc w:val="center"/>
              <w:rPr>
                <w:rFonts w:ascii="Times New Roman" w:hAnsi="Times New Roman" w:cs="Times New Roman"/>
                <w:sz w:val="20"/>
                <w:szCs w:val="20"/>
              </w:rPr>
            </w:pPr>
            <w:r w:rsidRPr="00041B97">
              <w:rPr>
                <w:rFonts w:ascii="Times New Roman" w:hAnsi="Times New Roman" w:cs="Times New Roman"/>
                <w:sz w:val="20"/>
                <w:szCs w:val="20"/>
              </w:rPr>
              <w:t>Оксид вуглецю</w:t>
            </w:r>
          </w:p>
        </w:tc>
        <w:tc>
          <w:tcPr>
            <w:tcW w:w="5292" w:type="dxa"/>
            <w:tcBorders>
              <w:top w:val="outset" w:sz="8" w:space="0" w:color="000000"/>
              <w:left w:val="outset" w:sz="8" w:space="0" w:color="000000"/>
              <w:bottom w:val="outset" w:sz="8" w:space="0" w:color="000000"/>
              <w:right w:val="outset" w:sz="8" w:space="0" w:color="000000"/>
            </w:tcBorders>
            <w:shd w:val="clear" w:color="auto" w:fill="auto"/>
            <w:vAlign w:val="center"/>
          </w:tcPr>
          <w:p w14:paraId="183C6FB4" w14:textId="77777777" w:rsidR="00063D1F" w:rsidRPr="00041B97" w:rsidRDefault="00063D1F" w:rsidP="003A5B68">
            <w:pPr>
              <w:spacing w:after="0"/>
              <w:jc w:val="center"/>
              <w:rPr>
                <w:rFonts w:ascii="Times New Roman" w:hAnsi="Times New Roman" w:cs="Times New Roman"/>
                <w:sz w:val="20"/>
                <w:szCs w:val="20"/>
                <w:lang w:val="ru-RU"/>
              </w:rPr>
            </w:pPr>
            <w:r w:rsidRPr="00041B97">
              <w:rPr>
                <w:rFonts w:ascii="Times New Roman" w:hAnsi="Times New Roman" w:cs="Times New Roman"/>
                <w:sz w:val="20"/>
                <w:szCs w:val="20"/>
                <w:lang w:val="ru-RU"/>
              </w:rPr>
              <w:t>0,002</w:t>
            </w:r>
          </w:p>
        </w:tc>
      </w:tr>
      <w:tr w:rsidR="00063D1F" w:rsidRPr="00041B97" w14:paraId="66AC90E8" w14:textId="77777777" w:rsidTr="00063D1F">
        <w:trPr>
          <w:trHeight w:val="45"/>
        </w:trPr>
        <w:tc>
          <w:tcPr>
            <w:tcW w:w="386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51E1E0B1" w14:textId="77777777" w:rsidR="00063D1F" w:rsidRPr="00041B97" w:rsidRDefault="00063D1F" w:rsidP="003A5B68">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04001</w:t>
            </w:r>
          </w:p>
        </w:tc>
        <w:tc>
          <w:tcPr>
            <w:tcW w:w="5148" w:type="dxa"/>
            <w:tcBorders>
              <w:top w:val="outset" w:sz="8" w:space="0" w:color="000000"/>
              <w:left w:val="outset" w:sz="8" w:space="0" w:color="000000"/>
              <w:bottom w:val="outset" w:sz="8" w:space="0" w:color="000000"/>
              <w:right w:val="outset" w:sz="8" w:space="0" w:color="000000"/>
            </w:tcBorders>
            <w:shd w:val="clear" w:color="auto" w:fill="auto"/>
            <w:vAlign w:val="center"/>
          </w:tcPr>
          <w:p w14:paraId="6175C469" w14:textId="77777777" w:rsidR="00063D1F" w:rsidRPr="00041B97" w:rsidRDefault="00063D1F" w:rsidP="003A5B68">
            <w:pPr>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Оксиди азоту (у перерахунку на діоксид азоту [NO + NО2])</w:t>
            </w:r>
          </w:p>
        </w:tc>
        <w:tc>
          <w:tcPr>
            <w:tcW w:w="5292"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DFCCF60" w14:textId="77777777" w:rsidR="00063D1F" w:rsidRPr="00041B97" w:rsidRDefault="00063D1F" w:rsidP="003A5B68">
            <w:pPr>
              <w:spacing w:after="0" w:line="240" w:lineRule="auto"/>
              <w:jc w:val="center"/>
              <w:rPr>
                <w:rFonts w:ascii="Times New Roman" w:hAnsi="Times New Roman" w:cs="Times New Roman"/>
                <w:sz w:val="20"/>
                <w:szCs w:val="20"/>
                <w:lang w:val="ru-RU"/>
              </w:rPr>
            </w:pPr>
            <w:r w:rsidRPr="00041B97">
              <w:rPr>
                <w:rFonts w:ascii="Times New Roman" w:hAnsi="Times New Roman" w:cs="Times New Roman"/>
                <w:sz w:val="20"/>
                <w:szCs w:val="20"/>
                <w:lang w:val="ru-RU"/>
              </w:rPr>
              <w:t>0,004</w:t>
            </w:r>
          </w:p>
        </w:tc>
      </w:tr>
      <w:tr w:rsidR="00063D1F" w:rsidRPr="00041B97" w14:paraId="4D5B74F9" w14:textId="77777777" w:rsidTr="00063D1F">
        <w:trPr>
          <w:trHeight w:val="45"/>
        </w:trPr>
        <w:tc>
          <w:tcPr>
            <w:tcW w:w="386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053FF804" w14:textId="77777777" w:rsidR="00063D1F" w:rsidRPr="00041B97" w:rsidRDefault="00063D1F" w:rsidP="003A5B68">
            <w:pPr>
              <w:spacing w:after="0"/>
              <w:jc w:val="center"/>
              <w:rPr>
                <w:rFonts w:ascii="Times New Roman" w:hAnsi="Times New Roman" w:cs="Times New Roman"/>
                <w:sz w:val="20"/>
                <w:szCs w:val="20"/>
              </w:rPr>
            </w:pPr>
            <w:r w:rsidRPr="00041B97">
              <w:rPr>
                <w:rFonts w:ascii="Times New Roman" w:hAnsi="Times New Roman" w:cs="Times New Roman"/>
                <w:sz w:val="20"/>
                <w:szCs w:val="20"/>
              </w:rPr>
              <w:t>01003</w:t>
            </w:r>
          </w:p>
        </w:tc>
        <w:tc>
          <w:tcPr>
            <w:tcW w:w="5148" w:type="dxa"/>
            <w:tcBorders>
              <w:top w:val="outset" w:sz="8" w:space="0" w:color="000000"/>
              <w:left w:val="outset" w:sz="8" w:space="0" w:color="000000"/>
              <w:bottom w:val="outset" w:sz="8" w:space="0" w:color="000000"/>
              <w:right w:val="outset" w:sz="8" w:space="0" w:color="000000"/>
            </w:tcBorders>
            <w:shd w:val="clear" w:color="auto" w:fill="auto"/>
            <w:vAlign w:val="center"/>
          </w:tcPr>
          <w:p w14:paraId="021A5BDE" w14:textId="77777777" w:rsidR="00063D1F" w:rsidRPr="00041B97" w:rsidRDefault="00063D1F" w:rsidP="003A5B68">
            <w:pPr>
              <w:spacing w:after="0"/>
              <w:jc w:val="center"/>
              <w:rPr>
                <w:rFonts w:ascii="Times New Roman" w:hAnsi="Times New Roman" w:cs="Times New Roman"/>
                <w:sz w:val="20"/>
                <w:szCs w:val="20"/>
              </w:rPr>
            </w:pPr>
            <w:r w:rsidRPr="00041B97">
              <w:rPr>
                <w:rFonts w:ascii="Times New Roman" w:hAnsi="Times New Roman" w:cs="Times New Roman"/>
                <w:sz w:val="20"/>
                <w:szCs w:val="20"/>
              </w:rPr>
              <w:t>Заліза оксид* (у перерахунку на залізо)</w:t>
            </w:r>
          </w:p>
        </w:tc>
        <w:tc>
          <w:tcPr>
            <w:tcW w:w="5292" w:type="dxa"/>
            <w:tcBorders>
              <w:top w:val="outset" w:sz="8" w:space="0" w:color="000000"/>
              <w:left w:val="outset" w:sz="8" w:space="0" w:color="000000"/>
              <w:bottom w:val="outset" w:sz="8" w:space="0" w:color="000000"/>
              <w:right w:val="outset" w:sz="8" w:space="0" w:color="000000"/>
            </w:tcBorders>
            <w:shd w:val="clear" w:color="auto" w:fill="auto"/>
            <w:vAlign w:val="center"/>
          </w:tcPr>
          <w:p w14:paraId="4842FFC8" w14:textId="77777777" w:rsidR="00063D1F" w:rsidRPr="00041B97" w:rsidRDefault="00063D1F" w:rsidP="003A5B68">
            <w:pPr>
              <w:spacing w:after="0"/>
              <w:jc w:val="center"/>
              <w:rPr>
                <w:rFonts w:ascii="Times New Roman" w:hAnsi="Times New Roman" w:cs="Times New Roman"/>
                <w:sz w:val="20"/>
                <w:szCs w:val="20"/>
              </w:rPr>
            </w:pPr>
            <w:r w:rsidRPr="00041B97">
              <w:rPr>
                <w:rFonts w:ascii="Times New Roman" w:hAnsi="Times New Roman" w:cs="Times New Roman"/>
                <w:sz w:val="20"/>
                <w:szCs w:val="20"/>
              </w:rPr>
              <w:t>0,006</w:t>
            </w:r>
          </w:p>
        </w:tc>
      </w:tr>
      <w:tr w:rsidR="00063D1F" w:rsidRPr="00041B97" w14:paraId="31C39F0D" w14:textId="77777777" w:rsidTr="00063D1F">
        <w:trPr>
          <w:trHeight w:val="45"/>
        </w:trPr>
        <w:tc>
          <w:tcPr>
            <w:tcW w:w="386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48A352B7" w14:textId="77777777" w:rsidR="00063D1F" w:rsidRPr="00041B97" w:rsidRDefault="00063D1F" w:rsidP="003A5B68">
            <w:pPr>
              <w:spacing w:after="0"/>
              <w:jc w:val="center"/>
              <w:rPr>
                <w:rFonts w:ascii="Times New Roman" w:hAnsi="Times New Roman" w:cs="Times New Roman"/>
                <w:sz w:val="20"/>
                <w:szCs w:val="20"/>
              </w:rPr>
            </w:pPr>
            <w:r w:rsidRPr="00041B97">
              <w:rPr>
                <w:rFonts w:ascii="Times New Roman" w:hAnsi="Times New Roman" w:cs="Times New Roman"/>
                <w:sz w:val="20"/>
                <w:szCs w:val="20"/>
              </w:rPr>
              <w:t>01104</w:t>
            </w:r>
          </w:p>
        </w:tc>
        <w:tc>
          <w:tcPr>
            <w:tcW w:w="5148" w:type="dxa"/>
            <w:tcBorders>
              <w:top w:val="outset" w:sz="8" w:space="0" w:color="000000"/>
              <w:left w:val="outset" w:sz="8" w:space="0" w:color="000000"/>
              <w:bottom w:val="outset" w:sz="8" w:space="0" w:color="000000"/>
              <w:right w:val="outset" w:sz="8" w:space="0" w:color="000000"/>
            </w:tcBorders>
            <w:shd w:val="clear" w:color="auto" w:fill="auto"/>
            <w:vAlign w:val="center"/>
          </w:tcPr>
          <w:p w14:paraId="3CA923A7" w14:textId="77777777" w:rsidR="00063D1F" w:rsidRPr="00041B97" w:rsidRDefault="00063D1F" w:rsidP="003A5B68">
            <w:pPr>
              <w:spacing w:after="0"/>
              <w:jc w:val="center"/>
              <w:rPr>
                <w:rFonts w:ascii="Times New Roman" w:hAnsi="Times New Roman" w:cs="Times New Roman"/>
                <w:sz w:val="20"/>
                <w:szCs w:val="20"/>
              </w:rPr>
            </w:pPr>
            <w:r w:rsidRPr="00041B97">
              <w:rPr>
                <w:rFonts w:ascii="Times New Roman" w:hAnsi="Times New Roman" w:cs="Times New Roman"/>
                <w:sz w:val="20"/>
                <w:szCs w:val="20"/>
              </w:rPr>
              <w:t>Манган та його сполуки (в перерахунку на двооксид мангану)</w:t>
            </w:r>
          </w:p>
        </w:tc>
        <w:tc>
          <w:tcPr>
            <w:tcW w:w="5292" w:type="dxa"/>
            <w:tcBorders>
              <w:top w:val="outset" w:sz="8" w:space="0" w:color="000000"/>
              <w:left w:val="outset" w:sz="8" w:space="0" w:color="000000"/>
              <w:bottom w:val="outset" w:sz="8" w:space="0" w:color="000000"/>
              <w:right w:val="outset" w:sz="8" w:space="0" w:color="000000"/>
            </w:tcBorders>
            <w:shd w:val="clear" w:color="auto" w:fill="auto"/>
            <w:vAlign w:val="center"/>
          </w:tcPr>
          <w:p w14:paraId="3FC98A18" w14:textId="77777777" w:rsidR="00063D1F" w:rsidRPr="00041B97" w:rsidRDefault="00063D1F" w:rsidP="003A5B68">
            <w:pPr>
              <w:spacing w:after="0"/>
              <w:jc w:val="center"/>
              <w:rPr>
                <w:rFonts w:ascii="Times New Roman" w:hAnsi="Times New Roman" w:cs="Times New Roman"/>
                <w:sz w:val="20"/>
                <w:szCs w:val="20"/>
              </w:rPr>
            </w:pPr>
            <w:r w:rsidRPr="00041B97">
              <w:rPr>
                <w:rFonts w:ascii="Times New Roman" w:hAnsi="Times New Roman" w:cs="Times New Roman"/>
                <w:sz w:val="20"/>
                <w:szCs w:val="20"/>
              </w:rPr>
              <w:t>0,000</w:t>
            </w:r>
          </w:p>
        </w:tc>
      </w:tr>
      <w:tr w:rsidR="00063D1F" w:rsidRPr="00041B97" w14:paraId="531BE81A" w14:textId="77777777" w:rsidTr="00063D1F">
        <w:trPr>
          <w:trHeight w:val="45"/>
        </w:trPr>
        <w:tc>
          <w:tcPr>
            <w:tcW w:w="386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38B97184" w14:textId="77777777" w:rsidR="00063D1F" w:rsidRPr="00041B97" w:rsidRDefault="00063D1F" w:rsidP="003A5B68">
            <w:pPr>
              <w:spacing w:after="0"/>
              <w:jc w:val="center"/>
              <w:rPr>
                <w:rFonts w:ascii="Times New Roman" w:hAnsi="Times New Roman" w:cs="Times New Roman"/>
                <w:sz w:val="20"/>
                <w:szCs w:val="20"/>
              </w:rPr>
            </w:pPr>
            <w:r w:rsidRPr="00041B97">
              <w:rPr>
                <w:rFonts w:ascii="Times New Roman" w:hAnsi="Times New Roman" w:cs="Times New Roman"/>
                <w:sz w:val="20"/>
                <w:szCs w:val="20"/>
              </w:rPr>
              <w:t>03000</w:t>
            </w:r>
          </w:p>
        </w:tc>
        <w:tc>
          <w:tcPr>
            <w:tcW w:w="5148" w:type="dxa"/>
            <w:tcBorders>
              <w:top w:val="outset" w:sz="8" w:space="0" w:color="000000"/>
              <w:left w:val="outset" w:sz="8" w:space="0" w:color="000000"/>
              <w:bottom w:val="outset" w:sz="8" w:space="0" w:color="000000"/>
              <w:right w:val="outset" w:sz="8" w:space="0" w:color="000000"/>
            </w:tcBorders>
            <w:shd w:val="clear" w:color="auto" w:fill="auto"/>
            <w:vAlign w:val="center"/>
          </w:tcPr>
          <w:p w14:paraId="3D44ACD8" w14:textId="77777777" w:rsidR="00063D1F" w:rsidRPr="00041B97" w:rsidRDefault="00063D1F" w:rsidP="003A5B68">
            <w:pPr>
              <w:spacing w:after="0"/>
              <w:jc w:val="center"/>
              <w:rPr>
                <w:rFonts w:ascii="Times New Roman" w:hAnsi="Times New Roman" w:cs="Times New Roman"/>
                <w:sz w:val="20"/>
                <w:szCs w:val="20"/>
              </w:rPr>
            </w:pPr>
            <w:r w:rsidRPr="00041B97">
              <w:rPr>
                <w:rFonts w:ascii="Times New Roman" w:hAnsi="Times New Roman" w:cs="Times New Roman"/>
                <w:sz w:val="20"/>
                <w:szCs w:val="20"/>
              </w:rPr>
              <w:t>Суспендовані тверді частинки недиференційовані за складом</w:t>
            </w:r>
          </w:p>
        </w:tc>
        <w:tc>
          <w:tcPr>
            <w:tcW w:w="5292" w:type="dxa"/>
            <w:tcBorders>
              <w:top w:val="outset" w:sz="8" w:space="0" w:color="000000"/>
              <w:left w:val="outset" w:sz="8" w:space="0" w:color="000000"/>
              <w:bottom w:val="outset" w:sz="8" w:space="0" w:color="000000"/>
              <w:right w:val="outset" w:sz="8" w:space="0" w:color="000000"/>
            </w:tcBorders>
            <w:shd w:val="clear" w:color="auto" w:fill="auto"/>
            <w:vAlign w:val="center"/>
          </w:tcPr>
          <w:p w14:paraId="0EA7B6C9" w14:textId="77777777" w:rsidR="00063D1F" w:rsidRPr="00041B97" w:rsidRDefault="00063D1F" w:rsidP="003A5B68">
            <w:pPr>
              <w:spacing w:after="0"/>
              <w:jc w:val="center"/>
              <w:rPr>
                <w:rFonts w:ascii="Times New Roman" w:hAnsi="Times New Roman" w:cs="Times New Roman"/>
                <w:sz w:val="20"/>
                <w:szCs w:val="20"/>
              </w:rPr>
            </w:pPr>
            <w:r w:rsidRPr="00041B97">
              <w:rPr>
                <w:rFonts w:ascii="Times New Roman" w:hAnsi="Times New Roman" w:cs="Times New Roman"/>
                <w:sz w:val="20"/>
                <w:szCs w:val="20"/>
              </w:rPr>
              <w:t>0,008</w:t>
            </w:r>
          </w:p>
        </w:tc>
      </w:tr>
      <w:tr w:rsidR="00675E66" w:rsidRPr="00041B97" w14:paraId="08EB65EE" w14:textId="77777777" w:rsidTr="00063D1F">
        <w:trPr>
          <w:trHeight w:val="45"/>
        </w:trPr>
        <w:tc>
          <w:tcPr>
            <w:tcW w:w="386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0A4184A" w14:textId="77777777" w:rsidR="00675E66" w:rsidRPr="00041B97" w:rsidRDefault="00675E66" w:rsidP="003A5B68">
            <w:pPr>
              <w:widowControl w:val="0"/>
              <w:spacing w:after="0" w:line="240" w:lineRule="auto"/>
              <w:jc w:val="center"/>
              <w:rPr>
                <w:rFonts w:ascii="Times New Roman" w:hAnsi="Times New Roman" w:cs="Times New Roman"/>
                <w:sz w:val="20"/>
                <w:szCs w:val="20"/>
              </w:rPr>
            </w:pPr>
          </w:p>
        </w:tc>
        <w:tc>
          <w:tcPr>
            <w:tcW w:w="5148" w:type="dxa"/>
            <w:tcBorders>
              <w:top w:val="outset" w:sz="8" w:space="0" w:color="000000"/>
              <w:left w:val="outset" w:sz="8" w:space="0" w:color="000000"/>
              <w:bottom w:val="outset" w:sz="8" w:space="0" w:color="000000"/>
              <w:right w:val="outset" w:sz="8" w:space="0" w:color="000000"/>
            </w:tcBorders>
            <w:shd w:val="clear" w:color="auto" w:fill="auto"/>
            <w:vAlign w:val="center"/>
          </w:tcPr>
          <w:p w14:paraId="6244CFD5" w14:textId="77777777" w:rsidR="00675E66" w:rsidRPr="00041B97" w:rsidRDefault="00675E66" w:rsidP="003A5B68">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Усього за виробничим та технологічним процесом, технологічним устаткуванням (установкою)</w:t>
            </w:r>
          </w:p>
        </w:tc>
        <w:tc>
          <w:tcPr>
            <w:tcW w:w="5292" w:type="dxa"/>
            <w:tcBorders>
              <w:top w:val="outset" w:sz="8" w:space="0" w:color="000000"/>
              <w:left w:val="outset" w:sz="8" w:space="0" w:color="000000"/>
              <w:bottom w:val="outset" w:sz="8" w:space="0" w:color="000000"/>
              <w:right w:val="outset" w:sz="8" w:space="0" w:color="000000"/>
            </w:tcBorders>
            <w:shd w:val="clear" w:color="auto" w:fill="auto"/>
            <w:vAlign w:val="center"/>
          </w:tcPr>
          <w:p w14:paraId="04E60F73" w14:textId="77777777" w:rsidR="00675E66" w:rsidRPr="00041B97" w:rsidRDefault="005E1D7F" w:rsidP="003A5B68">
            <w:pPr>
              <w:widowControl w:val="0"/>
              <w:spacing w:after="0" w:line="240" w:lineRule="auto"/>
              <w:jc w:val="center"/>
              <w:rPr>
                <w:rFonts w:ascii="Times New Roman" w:hAnsi="Times New Roman" w:cs="Times New Roman"/>
                <w:sz w:val="20"/>
                <w:szCs w:val="20"/>
                <w:lang w:val="ru-RU"/>
              </w:rPr>
            </w:pPr>
            <w:r w:rsidRPr="00041B97">
              <w:rPr>
                <w:rFonts w:ascii="Times New Roman" w:hAnsi="Times New Roman" w:cs="Times New Roman"/>
                <w:sz w:val="20"/>
                <w:szCs w:val="20"/>
                <w:lang w:val="ru-RU"/>
              </w:rPr>
              <w:t>0,020</w:t>
            </w:r>
          </w:p>
        </w:tc>
      </w:tr>
    </w:tbl>
    <w:p w14:paraId="49B202F3" w14:textId="77777777" w:rsidR="00675E66" w:rsidRPr="00041B97" w:rsidRDefault="00675E66" w:rsidP="003A5B68">
      <w:pPr>
        <w:spacing w:after="0" w:line="240" w:lineRule="auto"/>
        <w:ind w:firstLine="851"/>
        <w:jc w:val="both"/>
        <w:rPr>
          <w:rFonts w:ascii="Times New Roman" w:hAnsi="Times New Roman" w:cs="Times New Roman"/>
          <w:sz w:val="20"/>
          <w:szCs w:val="20"/>
        </w:rPr>
      </w:pPr>
    </w:p>
    <w:p w14:paraId="4D27F38D" w14:textId="77777777" w:rsidR="00AF0028" w:rsidRPr="00041B97" w:rsidRDefault="00AF0028" w:rsidP="003A5B68">
      <w:pPr>
        <w:spacing w:after="0"/>
        <w:ind w:firstLine="851"/>
        <w:jc w:val="both"/>
        <w:rPr>
          <w:rFonts w:ascii="Times New Roman" w:hAnsi="Times New Roman" w:cs="Times New Roman"/>
          <w:b/>
          <w:bCs/>
          <w:i/>
          <w:iCs/>
          <w:sz w:val="20"/>
          <w:szCs w:val="24"/>
          <w:u w:val="single"/>
        </w:rPr>
      </w:pPr>
      <w:r w:rsidRPr="00041B97">
        <w:rPr>
          <w:rFonts w:ascii="Times New Roman" w:hAnsi="Times New Roman" w:cs="Times New Roman"/>
          <w:b/>
          <w:bCs/>
          <w:i/>
          <w:iCs/>
          <w:sz w:val="20"/>
          <w:szCs w:val="24"/>
          <w:u w:val="single"/>
        </w:rPr>
        <w:t>Примітка:</w:t>
      </w:r>
    </w:p>
    <w:p w14:paraId="10B748CF" w14:textId="77777777" w:rsidR="00AF0028" w:rsidRPr="00041B97" w:rsidRDefault="00AF0028" w:rsidP="003A5B68">
      <w:pPr>
        <w:spacing w:after="0"/>
        <w:ind w:firstLine="851"/>
        <w:jc w:val="both"/>
        <w:rPr>
          <w:rFonts w:ascii="Times New Roman" w:hAnsi="Times New Roman" w:cs="Times New Roman"/>
          <w:i/>
          <w:iCs/>
          <w:sz w:val="20"/>
          <w:szCs w:val="24"/>
        </w:rPr>
      </w:pPr>
      <w:r w:rsidRPr="00041B97">
        <w:rPr>
          <w:rFonts w:ascii="Times New Roman" w:hAnsi="Times New Roman" w:cs="Times New Roman"/>
          <w:i/>
          <w:iCs/>
          <w:sz w:val="20"/>
          <w:szCs w:val="24"/>
        </w:rPr>
        <w:t xml:space="preserve">До  EMEP/EEA </w:t>
      </w:r>
      <w:proofErr w:type="spellStart"/>
      <w:r w:rsidRPr="00041B97">
        <w:rPr>
          <w:rFonts w:ascii="Times New Roman" w:hAnsi="Times New Roman" w:cs="Times New Roman"/>
          <w:i/>
          <w:iCs/>
          <w:sz w:val="20"/>
          <w:szCs w:val="24"/>
        </w:rPr>
        <w:t>Emission</w:t>
      </w:r>
      <w:proofErr w:type="spellEnd"/>
      <w:r w:rsidRPr="00041B97">
        <w:rPr>
          <w:rFonts w:ascii="Times New Roman" w:hAnsi="Times New Roman" w:cs="Times New Roman"/>
          <w:i/>
          <w:iCs/>
          <w:sz w:val="20"/>
          <w:szCs w:val="24"/>
        </w:rPr>
        <w:t xml:space="preserve"> </w:t>
      </w:r>
      <w:proofErr w:type="spellStart"/>
      <w:r w:rsidRPr="00041B97">
        <w:rPr>
          <w:rFonts w:ascii="Times New Roman" w:hAnsi="Times New Roman" w:cs="Times New Roman"/>
          <w:i/>
          <w:iCs/>
          <w:sz w:val="20"/>
          <w:szCs w:val="24"/>
        </w:rPr>
        <w:t>Inventory</w:t>
      </w:r>
      <w:proofErr w:type="spellEnd"/>
      <w:r w:rsidRPr="00041B97">
        <w:rPr>
          <w:rFonts w:ascii="Times New Roman" w:hAnsi="Times New Roman" w:cs="Times New Roman"/>
          <w:i/>
          <w:iCs/>
          <w:sz w:val="20"/>
          <w:szCs w:val="24"/>
        </w:rPr>
        <w:t xml:space="preserve"> </w:t>
      </w:r>
      <w:proofErr w:type="spellStart"/>
      <w:r w:rsidRPr="00041B97">
        <w:rPr>
          <w:rFonts w:ascii="Times New Roman" w:hAnsi="Times New Roman" w:cs="Times New Roman"/>
          <w:i/>
          <w:iCs/>
          <w:sz w:val="20"/>
          <w:szCs w:val="24"/>
        </w:rPr>
        <w:t>Guidebook</w:t>
      </w:r>
      <w:proofErr w:type="spellEnd"/>
      <w:r w:rsidRPr="00041B97">
        <w:rPr>
          <w:rFonts w:ascii="Times New Roman" w:hAnsi="Times New Roman" w:cs="Times New Roman"/>
          <w:i/>
          <w:iCs/>
          <w:sz w:val="20"/>
          <w:szCs w:val="24"/>
        </w:rPr>
        <w:t xml:space="preserve"> перехресні посилання між NFR та SNAP включені у тих випадках, де в цьому є доцільність. Перехресне посилання між NFR 1.A.3.e.i </w:t>
      </w:r>
      <w:proofErr w:type="spellStart"/>
      <w:r w:rsidRPr="00041B97">
        <w:rPr>
          <w:rFonts w:ascii="Times New Roman" w:hAnsi="Times New Roman" w:cs="Times New Roman"/>
          <w:i/>
          <w:iCs/>
          <w:sz w:val="20"/>
          <w:szCs w:val="24"/>
        </w:rPr>
        <w:t>Pipeline</w:t>
      </w:r>
      <w:proofErr w:type="spellEnd"/>
      <w:r w:rsidRPr="00041B97">
        <w:rPr>
          <w:rFonts w:ascii="Times New Roman" w:hAnsi="Times New Roman" w:cs="Times New Roman"/>
          <w:i/>
          <w:iCs/>
          <w:sz w:val="20"/>
          <w:szCs w:val="24"/>
        </w:rPr>
        <w:t xml:space="preserve"> </w:t>
      </w:r>
      <w:proofErr w:type="spellStart"/>
      <w:r w:rsidRPr="00041B97">
        <w:rPr>
          <w:rFonts w:ascii="Times New Roman" w:hAnsi="Times New Roman" w:cs="Times New Roman"/>
          <w:i/>
          <w:iCs/>
          <w:sz w:val="20"/>
          <w:szCs w:val="24"/>
        </w:rPr>
        <w:t>transport</w:t>
      </w:r>
      <w:proofErr w:type="spellEnd"/>
      <w:r w:rsidRPr="00041B97">
        <w:rPr>
          <w:rFonts w:ascii="Times New Roman" w:hAnsi="Times New Roman" w:cs="Times New Roman"/>
          <w:i/>
          <w:iCs/>
          <w:sz w:val="20"/>
          <w:szCs w:val="24"/>
        </w:rPr>
        <w:t xml:space="preserve"> та SNAP в </w:t>
      </w:r>
      <w:proofErr w:type="spellStart"/>
      <w:r w:rsidRPr="00041B97">
        <w:rPr>
          <w:rFonts w:ascii="Times New Roman" w:hAnsi="Times New Roman" w:cs="Times New Roman"/>
          <w:i/>
          <w:iCs/>
          <w:sz w:val="20"/>
          <w:szCs w:val="24"/>
        </w:rPr>
        <w:t>Guidebook</w:t>
      </w:r>
      <w:proofErr w:type="spellEnd"/>
      <w:r w:rsidRPr="00041B97">
        <w:rPr>
          <w:rFonts w:ascii="Times New Roman" w:hAnsi="Times New Roman" w:cs="Times New Roman"/>
          <w:i/>
          <w:iCs/>
          <w:sz w:val="20"/>
          <w:szCs w:val="24"/>
        </w:rPr>
        <w:t xml:space="preserve"> відсутнє.</w:t>
      </w:r>
    </w:p>
    <w:p w14:paraId="6270E5D8" w14:textId="77777777" w:rsidR="00564C72" w:rsidRPr="00041B97" w:rsidRDefault="00564C72" w:rsidP="00564C72">
      <w:pPr>
        <w:pStyle w:val="a8"/>
        <w:shd w:val="clear" w:color="auto" w:fill="FFFFFF"/>
        <w:spacing w:before="0" w:beforeAutospacing="0" w:after="0" w:afterAutospacing="0"/>
        <w:ind w:firstLine="851"/>
        <w:contextualSpacing/>
        <w:jc w:val="both"/>
        <w:textAlignment w:val="baseline"/>
        <w:rPr>
          <w:lang w:eastAsia="ru-RU"/>
        </w:rPr>
      </w:pPr>
    </w:p>
    <w:p w14:paraId="202E7599" w14:textId="77777777" w:rsidR="003A5B68" w:rsidRPr="00041B97" w:rsidRDefault="003A5B68" w:rsidP="003A5B68">
      <w:pPr>
        <w:spacing w:after="0" w:line="240" w:lineRule="auto"/>
        <w:ind w:firstLine="851"/>
        <w:rPr>
          <w:rFonts w:ascii="Times New Roman" w:hAnsi="Times New Roman" w:cs="Times New Roman"/>
          <w:b/>
          <w:bCs/>
          <w:sz w:val="20"/>
          <w:szCs w:val="20"/>
        </w:rPr>
      </w:pPr>
      <w:r w:rsidRPr="00041B97">
        <w:rPr>
          <w:rFonts w:ascii="Times New Roman" w:hAnsi="Times New Roman" w:cs="Times New Roman"/>
          <w:b/>
          <w:bCs/>
          <w:sz w:val="20"/>
          <w:szCs w:val="20"/>
        </w:rPr>
        <w:t>Найменування виробничого та технологічного процесу, технологічного устаткування (установки)</w:t>
      </w:r>
    </w:p>
    <w:tbl>
      <w:tblPr>
        <w:tblW w:w="7507" w:type="dxa"/>
        <w:tblInd w:w="6487" w:type="dxa"/>
        <w:tblLook w:val="04A0" w:firstRow="1" w:lastRow="0" w:firstColumn="1" w:lastColumn="0" w:noHBand="0" w:noVBand="1"/>
      </w:tblPr>
      <w:tblGrid>
        <w:gridCol w:w="923"/>
        <w:gridCol w:w="4202"/>
        <w:gridCol w:w="612"/>
        <w:gridCol w:w="1770"/>
      </w:tblGrid>
      <w:tr w:rsidR="003A5B68" w:rsidRPr="00041B97" w14:paraId="41DE53CC" w14:textId="77777777" w:rsidTr="00922B86">
        <w:trPr>
          <w:trHeight w:val="464"/>
        </w:trPr>
        <w:tc>
          <w:tcPr>
            <w:tcW w:w="923" w:type="dxa"/>
            <w:shd w:val="clear" w:color="auto" w:fill="auto"/>
          </w:tcPr>
          <w:p w14:paraId="3162382A" w14:textId="77777777" w:rsidR="003A5B68" w:rsidRPr="00041B97" w:rsidRDefault="003A5B68" w:rsidP="003A5B68">
            <w:pPr>
              <w:spacing w:after="0" w:line="240" w:lineRule="auto"/>
              <w:rPr>
                <w:rFonts w:ascii="Times New Roman" w:hAnsi="Times New Roman" w:cs="Times New Roman"/>
                <w:b/>
                <w:bCs/>
                <w:sz w:val="20"/>
                <w:szCs w:val="20"/>
              </w:rPr>
            </w:pPr>
            <w:r w:rsidRPr="00041B97">
              <w:rPr>
                <w:rFonts w:ascii="Times New Roman" w:hAnsi="Times New Roman" w:cs="Times New Roman"/>
                <w:b/>
                <w:bCs/>
                <w:sz w:val="20"/>
                <w:szCs w:val="20"/>
              </w:rPr>
              <w:t>NFR:</w:t>
            </w:r>
          </w:p>
        </w:tc>
        <w:tc>
          <w:tcPr>
            <w:tcW w:w="4202" w:type="dxa"/>
            <w:tcBorders>
              <w:bottom w:val="single" w:sz="4" w:space="0" w:color="auto"/>
            </w:tcBorders>
            <w:shd w:val="clear" w:color="auto" w:fill="auto"/>
            <w:vAlign w:val="bottom"/>
          </w:tcPr>
          <w:p w14:paraId="201164F9" w14:textId="77777777" w:rsidR="003A5B68" w:rsidRPr="00041B97" w:rsidRDefault="00922B86" w:rsidP="00922B86">
            <w:pPr>
              <w:spacing w:after="0" w:line="240" w:lineRule="auto"/>
              <w:jc w:val="center"/>
              <w:rPr>
                <w:rFonts w:ascii="Times New Roman" w:hAnsi="Times New Roman" w:cs="Times New Roman"/>
                <w:b/>
                <w:bCs/>
                <w:i/>
                <w:iCs/>
                <w:sz w:val="20"/>
                <w:szCs w:val="20"/>
              </w:rPr>
            </w:pPr>
            <w:proofErr w:type="spellStart"/>
            <w:r w:rsidRPr="00041B97">
              <w:rPr>
                <w:rFonts w:ascii="Times New Roman" w:hAnsi="Times New Roman" w:cs="Times New Roman"/>
                <w:b/>
                <w:bCs/>
                <w:i/>
                <w:iCs/>
                <w:sz w:val="20"/>
                <w:szCs w:val="20"/>
              </w:rPr>
              <w:t>Food</w:t>
            </w:r>
            <w:proofErr w:type="spellEnd"/>
            <w:r w:rsidRPr="00041B97">
              <w:rPr>
                <w:rFonts w:ascii="Times New Roman" w:hAnsi="Times New Roman" w:cs="Times New Roman"/>
                <w:b/>
                <w:bCs/>
                <w:i/>
                <w:iCs/>
                <w:sz w:val="20"/>
                <w:szCs w:val="20"/>
              </w:rPr>
              <w:t xml:space="preserve"> </w:t>
            </w:r>
            <w:proofErr w:type="spellStart"/>
            <w:r w:rsidRPr="00041B97">
              <w:rPr>
                <w:rFonts w:ascii="Times New Roman" w:hAnsi="Times New Roman" w:cs="Times New Roman"/>
                <w:b/>
                <w:bCs/>
                <w:i/>
                <w:iCs/>
                <w:sz w:val="20"/>
                <w:szCs w:val="20"/>
              </w:rPr>
              <w:t>and</w:t>
            </w:r>
            <w:proofErr w:type="spellEnd"/>
            <w:r w:rsidRPr="00041B97">
              <w:rPr>
                <w:rFonts w:ascii="Times New Roman" w:hAnsi="Times New Roman" w:cs="Times New Roman"/>
                <w:b/>
                <w:bCs/>
                <w:i/>
                <w:iCs/>
                <w:sz w:val="20"/>
                <w:szCs w:val="20"/>
              </w:rPr>
              <w:t xml:space="preserve"> </w:t>
            </w:r>
            <w:proofErr w:type="spellStart"/>
            <w:r w:rsidRPr="00041B97">
              <w:rPr>
                <w:rFonts w:ascii="Times New Roman" w:hAnsi="Times New Roman" w:cs="Times New Roman"/>
                <w:b/>
                <w:bCs/>
                <w:i/>
                <w:iCs/>
                <w:sz w:val="20"/>
                <w:szCs w:val="20"/>
              </w:rPr>
              <w:t>beverages</w:t>
            </w:r>
            <w:proofErr w:type="spellEnd"/>
            <w:r w:rsidRPr="00041B97">
              <w:rPr>
                <w:rFonts w:ascii="Times New Roman" w:hAnsi="Times New Roman" w:cs="Times New Roman"/>
                <w:b/>
                <w:bCs/>
                <w:i/>
                <w:iCs/>
                <w:sz w:val="20"/>
                <w:szCs w:val="20"/>
              </w:rPr>
              <w:t xml:space="preserve"> </w:t>
            </w:r>
            <w:proofErr w:type="spellStart"/>
            <w:r w:rsidRPr="00041B97">
              <w:rPr>
                <w:rFonts w:ascii="Times New Roman" w:hAnsi="Times New Roman" w:cs="Times New Roman"/>
                <w:b/>
                <w:bCs/>
                <w:i/>
                <w:iCs/>
                <w:sz w:val="20"/>
                <w:szCs w:val="20"/>
              </w:rPr>
              <w:t>industry</w:t>
            </w:r>
            <w:proofErr w:type="spellEnd"/>
          </w:p>
        </w:tc>
        <w:tc>
          <w:tcPr>
            <w:tcW w:w="612" w:type="dxa"/>
            <w:shd w:val="clear" w:color="auto" w:fill="auto"/>
            <w:vAlign w:val="bottom"/>
          </w:tcPr>
          <w:p w14:paraId="565B6365" w14:textId="77777777" w:rsidR="003A5B68" w:rsidRPr="00041B97" w:rsidRDefault="003A5B68" w:rsidP="003A5B68">
            <w:pPr>
              <w:spacing w:after="0" w:line="240" w:lineRule="auto"/>
              <w:rPr>
                <w:rFonts w:ascii="Times New Roman" w:hAnsi="Times New Roman" w:cs="Times New Roman"/>
                <w:sz w:val="20"/>
                <w:szCs w:val="20"/>
              </w:rPr>
            </w:pPr>
            <w:r w:rsidRPr="00041B97">
              <w:rPr>
                <w:rFonts w:ascii="Times New Roman" w:hAnsi="Times New Roman" w:cs="Times New Roman"/>
                <w:sz w:val="20"/>
                <w:szCs w:val="20"/>
              </w:rPr>
              <w:t xml:space="preserve">код </w:t>
            </w:r>
          </w:p>
        </w:tc>
        <w:tc>
          <w:tcPr>
            <w:tcW w:w="1770" w:type="dxa"/>
            <w:tcBorders>
              <w:bottom w:val="single" w:sz="4" w:space="0" w:color="auto"/>
            </w:tcBorders>
            <w:shd w:val="clear" w:color="auto" w:fill="auto"/>
            <w:vAlign w:val="bottom"/>
          </w:tcPr>
          <w:p w14:paraId="0B0109B6" w14:textId="77777777" w:rsidR="003A5B68" w:rsidRPr="00041B97" w:rsidRDefault="00E51ADF" w:rsidP="003A5B68">
            <w:pPr>
              <w:spacing w:after="0" w:line="240" w:lineRule="auto"/>
              <w:jc w:val="center"/>
              <w:rPr>
                <w:rFonts w:ascii="Times New Roman" w:hAnsi="Times New Roman" w:cs="Times New Roman"/>
                <w:b/>
                <w:bCs/>
                <w:i/>
                <w:iCs/>
                <w:sz w:val="20"/>
                <w:szCs w:val="20"/>
                <w:lang w:val="ru-RU"/>
              </w:rPr>
            </w:pPr>
            <w:r w:rsidRPr="00041B97">
              <w:rPr>
                <w:rFonts w:ascii="Times New Roman" w:hAnsi="Times New Roman" w:cs="Times New Roman"/>
                <w:b/>
                <w:bCs/>
                <w:i/>
                <w:iCs/>
                <w:sz w:val="20"/>
                <w:szCs w:val="20"/>
                <w:lang w:val="ru-RU"/>
              </w:rPr>
              <w:t>2.Н.2</w:t>
            </w:r>
          </w:p>
        </w:tc>
      </w:tr>
      <w:tr w:rsidR="003A5B68" w:rsidRPr="00041B97" w14:paraId="3A6F7E3F" w14:textId="77777777" w:rsidTr="00A10891">
        <w:tc>
          <w:tcPr>
            <w:tcW w:w="923" w:type="dxa"/>
            <w:shd w:val="clear" w:color="auto" w:fill="auto"/>
          </w:tcPr>
          <w:p w14:paraId="09419A4C" w14:textId="77777777" w:rsidR="003A5B68" w:rsidRPr="00041B97" w:rsidRDefault="003A5B68" w:rsidP="003A5B68">
            <w:pPr>
              <w:spacing w:after="0" w:line="240" w:lineRule="auto"/>
              <w:rPr>
                <w:rFonts w:ascii="Times New Roman" w:hAnsi="Times New Roman" w:cs="Times New Roman"/>
                <w:b/>
                <w:bCs/>
                <w:sz w:val="20"/>
                <w:szCs w:val="20"/>
              </w:rPr>
            </w:pPr>
            <w:r w:rsidRPr="00041B97">
              <w:rPr>
                <w:rFonts w:ascii="Times New Roman" w:hAnsi="Times New Roman" w:cs="Times New Roman"/>
                <w:b/>
                <w:bCs/>
                <w:sz w:val="20"/>
                <w:szCs w:val="20"/>
              </w:rPr>
              <w:t>SNAP:</w:t>
            </w:r>
          </w:p>
        </w:tc>
        <w:tc>
          <w:tcPr>
            <w:tcW w:w="4202" w:type="dxa"/>
            <w:tcBorders>
              <w:top w:val="single" w:sz="4" w:space="0" w:color="auto"/>
              <w:bottom w:val="single" w:sz="4" w:space="0" w:color="auto"/>
            </w:tcBorders>
            <w:shd w:val="clear" w:color="auto" w:fill="auto"/>
          </w:tcPr>
          <w:p w14:paraId="34C8F947" w14:textId="77777777" w:rsidR="003A5B68" w:rsidRPr="00041B97" w:rsidRDefault="003A5B68" w:rsidP="003A5B68">
            <w:pPr>
              <w:spacing w:after="0" w:line="240" w:lineRule="auto"/>
              <w:jc w:val="center"/>
              <w:rPr>
                <w:rFonts w:ascii="Times New Roman" w:hAnsi="Times New Roman" w:cs="Times New Roman"/>
                <w:b/>
                <w:bCs/>
                <w:i/>
                <w:iCs/>
                <w:sz w:val="20"/>
                <w:szCs w:val="20"/>
                <w:lang w:val="ru-RU"/>
              </w:rPr>
            </w:pPr>
            <w:r w:rsidRPr="00041B97">
              <w:rPr>
                <w:rFonts w:ascii="Times New Roman" w:hAnsi="Times New Roman" w:cs="Times New Roman"/>
                <w:b/>
                <w:bCs/>
                <w:i/>
                <w:iCs/>
                <w:sz w:val="20"/>
                <w:szCs w:val="20"/>
                <w:lang w:val="ru-RU"/>
              </w:rPr>
              <w:t>-</w:t>
            </w:r>
          </w:p>
        </w:tc>
        <w:tc>
          <w:tcPr>
            <w:tcW w:w="612" w:type="dxa"/>
            <w:shd w:val="clear" w:color="auto" w:fill="auto"/>
            <w:vAlign w:val="bottom"/>
          </w:tcPr>
          <w:p w14:paraId="1D0FDDF4" w14:textId="77777777" w:rsidR="003A5B68" w:rsidRPr="00041B97" w:rsidRDefault="003A5B68" w:rsidP="003A5B68">
            <w:pPr>
              <w:spacing w:after="0" w:line="240" w:lineRule="auto"/>
              <w:rPr>
                <w:rFonts w:ascii="Times New Roman" w:hAnsi="Times New Roman" w:cs="Times New Roman"/>
                <w:sz w:val="20"/>
                <w:szCs w:val="20"/>
              </w:rPr>
            </w:pPr>
            <w:r w:rsidRPr="00041B97">
              <w:rPr>
                <w:rFonts w:ascii="Times New Roman" w:hAnsi="Times New Roman" w:cs="Times New Roman"/>
                <w:sz w:val="20"/>
                <w:szCs w:val="20"/>
              </w:rPr>
              <w:t>код</w:t>
            </w:r>
          </w:p>
        </w:tc>
        <w:tc>
          <w:tcPr>
            <w:tcW w:w="1770" w:type="dxa"/>
            <w:tcBorders>
              <w:top w:val="single" w:sz="4" w:space="0" w:color="auto"/>
              <w:bottom w:val="single" w:sz="4" w:space="0" w:color="auto"/>
            </w:tcBorders>
            <w:shd w:val="clear" w:color="auto" w:fill="auto"/>
            <w:vAlign w:val="bottom"/>
          </w:tcPr>
          <w:p w14:paraId="04C2A639" w14:textId="77777777" w:rsidR="003A5B68" w:rsidRPr="00041B97" w:rsidRDefault="003A5B68" w:rsidP="003A5B68">
            <w:pPr>
              <w:spacing w:after="0" w:line="240" w:lineRule="auto"/>
              <w:jc w:val="center"/>
              <w:rPr>
                <w:rFonts w:ascii="Times New Roman" w:hAnsi="Times New Roman" w:cs="Times New Roman"/>
                <w:b/>
                <w:bCs/>
                <w:i/>
                <w:iCs/>
                <w:sz w:val="20"/>
                <w:szCs w:val="20"/>
                <w:lang w:val="ru-RU"/>
              </w:rPr>
            </w:pPr>
            <w:r w:rsidRPr="00041B97">
              <w:rPr>
                <w:rFonts w:ascii="Times New Roman" w:hAnsi="Times New Roman" w:cs="Times New Roman"/>
                <w:b/>
                <w:bCs/>
                <w:i/>
                <w:iCs/>
                <w:sz w:val="20"/>
                <w:szCs w:val="20"/>
                <w:lang w:val="ru-RU"/>
              </w:rPr>
              <w:t>-</w:t>
            </w:r>
          </w:p>
        </w:tc>
      </w:tr>
    </w:tbl>
    <w:p w14:paraId="624B10CD" w14:textId="77777777" w:rsidR="003A5B68" w:rsidRPr="00041B97" w:rsidRDefault="003A5B68" w:rsidP="003A5B68">
      <w:pPr>
        <w:spacing w:after="0" w:line="240" w:lineRule="auto"/>
        <w:ind w:firstLine="851"/>
        <w:rPr>
          <w:rFonts w:ascii="Times New Roman" w:hAnsi="Times New Roman" w:cs="Times New Roman"/>
          <w:sz w:val="20"/>
          <w:szCs w:val="20"/>
        </w:rPr>
      </w:pPr>
    </w:p>
    <w:tbl>
      <w:tblPr>
        <w:tblW w:w="4915" w:type="pct"/>
        <w:tblInd w:w="115" w:type="dxa"/>
        <w:tblLayout w:type="fixed"/>
        <w:tblLook w:val="0000" w:firstRow="0" w:lastRow="0" w:firstColumn="0" w:lastColumn="0" w:noHBand="0" w:noVBand="0"/>
      </w:tblPr>
      <w:tblGrid>
        <w:gridCol w:w="3863"/>
        <w:gridCol w:w="5148"/>
        <w:gridCol w:w="5292"/>
      </w:tblGrid>
      <w:tr w:rsidR="003A5B68" w:rsidRPr="00041B97" w14:paraId="7E3E63BB" w14:textId="77777777" w:rsidTr="00A10891">
        <w:trPr>
          <w:trHeight w:val="45"/>
        </w:trPr>
        <w:tc>
          <w:tcPr>
            <w:tcW w:w="9011"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14:paraId="74D0611C" w14:textId="77777777" w:rsidR="003A5B68" w:rsidRPr="00041B97" w:rsidRDefault="003A5B68" w:rsidP="003A5B68">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Забруднююча речовина</w:t>
            </w:r>
          </w:p>
        </w:tc>
        <w:tc>
          <w:tcPr>
            <w:tcW w:w="5292"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14:paraId="792A6ACD" w14:textId="77777777" w:rsidR="003A5B68" w:rsidRPr="00041B97" w:rsidRDefault="003A5B68" w:rsidP="003A5B68">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 xml:space="preserve">Потенційний викид забруднюючої речовини, </w:t>
            </w:r>
            <w:proofErr w:type="spellStart"/>
            <w:r w:rsidRPr="00041B97">
              <w:rPr>
                <w:rFonts w:ascii="Times New Roman" w:hAnsi="Times New Roman" w:cs="Times New Roman"/>
                <w:sz w:val="20"/>
                <w:szCs w:val="20"/>
              </w:rPr>
              <w:t>тонн</w:t>
            </w:r>
            <w:proofErr w:type="spellEnd"/>
            <w:r w:rsidRPr="00041B97">
              <w:rPr>
                <w:rFonts w:ascii="Times New Roman" w:hAnsi="Times New Roman" w:cs="Times New Roman"/>
                <w:sz w:val="20"/>
                <w:szCs w:val="20"/>
              </w:rPr>
              <w:t>,</w:t>
            </w:r>
          </w:p>
          <w:p w14:paraId="6B502F95" w14:textId="77777777" w:rsidR="003A5B68" w:rsidRPr="00041B97" w:rsidRDefault="003A5B68" w:rsidP="003A5B68">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з трьома десятковими знаками</w:t>
            </w:r>
          </w:p>
        </w:tc>
      </w:tr>
      <w:tr w:rsidR="003A5B68" w:rsidRPr="00041B97" w14:paraId="0D64367A" w14:textId="77777777" w:rsidTr="00A10891">
        <w:trPr>
          <w:trHeight w:val="45"/>
        </w:trPr>
        <w:tc>
          <w:tcPr>
            <w:tcW w:w="386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3A84FFD5" w14:textId="77777777" w:rsidR="003A5B68" w:rsidRPr="00041B97" w:rsidRDefault="003A5B68" w:rsidP="003A5B68">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код</w:t>
            </w:r>
          </w:p>
        </w:tc>
        <w:tc>
          <w:tcPr>
            <w:tcW w:w="5148" w:type="dxa"/>
            <w:tcBorders>
              <w:top w:val="outset" w:sz="8" w:space="0" w:color="000000"/>
              <w:left w:val="outset" w:sz="8" w:space="0" w:color="000000"/>
              <w:bottom w:val="outset" w:sz="8" w:space="0" w:color="000000"/>
              <w:right w:val="outset" w:sz="8" w:space="0" w:color="000000"/>
            </w:tcBorders>
            <w:shd w:val="clear" w:color="auto" w:fill="auto"/>
            <w:vAlign w:val="center"/>
          </w:tcPr>
          <w:p w14:paraId="1B5774CF" w14:textId="77777777" w:rsidR="003A5B68" w:rsidRPr="00041B97" w:rsidRDefault="003A5B68" w:rsidP="003A5B68">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найменування</w:t>
            </w:r>
          </w:p>
        </w:tc>
        <w:tc>
          <w:tcPr>
            <w:tcW w:w="5292" w:type="dxa"/>
            <w:vMerge/>
            <w:tcBorders>
              <w:left w:val="outset" w:sz="8" w:space="0" w:color="000000"/>
              <w:bottom w:val="outset" w:sz="8" w:space="0" w:color="000000"/>
              <w:right w:val="outset" w:sz="8" w:space="0" w:color="000000"/>
            </w:tcBorders>
            <w:shd w:val="clear" w:color="auto" w:fill="auto"/>
            <w:vAlign w:val="center"/>
          </w:tcPr>
          <w:p w14:paraId="0528E84B" w14:textId="77777777" w:rsidR="003A5B68" w:rsidRPr="00041B97" w:rsidRDefault="003A5B68" w:rsidP="003A5B68">
            <w:pPr>
              <w:widowControl w:val="0"/>
              <w:spacing w:after="0" w:line="240" w:lineRule="auto"/>
              <w:jc w:val="center"/>
              <w:rPr>
                <w:rFonts w:ascii="Times New Roman" w:hAnsi="Times New Roman" w:cs="Times New Roman"/>
                <w:sz w:val="20"/>
                <w:szCs w:val="20"/>
              </w:rPr>
            </w:pPr>
          </w:p>
        </w:tc>
      </w:tr>
      <w:tr w:rsidR="003A5B68" w:rsidRPr="00041B97" w14:paraId="66BFCFA9" w14:textId="77777777" w:rsidTr="00A10891">
        <w:trPr>
          <w:trHeight w:val="45"/>
        </w:trPr>
        <w:tc>
          <w:tcPr>
            <w:tcW w:w="386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588AA6C2" w14:textId="77777777" w:rsidR="003A5B68" w:rsidRPr="00041B97" w:rsidRDefault="003A5B68" w:rsidP="003A5B68">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1</w:t>
            </w:r>
          </w:p>
        </w:tc>
        <w:tc>
          <w:tcPr>
            <w:tcW w:w="5148" w:type="dxa"/>
            <w:tcBorders>
              <w:top w:val="outset" w:sz="8" w:space="0" w:color="000000"/>
              <w:left w:val="outset" w:sz="8" w:space="0" w:color="000000"/>
              <w:bottom w:val="outset" w:sz="8" w:space="0" w:color="000000"/>
              <w:right w:val="outset" w:sz="8" w:space="0" w:color="000000"/>
            </w:tcBorders>
            <w:shd w:val="clear" w:color="auto" w:fill="auto"/>
            <w:vAlign w:val="center"/>
          </w:tcPr>
          <w:p w14:paraId="5A2C4268" w14:textId="77777777" w:rsidR="003A5B68" w:rsidRPr="00041B97" w:rsidRDefault="003A5B68" w:rsidP="003A5B68">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2</w:t>
            </w:r>
          </w:p>
        </w:tc>
        <w:tc>
          <w:tcPr>
            <w:tcW w:w="5292" w:type="dxa"/>
            <w:tcBorders>
              <w:top w:val="outset" w:sz="8" w:space="0" w:color="000000"/>
              <w:left w:val="outset" w:sz="8" w:space="0" w:color="000000"/>
              <w:bottom w:val="outset" w:sz="8" w:space="0" w:color="000000"/>
              <w:right w:val="outset" w:sz="8" w:space="0" w:color="000000"/>
            </w:tcBorders>
            <w:shd w:val="clear" w:color="auto" w:fill="auto"/>
            <w:vAlign w:val="center"/>
          </w:tcPr>
          <w:p w14:paraId="6EFC7921" w14:textId="77777777" w:rsidR="003A5B68" w:rsidRPr="00041B97" w:rsidRDefault="003A5B68" w:rsidP="003A5B68">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3</w:t>
            </w:r>
          </w:p>
        </w:tc>
      </w:tr>
      <w:tr w:rsidR="003A5B68" w:rsidRPr="00041B97" w14:paraId="31A8EB0B" w14:textId="77777777" w:rsidTr="003A5B68">
        <w:trPr>
          <w:trHeight w:val="45"/>
        </w:trPr>
        <w:tc>
          <w:tcPr>
            <w:tcW w:w="386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678E7D27" w14:textId="77777777" w:rsidR="003A5B68" w:rsidRPr="00041B97" w:rsidRDefault="003A5B68" w:rsidP="003A5B68">
            <w:pPr>
              <w:spacing w:after="0"/>
              <w:jc w:val="center"/>
              <w:rPr>
                <w:rFonts w:ascii="Times New Roman" w:hAnsi="Times New Roman" w:cs="Times New Roman"/>
                <w:sz w:val="20"/>
                <w:szCs w:val="20"/>
              </w:rPr>
            </w:pPr>
            <w:r w:rsidRPr="00041B97">
              <w:rPr>
                <w:rFonts w:ascii="Times New Roman" w:hAnsi="Times New Roman" w:cs="Times New Roman"/>
                <w:sz w:val="20"/>
                <w:szCs w:val="20"/>
              </w:rPr>
              <w:t>11004</w:t>
            </w:r>
          </w:p>
        </w:tc>
        <w:tc>
          <w:tcPr>
            <w:tcW w:w="5148" w:type="dxa"/>
            <w:tcBorders>
              <w:top w:val="outset" w:sz="8" w:space="0" w:color="000000"/>
              <w:left w:val="outset" w:sz="8" w:space="0" w:color="000000"/>
              <w:bottom w:val="outset" w:sz="8" w:space="0" w:color="000000"/>
              <w:right w:val="outset" w:sz="8" w:space="0" w:color="000000"/>
            </w:tcBorders>
            <w:shd w:val="clear" w:color="auto" w:fill="auto"/>
            <w:vAlign w:val="center"/>
          </w:tcPr>
          <w:p w14:paraId="60643D8C" w14:textId="77777777" w:rsidR="003A5B68" w:rsidRPr="00041B97" w:rsidRDefault="003A5B68" w:rsidP="003A5B68">
            <w:pPr>
              <w:spacing w:after="0"/>
              <w:jc w:val="center"/>
              <w:rPr>
                <w:rFonts w:ascii="Times New Roman" w:hAnsi="Times New Roman" w:cs="Times New Roman"/>
                <w:sz w:val="20"/>
                <w:szCs w:val="20"/>
              </w:rPr>
            </w:pPr>
            <w:r w:rsidRPr="00041B97">
              <w:rPr>
                <w:rFonts w:ascii="Times New Roman" w:hAnsi="Times New Roman" w:cs="Times New Roman"/>
                <w:sz w:val="20"/>
                <w:szCs w:val="20"/>
              </w:rPr>
              <w:t>Акролеїн</w:t>
            </w:r>
          </w:p>
        </w:tc>
        <w:tc>
          <w:tcPr>
            <w:tcW w:w="5292" w:type="dxa"/>
            <w:tcBorders>
              <w:top w:val="outset" w:sz="8" w:space="0" w:color="000000"/>
              <w:left w:val="outset" w:sz="8" w:space="0" w:color="000000"/>
              <w:bottom w:val="outset" w:sz="8" w:space="0" w:color="000000"/>
              <w:right w:val="outset" w:sz="8" w:space="0" w:color="000000"/>
            </w:tcBorders>
            <w:shd w:val="clear" w:color="auto" w:fill="auto"/>
            <w:vAlign w:val="center"/>
          </w:tcPr>
          <w:p w14:paraId="009A11C9" w14:textId="77777777" w:rsidR="003A5B68" w:rsidRPr="00041B97" w:rsidRDefault="003A5B68" w:rsidP="003A5B68">
            <w:pPr>
              <w:spacing w:after="0"/>
              <w:jc w:val="center"/>
              <w:rPr>
                <w:rFonts w:ascii="Times New Roman" w:hAnsi="Times New Roman" w:cs="Times New Roman"/>
                <w:sz w:val="20"/>
                <w:szCs w:val="20"/>
              </w:rPr>
            </w:pPr>
            <w:r w:rsidRPr="00041B97">
              <w:rPr>
                <w:rFonts w:ascii="Times New Roman" w:hAnsi="Times New Roman" w:cs="Times New Roman"/>
                <w:sz w:val="20"/>
                <w:szCs w:val="20"/>
              </w:rPr>
              <w:t>0,001</w:t>
            </w:r>
          </w:p>
        </w:tc>
      </w:tr>
      <w:tr w:rsidR="003A5B68" w:rsidRPr="00041B97" w14:paraId="4F2A60ED" w14:textId="77777777" w:rsidTr="00A10891">
        <w:trPr>
          <w:trHeight w:val="45"/>
        </w:trPr>
        <w:tc>
          <w:tcPr>
            <w:tcW w:w="386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384DC01E" w14:textId="77777777" w:rsidR="003A5B68" w:rsidRPr="00041B97" w:rsidRDefault="003A5B68" w:rsidP="003A5B68">
            <w:pPr>
              <w:widowControl w:val="0"/>
              <w:spacing w:after="0" w:line="240" w:lineRule="auto"/>
              <w:jc w:val="center"/>
              <w:rPr>
                <w:rFonts w:ascii="Times New Roman" w:hAnsi="Times New Roman" w:cs="Times New Roman"/>
                <w:sz w:val="20"/>
                <w:szCs w:val="20"/>
              </w:rPr>
            </w:pPr>
          </w:p>
        </w:tc>
        <w:tc>
          <w:tcPr>
            <w:tcW w:w="5148" w:type="dxa"/>
            <w:tcBorders>
              <w:top w:val="outset" w:sz="8" w:space="0" w:color="000000"/>
              <w:left w:val="outset" w:sz="8" w:space="0" w:color="000000"/>
              <w:bottom w:val="outset" w:sz="8" w:space="0" w:color="000000"/>
              <w:right w:val="outset" w:sz="8" w:space="0" w:color="000000"/>
            </w:tcBorders>
            <w:shd w:val="clear" w:color="auto" w:fill="auto"/>
            <w:vAlign w:val="center"/>
          </w:tcPr>
          <w:p w14:paraId="19D009F1" w14:textId="77777777" w:rsidR="003A5B68" w:rsidRPr="00041B97" w:rsidRDefault="003A5B68" w:rsidP="003A5B68">
            <w:pPr>
              <w:widowControl w:val="0"/>
              <w:spacing w:after="0" w:line="240" w:lineRule="auto"/>
              <w:jc w:val="center"/>
              <w:rPr>
                <w:rFonts w:ascii="Times New Roman" w:hAnsi="Times New Roman" w:cs="Times New Roman"/>
                <w:sz w:val="20"/>
                <w:szCs w:val="20"/>
              </w:rPr>
            </w:pPr>
            <w:r w:rsidRPr="00041B97">
              <w:rPr>
                <w:rFonts w:ascii="Times New Roman" w:hAnsi="Times New Roman" w:cs="Times New Roman"/>
                <w:sz w:val="20"/>
                <w:szCs w:val="20"/>
              </w:rPr>
              <w:t>Усього за виробничим та технологічним процесом, технологічним устаткуванням (установкою)</w:t>
            </w:r>
          </w:p>
        </w:tc>
        <w:tc>
          <w:tcPr>
            <w:tcW w:w="5292" w:type="dxa"/>
            <w:tcBorders>
              <w:top w:val="outset" w:sz="8" w:space="0" w:color="000000"/>
              <w:left w:val="outset" w:sz="8" w:space="0" w:color="000000"/>
              <w:bottom w:val="outset" w:sz="8" w:space="0" w:color="000000"/>
              <w:right w:val="outset" w:sz="8" w:space="0" w:color="000000"/>
            </w:tcBorders>
            <w:shd w:val="clear" w:color="auto" w:fill="auto"/>
            <w:vAlign w:val="center"/>
          </w:tcPr>
          <w:p w14:paraId="5D1A25D6" w14:textId="77777777" w:rsidR="003A5B68" w:rsidRPr="00041B97" w:rsidRDefault="003A5B68" w:rsidP="003A5B68">
            <w:pPr>
              <w:widowControl w:val="0"/>
              <w:spacing w:after="0" w:line="240" w:lineRule="auto"/>
              <w:jc w:val="center"/>
              <w:rPr>
                <w:rFonts w:ascii="Times New Roman" w:hAnsi="Times New Roman" w:cs="Times New Roman"/>
                <w:sz w:val="20"/>
                <w:szCs w:val="20"/>
                <w:lang w:val="ru-RU"/>
              </w:rPr>
            </w:pPr>
            <w:r w:rsidRPr="00041B97">
              <w:rPr>
                <w:rFonts w:ascii="Times New Roman" w:hAnsi="Times New Roman" w:cs="Times New Roman"/>
                <w:sz w:val="20"/>
                <w:szCs w:val="20"/>
                <w:lang w:val="ru-RU"/>
              </w:rPr>
              <w:t>0,001</w:t>
            </w:r>
          </w:p>
        </w:tc>
      </w:tr>
    </w:tbl>
    <w:p w14:paraId="27D54A4D" w14:textId="77777777" w:rsidR="003A5B68" w:rsidRPr="00041B97" w:rsidRDefault="003A5B68" w:rsidP="003A5B68">
      <w:pPr>
        <w:spacing w:after="0" w:line="240" w:lineRule="auto"/>
        <w:ind w:firstLine="851"/>
        <w:jc w:val="both"/>
        <w:rPr>
          <w:rFonts w:ascii="Times New Roman" w:hAnsi="Times New Roman" w:cs="Times New Roman"/>
          <w:sz w:val="20"/>
          <w:szCs w:val="20"/>
        </w:rPr>
      </w:pPr>
    </w:p>
    <w:p w14:paraId="3C903C85" w14:textId="77777777" w:rsidR="003A5B68" w:rsidRPr="00041B97" w:rsidRDefault="003A5B68" w:rsidP="003A5B68">
      <w:pPr>
        <w:spacing w:after="0"/>
        <w:ind w:firstLine="851"/>
        <w:jc w:val="both"/>
        <w:rPr>
          <w:rFonts w:ascii="Times New Roman" w:hAnsi="Times New Roman" w:cs="Times New Roman"/>
          <w:b/>
          <w:bCs/>
          <w:i/>
          <w:iCs/>
          <w:sz w:val="20"/>
          <w:szCs w:val="24"/>
          <w:u w:val="single"/>
        </w:rPr>
      </w:pPr>
      <w:r w:rsidRPr="00041B97">
        <w:rPr>
          <w:rFonts w:ascii="Times New Roman" w:hAnsi="Times New Roman" w:cs="Times New Roman"/>
          <w:b/>
          <w:bCs/>
          <w:i/>
          <w:iCs/>
          <w:sz w:val="20"/>
          <w:szCs w:val="24"/>
          <w:u w:val="single"/>
        </w:rPr>
        <w:t>Примітка:</w:t>
      </w:r>
    </w:p>
    <w:p w14:paraId="046E9E46" w14:textId="77777777" w:rsidR="003A5B68" w:rsidRPr="00041B97" w:rsidRDefault="003A5B68" w:rsidP="003A5B68">
      <w:pPr>
        <w:spacing w:after="0"/>
        <w:ind w:firstLine="851"/>
        <w:jc w:val="both"/>
        <w:rPr>
          <w:rFonts w:ascii="Times New Roman" w:hAnsi="Times New Roman" w:cs="Times New Roman"/>
          <w:i/>
          <w:iCs/>
          <w:sz w:val="20"/>
          <w:szCs w:val="24"/>
        </w:rPr>
      </w:pPr>
      <w:r w:rsidRPr="00041B97">
        <w:rPr>
          <w:rFonts w:ascii="Times New Roman" w:hAnsi="Times New Roman" w:cs="Times New Roman"/>
          <w:i/>
          <w:iCs/>
          <w:sz w:val="20"/>
          <w:szCs w:val="24"/>
        </w:rPr>
        <w:t xml:space="preserve">До  EMEP/EEA </w:t>
      </w:r>
      <w:proofErr w:type="spellStart"/>
      <w:r w:rsidRPr="00041B97">
        <w:rPr>
          <w:rFonts w:ascii="Times New Roman" w:hAnsi="Times New Roman" w:cs="Times New Roman"/>
          <w:i/>
          <w:iCs/>
          <w:sz w:val="20"/>
          <w:szCs w:val="24"/>
        </w:rPr>
        <w:t>Emission</w:t>
      </w:r>
      <w:proofErr w:type="spellEnd"/>
      <w:r w:rsidRPr="00041B97">
        <w:rPr>
          <w:rFonts w:ascii="Times New Roman" w:hAnsi="Times New Roman" w:cs="Times New Roman"/>
          <w:i/>
          <w:iCs/>
          <w:sz w:val="20"/>
          <w:szCs w:val="24"/>
        </w:rPr>
        <w:t xml:space="preserve"> </w:t>
      </w:r>
      <w:proofErr w:type="spellStart"/>
      <w:r w:rsidRPr="00041B97">
        <w:rPr>
          <w:rFonts w:ascii="Times New Roman" w:hAnsi="Times New Roman" w:cs="Times New Roman"/>
          <w:i/>
          <w:iCs/>
          <w:sz w:val="20"/>
          <w:szCs w:val="24"/>
        </w:rPr>
        <w:t>Inventory</w:t>
      </w:r>
      <w:proofErr w:type="spellEnd"/>
      <w:r w:rsidRPr="00041B97">
        <w:rPr>
          <w:rFonts w:ascii="Times New Roman" w:hAnsi="Times New Roman" w:cs="Times New Roman"/>
          <w:i/>
          <w:iCs/>
          <w:sz w:val="20"/>
          <w:szCs w:val="24"/>
        </w:rPr>
        <w:t xml:space="preserve"> </w:t>
      </w:r>
      <w:proofErr w:type="spellStart"/>
      <w:r w:rsidRPr="00041B97">
        <w:rPr>
          <w:rFonts w:ascii="Times New Roman" w:hAnsi="Times New Roman" w:cs="Times New Roman"/>
          <w:i/>
          <w:iCs/>
          <w:sz w:val="20"/>
          <w:szCs w:val="24"/>
        </w:rPr>
        <w:t>Guidebook</w:t>
      </w:r>
      <w:proofErr w:type="spellEnd"/>
      <w:r w:rsidRPr="00041B97">
        <w:rPr>
          <w:rFonts w:ascii="Times New Roman" w:hAnsi="Times New Roman" w:cs="Times New Roman"/>
          <w:i/>
          <w:iCs/>
          <w:sz w:val="20"/>
          <w:szCs w:val="24"/>
        </w:rPr>
        <w:t xml:space="preserve"> перехресні посилання між NFR та SNAP включені у тих випадках, де в цьому є доцільність. Перехресне посилання між NFR 1.A.3.e.i </w:t>
      </w:r>
      <w:proofErr w:type="spellStart"/>
      <w:r w:rsidRPr="00041B97">
        <w:rPr>
          <w:rFonts w:ascii="Times New Roman" w:hAnsi="Times New Roman" w:cs="Times New Roman"/>
          <w:i/>
          <w:iCs/>
          <w:sz w:val="20"/>
          <w:szCs w:val="24"/>
        </w:rPr>
        <w:t>Pipeline</w:t>
      </w:r>
      <w:proofErr w:type="spellEnd"/>
      <w:r w:rsidRPr="00041B97">
        <w:rPr>
          <w:rFonts w:ascii="Times New Roman" w:hAnsi="Times New Roman" w:cs="Times New Roman"/>
          <w:i/>
          <w:iCs/>
          <w:sz w:val="20"/>
          <w:szCs w:val="24"/>
        </w:rPr>
        <w:t xml:space="preserve"> </w:t>
      </w:r>
      <w:proofErr w:type="spellStart"/>
      <w:r w:rsidRPr="00041B97">
        <w:rPr>
          <w:rFonts w:ascii="Times New Roman" w:hAnsi="Times New Roman" w:cs="Times New Roman"/>
          <w:i/>
          <w:iCs/>
          <w:sz w:val="20"/>
          <w:szCs w:val="24"/>
        </w:rPr>
        <w:t>transport</w:t>
      </w:r>
      <w:proofErr w:type="spellEnd"/>
      <w:r w:rsidRPr="00041B97">
        <w:rPr>
          <w:rFonts w:ascii="Times New Roman" w:hAnsi="Times New Roman" w:cs="Times New Roman"/>
          <w:i/>
          <w:iCs/>
          <w:sz w:val="20"/>
          <w:szCs w:val="24"/>
        </w:rPr>
        <w:t xml:space="preserve"> та SNAP в </w:t>
      </w:r>
      <w:proofErr w:type="spellStart"/>
      <w:r w:rsidRPr="00041B97">
        <w:rPr>
          <w:rFonts w:ascii="Times New Roman" w:hAnsi="Times New Roman" w:cs="Times New Roman"/>
          <w:i/>
          <w:iCs/>
          <w:sz w:val="20"/>
          <w:szCs w:val="24"/>
        </w:rPr>
        <w:t>Guidebook</w:t>
      </w:r>
      <w:proofErr w:type="spellEnd"/>
      <w:r w:rsidRPr="00041B97">
        <w:rPr>
          <w:rFonts w:ascii="Times New Roman" w:hAnsi="Times New Roman" w:cs="Times New Roman"/>
          <w:i/>
          <w:iCs/>
          <w:sz w:val="20"/>
          <w:szCs w:val="24"/>
        </w:rPr>
        <w:t xml:space="preserve"> відсутнє.</w:t>
      </w:r>
    </w:p>
    <w:p w14:paraId="22BAA2BF" w14:textId="77777777" w:rsidR="003A5B68" w:rsidRPr="00041B97" w:rsidRDefault="003A5B68" w:rsidP="003A5B68">
      <w:pPr>
        <w:pStyle w:val="a8"/>
        <w:shd w:val="clear" w:color="auto" w:fill="FFFFFF"/>
        <w:spacing w:before="0" w:beforeAutospacing="0" w:after="0" w:afterAutospacing="0"/>
        <w:ind w:firstLine="851"/>
        <w:contextualSpacing/>
        <w:jc w:val="both"/>
        <w:textAlignment w:val="baseline"/>
        <w:rPr>
          <w:lang w:eastAsia="ru-RU"/>
        </w:rPr>
        <w:sectPr w:rsidR="003A5B68" w:rsidRPr="00041B97" w:rsidSect="007A656E">
          <w:pgSz w:w="16838" w:h="11906" w:orient="landscape" w:code="9"/>
          <w:pgMar w:top="709" w:right="1134" w:bottom="850" w:left="1134" w:header="0" w:footer="709" w:gutter="0"/>
          <w:cols w:space="708"/>
          <w:docGrid w:linePitch="360"/>
        </w:sectPr>
      </w:pPr>
    </w:p>
    <w:p w14:paraId="6D023F84" w14:textId="77777777" w:rsidR="00564C72" w:rsidRPr="00041B97" w:rsidRDefault="00564C72" w:rsidP="00493DFC">
      <w:pPr>
        <w:ind w:firstLine="851"/>
        <w:jc w:val="both"/>
        <w:rPr>
          <w:rFonts w:ascii="Times New Roman" w:hAnsi="Times New Roman" w:cs="Times New Roman"/>
          <w:b/>
          <w:sz w:val="24"/>
          <w:szCs w:val="24"/>
        </w:rPr>
      </w:pPr>
      <w:r w:rsidRPr="00041B97">
        <w:rPr>
          <w:rFonts w:ascii="Times New Roman" w:hAnsi="Times New Roman" w:cs="Times New Roman"/>
          <w:b/>
          <w:sz w:val="24"/>
          <w:szCs w:val="24"/>
        </w:rPr>
        <w:lastRenderedPageBreak/>
        <w:t>Інформація про заходи щодо впровадження найкращих існуючих технологій виробництва, та найкращих доступних технологій та методів керування для виробництв та технологічного устаткування.</w:t>
      </w:r>
    </w:p>
    <w:p w14:paraId="0A4BABC2" w14:textId="77777777" w:rsidR="00564C72" w:rsidRPr="00041B97" w:rsidRDefault="00564C72" w:rsidP="00564C72">
      <w:pPr>
        <w:pStyle w:val="a4"/>
        <w:numPr>
          <w:ilvl w:val="0"/>
          <w:numId w:val="3"/>
        </w:numPr>
        <w:ind w:firstLine="851"/>
        <w:rPr>
          <w:sz w:val="24"/>
          <w:szCs w:val="24"/>
          <w:shd w:val="clear" w:color="auto" w:fill="FFFFFF"/>
        </w:rPr>
      </w:pPr>
      <w:r w:rsidRPr="00041B97">
        <w:rPr>
          <w:sz w:val="24"/>
          <w:szCs w:val="24"/>
          <w:shd w:val="clear" w:color="auto" w:fill="FFFFFF"/>
        </w:rPr>
        <w:t>Заходи щодо впровадження найкращих існуючих технологій виробництва (що виконані або/та які потребують виконання) відповідно до </w:t>
      </w:r>
      <w:hyperlink r:id="rId11" w:anchor="n124" w:history="1">
        <w:r w:rsidRPr="00041B97">
          <w:rPr>
            <w:sz w:val="24"/>
            <w:szCs w:val="24"/>
          </w:rPr>
          <w:t>пункту</w:t>
        </w:r>
      </w:hyperlink>
      <w:r w:rsidRPr="00041B97">
        <w:rPr>
          <w:sz w:val="24"/>
          <w:szCs w:val="24"/>
          <w:shd w:val="clear" w:color="auto" w:fill="FFFFFF"/>
        </w:rPr>
        <w:t xml:space="preserve"> 11 Документів надаються для об’єктів, які віднесені до першої групи.</w:t>
      </w:r>
    </w:p>
    <w:p w14:paraId="1408EE3F" w14:textId="77777777" w:rsidR="00564C72" w:rsidRPr="00041B97" w:rsidRDefault="00BE6E23" w:rsidP="00BE6E23">
      <w:pPr>
        <w:pStyle w:val="a4"/>
        <w:numPr>
          <w:ilvl w:val="0"/>
          <w:numId w:val="3"/>
        </w:numPr>
        <w:rPr>
          <w:sz w:val="24"/>
          <w:szCs w:val="24"/>
          <w:shd w:val="clear" w:color="auto" w:fill="FFFFFF"/>
        </w:rPr>
      </w:pPr>
      <w:r w:rsidRPr="00041B97">
        <w:rPr>
          <w:b/>
          <w:sz w:val="24"/>
          <w:szCs w:val="24"/>
        </w:rPr>
        <w:t xml:space="preserve">Миколаївський п/м ГРС №1 м. </w:t>
      </w:r>
      <w:r w:rsidR="0027207F" w:rsidRPr="00041B97">
        <w:rPr>
          <w:b/>
          <w:sz w:val="24"/>
          <w:szCs w:val="24"/>
        </w:rPr>
        <w:t xml:space="preserve">Миколаїв  </w:t>
      </w:r>
      <w:r w:rsidRPr="00041B97">
        <w:rPr>
          <w:b/>
          <w:sz w:val="24"/>
          <w:szCs w:val="24"/>
        </w:rPr>
        <w:t xml:space="preserve">  Миколаївського ЛВУМГ </w:t>
      </w:r>
      <w:r w:rsidR="00564C72" w:rsidRPr="00041B97">
        <w:rPr>
          <w:b/>
          <w:sz w:val="24"/>
          <w:szCs w:val="24"/>
        </w:rPr>
        <w:t xml:space="preserve">ТОВ «Оператор ГТС України» </w:t>
      </w:r>
      <w:r w:rsidR="00564C72" w:rsidRPr="00041B97">
        <w:rPr>
          <w:sz w:val="24"/>
          <w:szCs w:val="24"/>
        </w:rPr>
        <w:t xml:space="preserve">за ступенем впливу на забруднення атмосферного повітря відноситься до </w:t>
      </w:r>
      <w:r w:rsidR="00564C72" w:rsidRPr="00041B97">
        <w:rPr>
          <w:b/>
          <w:sz w:val="24"/>
          <w:szCs w:val="24"/>
        </w:rPr>
        <w:t>другої групи об’єктів</w:t>
      </w:r>
      <w:r w:rsidR="00564C72" w:rsidRPr="00041B97">
        <w:rPr>
          <w:sz w:val="24"/>
          <w:szCs w:val="24"/>
        </w:rPr>
        <w:t xml:space="preserve"> - об’єкти які взяті на державний облік і не мають виробництв або технологічне устаткування, на яких повинні проваджуватися найкращі доступні технології та методи керування, тому заходи щодо впровадження найкращих існуючих технологій виробництва не розробляються і не потребують виконання.  </w:t>
      </w:r>
    </w:p>
    <w:bookmarkEnd w:id="8"/>
    <w:p w14:paraId="35A8A647" w14:textId="77777777" w:rsidR="009A1AEF" w:rsidRPr="00041B97" w:rsidRDefault="009A1AEF" w:rsidP="009A1AEF">
      <w:pPr>
        <w:rPr>
          <w:rFonts w:ascii="Times New Roman" w:hAnsi="Times New Roman" w:cs="Times New Roman"/>
        </w:rPr>
      </w:pPr>
    </w:p>
    <w:p w14:paraId="21FFBEE5" w14:textId="77777777" w:rsidR="009A1AEF" w:rsidRPr="00041B97" w:rsidRDefault="009A1AEF" w:rsidP="00F02273">
      <w:pPr>
        <w:jc w:val="right"/>
        <w:rPr>
          <w:rFonts w:ascii="Times New Roman" w:hAnsi="Times New Roman" w:cs="Times New Roman"/>
        </w:rPr>
      </w:pPr>
      <w:r w:rsidRPr="00041B97">
        <w:rPr>
          <w:rFonts w:ascii="Times New Roman" w:hAnsi="Times New Roman" w:cs="Times New Roman"/>
        </w:rPr>
        <w:t>Таблиця 7.1</w:t>
      </w:r>
    </w:p>
    <w:tbl>
      <w:tblPr>
        <w:tblW w:w="5000" w:type="pct"/>
        <w:jc w:val="center"/>
        <w:tblLayout w:type="fixed"/>
        <w:tblLook w:val="04A0" w:firstRow="1" w:lastRow="0" w:firstColumn="1" w:lastColumn="0" w:noHBand="0" w:noVBand="1"/>
      </w:tblPr>
      <w:tblGrid>
        <w:gridCol w:w="1792"/>
        <w:gridCol w:w="1988"/>
        <w:gridCol w:w="1303"/>
        <w:gridCol w:w="1204"/>
        <w:gridCol w:w="1597"/>
        <w:gridCol w:w="2301"/>
      </w:tblGrid>
      <w:tr w:rsidR="009A1AEF" w:rsidRPr="00041B97" w14:paraId="04FAE224" w14:textId="77777777" w:rsidTr="00F02273">
        <w:trPr>
          <w:trHeight w:val="45"/>
          <w:jc w:val="center"/>
        </w:trPr>
        <w:tc>
          <w:tcPr>
            <w:tcW w:w="1645" w:type="dxa"/>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B4B2D82" w14:textId="77777777" w:rsidR="009A1AEF" w:rsidRPr="00041B97" w:rsidRDefault="009A1AEF" w:rsidP="00F02273">
            <w:pPr>
              <w:spacing w:after="0"/>
              <w:jc w:val="center"/>
              <w:rPr>
                <w:rFonts w:ascii="Times New Roman" w:hAnsi="Times New Roman" w:cs="Times New Roman"/>
              </w:rPr>
            </w:pPr>
            <w:r w:rsidRPr="00041B97">
              <w:rPr>
                <w:rFonts w:ascii="Times New Roman" w:hAnsi="Times New Roman" w:cs="Times New Roman"/>
              </w:rPr>
              <w:t>Код виробничого і технологічного процесу, технологічного устаткування (установки)</w:t>
            </w:r>
          </w:p>
        </w:tc>
        <w:tc>
          <w:tcPr>
            <w:tcW w:w="1824" w:type="dxa"/>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E1DB7A8" w14:textId="77777777" w:rsidR="009A1AEF" w:rsidRPr="00041B97" w:rsidRDefault="009A1AEF" w:rsidP="00F02273">
            <w:pPr>
              <w:spacing w:after="0"/>
              <w:jc w:val="center"/>
              <w:rPr>
                <w:rFonts w:ascii="Times New Roman" w:hAnsi="Times New Roman" w:cs="Times New Roman"/>
              </w:rPr>
            </w:pPr>
            <w:r w:rsidRPr="00041B97">
              <w:rPr>
                <w:rFonts w:ascii="Times New Roman" w:hAnsi="Times New Roman" w:cs="Times New Roman"/>
              </w:rPr>
              <w:t>Найменування заходу</w:t>
            </w:r>
          </w:p>
        </w:tc>
        <w:tc>
          <w:tcPr>
            <w:tcW w:w="1196" w:type="dxa"/>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51B835F" w14:textId="77777777" w:rsidR="009A1AEF" w:rsidRPr="00041B97" w:rsidRDefault="009A1AEF" w:rsidP="00F02273">
            <w:pPr>
              <w:spacing w:after="0"/>
              <w:jc w:val="center"/>
              <w:rPr>
                <w:rFonts w:ascii="Times New Roman" w:hAnsi="Times New Roman" w:cs="Times New Roman"/>
              </w:rPr>
            </w:pPr>
            <w:r w:rsidRPr="00041B97">
              <w:rPr>
                <w:rFonts w:ascii="Times New Roman" w:hAnsi="Times New Roman" w:cs="Times New Roman"/>
              </w:rPr>
              <w:t>Строк виконання заходу</w:t>
            </w:r>
          </w:p>
        </w:tc>
        <w:tc>
          <w:tcPr>
            <w:tcW w:w="1105" w:type="dxa"/>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B8B9718" w14:textId="77777777" w:rsidR="009A1AEF" w:rsidRPr="00041B97" w:rsidRDefault="009A1AEF" w:rsidP="00F02273">
            <w:pPr>
              <w:spacing w:after="0"/>
              <w:jc w:val="center"/>
              <w:rPr>
                <w:rFonts w:ascii="Times New Roman" w:hAnsi="Times New Roman" w:cs="Times New Roman"/>
              </w:rPr>
            </w:pPr>
            <w:r w:rsidRPr="00041B97">
              <w:rPr>
                <w:rFonts w:ascii="Times New Roman" w:hAnsi="Times New Roman" w:cs="Times New Roman"/>
              </w:rPr>
              <w:t>Номер джерела викиду на карті-схемі</w:t>
            </w:r>
          </w:p>
        </w:tc>
        <w:tc>
          <w:tcPr>
            <w:tcW w:w="1465" w:type="dxa"/>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5306DC8" w14:textId="77777777" w:rsidR="009A1AEF" w:rsidRPr="00041B97" w:rsidRDefault="009A1AEF" w:rsidP="00F02273">
            <w:pPr>
              <w:spacing w:after="0"/>
              <w:jc w:val="center"/>
              <w:rPr>
                <w:rFonts w:ascii="Times New Roman" w:hAnsi="Times New Roman" w:cs="Times New Roman"/>
              </w:rPr>
            </w:pPr>
            <w:r w:rsidRPr="00041B97">
              <w:rPr>
                <w:rFonts w:ascii="Times New Roman" w:hAnsi="Times New Roman" w:cs="Times New Roman"/>
              </w:rPr>
              <w:t>Загальний обсяг витрат за кошторисною вартістю, тис. грн.</w:t>
            </w:r>
          </w:p>
        </w:tc>
        <w:tc>
          <w:tcPr>
            <w:tcW w:w="2111" w:type="dxa"/>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DF04102" w14:textId="77777777" w:rsidR="009A1AEF" w:rsidRPr="00041B97" w:rsidRDefault="009A1AEF" w:rsidP="00F02273">
            <w:pPr>
              <w:spacing w:after="0"/>
              <w:jc w:val="center"/>
              <w:rPr>
                <w:rFonts w:ascii="Times New Roman" w:hAnsi="Times New Roman" w:cs="Times New Roman"/>
              </w:rPr>
            </w:pPr>
            <w:r w:rsidRPr="00041B97">
              <w:rPr>
                <w:rFonts w:ascii="Times New Roman" w:hAnsi="Times New Roman" w:cs="Times New Roman"/>
              </w:rPr>
              <w:t>Очікуване зменшення викидів забруднюючих речовин після впровадження заходу, т/рік</w:t>
            </w:r>
          </w:p>
        </w:tc>
      </w:tr>
      <w:tr w:rsidR="009A1AEF" w:rsidRPr="00041B97" w14:paraId="426F2FF4" w14:textId="77777777" w:rsidTr="00F02273">
        <w:trPr>
          <w:trHeight w:val="45"/>
          <w:jc w:val="center"/>
        </w:trPr>
        <w:tc>
          <w:tcPr>
            <w:tcW w:w="1645" w:type="dxa"/>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7C22EA9" w14:textId="77777777" w:rsidR="009A1AEF" w:rsidRPr="00041B97" w:rsidRDefault="009A1AEF" w:rsidP="00F02273">
            <w:pPr>
              <w:spacing w:after="0"/>
              <w:jc w:val="center"/>
              <w:rPr>
                <w:rFonts w:ascii="Times New Roman" w:hAnsi="Times New Roman" w:cs="Times New Roman"/>
              </w:rPr>
            </w:pPr>
            <w:r w:rsidRPr="00041B97">
              <w:rPr>
                <w:rFonts w:ascii="Times New Roman" w:hAnsi="Times New Roman" w:cs="Times New Roman"/>
              </w:rPr>
              <w:t>1</w:t>
            </w:r>
          </w:p>
        </w:tc>
        <w:tc>
          <w:tcPr>
            <w:tcW w:w="1824" w:type="dxa"/>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F84C9FB" w14:textId="77777777" w:rsidR="009A1AEF" w:rsidRPr="00041B97" w:rsidRDefault="009A1AEF" w:rsidP="00F02273">
            <w:pPr>
              <w:spacing w:after="0"/>
              <w:jc w:val="center"/>
              <w:rPr>
                <w:rFonts w:ascii="Times New Roman" w:hAnsi="Times New Roman" w:cs="Times New Roman"/>
              </w:rPr>
            </w:pPr>
            <w:r w:rsidRPr="00041B97">
              <w:rPr>
                <w:rFonts w:ascii="Times New Roman" w:hAnsi="Times New Roman" w:cs="Times New Roman"/>
              </w:rPr>
              <w:t>2</w:t>
            </w:r>
          </w:p>
        </w:tc>
        <w:tc>
          <w:tcPr>
            <w:tcW w:w="1196" w:type="dxa"/>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445920E" w14:textId="77777777" w:rsidR="009A1AEF" w:rsidRPr="00041B97" w:rsidRDefault="009A1AEF" w:rsidP="00F02273">
            <w:pPr>
              <w:spacing w:after="0"/>
              <w:jc w:val="center"/>
              <w:rPr>
                <w:rFonts w:ascii="Times New Roman" w:hAnsi="Times New Roman" w:cs="Times New Roman"/>
              </w:rPr>
            </w:pPr>
            <w:r w:rsidRPr="00041B97">
              <w:rPr>
                <w:rFonts w:ascii="Times New Roman" w:hAnsi="Times New Roman" w:cs="Times New Roman"/>
              </w:rPr>
              <w:t>3</w:t>
            </w:r>
          </w:p>
        </w:tc>
        <w:tc>
          <w:tcPr>
            <w:tcW w:w="1105" w:type="dxa"/>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C00DDD4" w14:textId="77777777" w:rsidR="009A1AEF" w:rsidRPr="00041B97" w:rsidRDefault="009A1AEF" w:rsidP="00F02273">
            <w:pPr>
              <w:spacing w:after="0"/>
              <w:jc w:val="center"/>
              <w:rPr>
                <w:rFonts w:ascii="Times New Roman" w:hAnsi="Times New Roman" w:cs="Times New Roman"/>
              </w:rPr>
            </w:pPr>
            <w:r w:rsidRPr="00041B97">
              <w:rPr>
                <w:rFonts w:ascii="Times New Roman" w:hAnsi="Times New Roman" w:cs="Times New Roman"/>
              </w:rPr>
              <w:t>4</w:t>
            </w:r>
          </w:p>
        </w:tc>
        <w:tc>
          <w:tcPr>
            <w:tcW w:w="1465" w:type="dxa"/>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84AF771" w14:textId="77777777" w:rsidR="009A1AEF" w:rsidRPr="00041B97" w:rsidRDefault="009A1AEF" w:rsidP="00F02273">
            <w:pPr>
              <w:spacing w:after="0"/>
              <w:jc w:val="center"/>
              <w:rPr>
                <w:rFonts w:ascii="Times New Roman" w:hAnsi="Times New Roman" w:cs="Times New Roman"/>
              </w:rPr>
            </w:pPr>
            <w:r w:rsidRPr="00041B97">
              <w:rPr>
                <w:rFonts w:ascii="Times New Roman" w:hAnsi="Times New Roman" w:cs="Times New Roman"/>
              </w:rPr>
              <w:t>5</w:t>
            </w:r>
          </w:p>
        </w:tc>
        <w:tc>
          <w:tcPr>
            <w:tcW w:w="2111" w:type="dxa"/>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F037367" w14:textId="77777777" w:rsidR="009A1AEF" w:rsidRPr="00041B97" w:rsidRDefault="009A1AEF" w:rsidP="00F02273">
            <w:pPr>
              <w:spacing w:after="0"/>
              <w:jc w:val="center"/>
              <w:rPr>
                <w:rFonts w:ascii="Times New Roman" w:hAnsi="Times New Roman" w:cs="Times New Roman"/>
              </w:rPr>
            </w:pPr>
            <w:r w:rsidRPr="00041B97">
              <w:rPr>
                <w:rFonts w:ascii="Times New Roman" w:hAnsi="Times New Roman" w:cs="Times New Roman"/>
              </w:rPr>
              <w:t>6</w:t>
            </w:r>
          </w:p>
        </w:tc>
      </w:tr>
      <w:tr w:rsidR="009A1AEF" w:rsidRPr="00041B97" w14:paraId="43211BC0" w14:textId="77777777" w:rsidTr="00F02273">
        <w:trPr>
          <w:trHeight w:val="45"/>
          <w:jc w:val="center"/>
        </w:trPr>
        <w:tc>
          <w:tcPr>
            <w:tcW w:w="1645" w:type="dxa"/>
            <w:tcBorders>
              <w:top w:val="outset" w:sz="8" w:space="0" w:color="000000"/>
              <w:left w:val="outset" w:sz="8" w:space="0" w:color="000000"/>
              <w:bottom w:val="outset" w:sz="8" w:space="0" w:color="000000"/>
              <w:right w:val="outset" w:sz="8" w:space="0" w:color="000000"/>
            </w:tcBorders>
            <w:shd w:val="clear" w:color="auto" w:fill="auto"/>
            <w:vAlign w:val="center"/>
          </w:tcPr>
          <w:p w14:paraId="3E8F6F18" w14:textId="77777777" w:rsidR="009A1AEF" w:rsidRPr="00041B97" w:rsidRDefault="009A1AEF" w:rsidP="00F02273">
            <w:pPr>
              <w:spacing w:after="0"/>
              <w:jc w:val="center"/>
              <w:rPr>
                <w:rFonts w:ascii="Times New Roman" w:hAnsi="Times New Roman" w:cs="Times New Roman"/>
              </w:rPr>
            </w:pPr>
          </w:p>
        </w:tc>
        <w:tc>
          <w:tcPr>
            <w:tcW w:w="1824" w:type="dxa"/>
            <w:tcBorders>
              <w:top w:val="outset" w:sz="8" w:space="0" w:color="000000"/>
              <w:left w:val="outset" w:sz="8" w:space="0" w:color="000000"/>
              <w:bottom w:val="outset" w:sz="8" w:space="0" w:color="000000"/>
              <w:right w:val="outset" w:sz="8" w:space="0" w:color="000000"/>
            </w:tcBorders>
            <w:shd w:val="clear" w:color="auto" w:fill="auto"/>
            <w:vAlign w:val="center"/>
          </w:tcPr>
          <w:p w14:paraId="1FA5C230" w14:textId="77777777" w:rsidR="009A1AEF" w:rsidRPr="00041B97" w:rsidRDefault="009A1AEF" w:rsidP="00F02273">
            <w:pPr>
              <w:spacing w:after="0"/>
              <w:jc w:val="center"/>
              <w:rPr>
                <w:rFonts w:ascii="Times New Roman" w:hAnsi="Times New Roman" w:cs="Times New Roman"/>
              </w:rPr>
            </w:pPr>
          </w:p>
        </w:tc>
        <w:tc>
          <w:tcPr>
            <w:tcW w:w="1196" w:type="dxa"/>
            <w:tcBorders>
              <w:top w:val="outset" w:sz="8" w:space="0" w:color="000000"/>
              <w:left w:val="outset" w:sz="8" w:space="0" w:color="000000"/>
              <w:bottom w:val="outset" w:sz="8" w:space="0" w:color="000000"/>
              <w:right w:val="outset" w:sz="8" w:space="0" w:color="000000"/>
            </w:tcBorders>
            <w:shd w:val="clear" w:color="auto" w:fill="auto"/>
            <w:vAlign w:val="center"/>
          </w:tcPr>
          <w:p w14:paraId="35177671" w14:textId="77777777" w:rsidR="009A1AEF" w:rsidRPr="00041B97" w:rsidRDefault="009A1AEF" w:rsidP="00F02273">
            <w:pPr>
              <w:spacing w:after="0"/>
              <w:jc w:val="center"/>
              <w:rPr>
                <w:rFonts w:ascii="Times New Roman" w:hAnsi="Times New Roman" w:cs="Times New Roman"/>
              </w:rPr>
            </w:pPr>
          </w:p>
        </w:tc>
        <w:tc>
          <w:tcPr>
            <w:tcW w:w="1105" w:type="dxa"/>
            <w:tcBorders>
              <w:top w:val="outset" w:sz="8" w:space="0" w:color="000000"/>
              <w:left w:val="outset" w:sz="8" w:space="0" w:color="000000"/>
              <w:bottom w:val="outset" w:sz="8" w:space="0" w:color="000000"/>
              <w:right w:val="outset" w:sz="8" w:space="0" w:color="000000"/>
            </w:tcBorders>
            <w:shd w:val="clear" w:color="auto" w:fill="auto"/>
            <w:vAlign w:val="center"/>
          </w:tcPr>
          <w:p w14:paraId="6027A012" w14:textId="77777777" w:rsidR="009A1AEF" w:rsidRPr="00041B97" w:rsidRDefault="009A1AEF" w:rsidP="00F02273">
            <w:pPr>
              <w:spacing w:after="0"/>
              <w:jc w:val="center"/>
              <w:rPr>
                <w:rFonts w:ascii="Times New Roman" w:hAnsi="Times New Roman" w:cs="Times New Roman"/>
              </w:rPr>
            </w:pPr>
          </w:p>
        </w:tc>
        <w:tc>
          <w:tcPr>
            <w:tcW w:w="1465" w:type="dxa"/>
            <w:tcBorders>
              <w:top w:val="outset" w:sz="8" w:space="0" w:color="000000"/>
              <w:left w:val="outset" w:sz="8" w:space="0" w:color="000000"/>
              <w:bottom w:val="outset" w:sz="8" w:space="0" w:color="000000"/>
              <w:right w:val="outset" w:sz="8" w:space="0" w:color="000000"/>
            </w:tcBorders>
            <w:shd w:val="clear" w:color="auto" w:fill="auto"/>
            <w:vAlign w:val="center"/>
          </w:tcPr>
          <w:p w14:paraId="6B34B644" w14:textId="77777777" w:rsidR="009A1AEF" w:rsidRPr="00041B97" w:rsidRDefault="009A1AEF" w:rsidP="00F02273">
            <w:pPr>
              <w:spacing w:after="0"/>
              <w:jc w:val="center"/>
              <w:rPr>
                <w:rFonts w:ascii="Times New Roman" w:hAnsi="Times New Roman" w:cs="Times New Roman"/>
              </w:rPr>
            </w:pPr>
          </w:p>
        </w:tc>
        <w:tc>
          <w:tcPr>
            <w:tcW w:w="211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604145D6" w14:textId="77777777" w:rsidR="009A1AEF" w:rsidRPr="00041B97" w:rsidRDefault="009A1AEF" w:rsidP="00F02273">
            <w:pPr>
              <w:spacing w:after="0"/>
              <w:jc w:val="center"/>
              <w:rPr>
                <w:rFonts w:ascii="Times New Roman" w:hAnsi="Times New Roman" w:cs="Times New Roman"/>
              </w:rPr>
            </w:pPr>
          </w:p>
        </w:tc>
      </w:tr>
      <w:tr w:rsidR="009A1AEF" w:rsidRPr="00041B97" w14:paraId="73CBF160" w14:textId="77777777" w:rsidTr="00F02273">
        <w:trPr>
          <w:trHeight w:val="45"/>
          <w:jc w:val="center"/>
        </w:trPr>
        <w:tc>
          <w:tcPr>
            <w:tcW w:w="9346" w:type="dxa"/>
            <w:gridSpan w:val="6"/>
            <w:tcBorders>
              <w:top w:val="outset" w:sz="8" w:space="0" w:color="000000"/>
              <w:left w:val="outset" w:sz="8" w:space="0" w:color="000000"/>
              <w:bottom w:val="outset" w:sz="8" w:space="0" w:color="000000"/>
              <w:right w:val="outset" w:sz="8" w:space="0" w:color="000000"/>
            </w:tcBorders>
            <w:shd w:val="clear" w:color="auto" w:fill="auto"/>
            <w:vAlign w:val="center"/>
          </w:tcPr>
          <w:p w14:paraId="68327C00" w14:textId="77777777" w:rsidR="009A1AEF" w:rsidRPr="00041B97" w:rsidRDefault="009A1AEF" w:rsidP="00F02273">
            <w:pPr>
              <w:spacing w:after="0"/>
              <w:jc w:val="center"/>
              <w:rPr>
                <w:rFonts w:ascii="Times New Roman" w:hAnsi="Times New Roman" w:cs="Times New Roman"/>
              </w:rPr>
            </w:pPr>
            <w:r w:rsidRPr="00041B97">
              <w:rPr>
                <w:rFonts w:ascii="Times New Roman" w:hAnsi="Times New Roman" w:cs="Times New Roman"/>
              </w:rPr>
              <w:t>Заходи щодо впровадження найкращих існуючих технологій виробництва, які не потребують надмірних витрат та  найкращих доступних технологій і метод</w:t>
            </w:r>
            <w:r w:rsidR="00F02273" w:rsidRPr="00041B97">
              <w:rPr>
                <w:rFonts w:ascii="Times New Roman" w:hAnsi="Times New Roman" w:cs="Times New Roman"/>
              </w:rPr>
              <w:t>ів керування  не передбачаються, об’єкт віднесено до ІІ групи.</w:t>
            </w:r>
          </w:p>
        </w:tc>
      </w:tr>
    </w:tbl>
    <w:p w14:paraId="71F7E6DC" w14:textId="77777777" w:rsidR="009A1AEF" w:rsidRPr="00041B97" w:rsidRDefault="009A1AEF" w:rsidP="009A1AEF">
      <w:pPr>
        <w:rPr>
          <w:rFonts w:ascii="Times New Roman" w:hAnsi="Times New Roman" w:cs="Times New Roman"/>
        </w:rPr>
      </w:pPr>
      <w:bookmarkStart w:id="9" w:name="_Toc151128738"/>
      <w:r w:rsidRPr="00041B97">
        <w:rPr>
          <w:rFonts w:ascii="Times New Roman" w:hAnsi="Times New Roman" w:cs="Times New Roman"/>
        </w:rPr>
        <w:t>Перелік  заходів щодо скорочення викидів забруднюючих речовин (що виконані або/та які потребують виконання)</w:t>
      </w:r>
      <w:bookmarkEnd w:id="9"/>
      <w:r w:rsidRPr="00041B97">
        <w:rPr>
          <w:rFonts w:ascii="Times New Roman" w:hAnsi="Times New Roman" w:cs="Times New Roman"/>
        </w:rPr>
        <w:t> </w:t>
      </w:r>
    </w:p>
    <w:p w14:paraId="4E6070D8" w14:textId="77777777" w:rsidR="00492521" w:rsidRPr="00041B97" w:rsidRDefault="00492521" w:rsidP="00492521">
      <w:pPr>
        <w:numPr>
          <w:ilvl w:val="7"/>
          <w:numId w:val="3"/>
        </w:numPr>
        <w:tabs>
          <w:tab w:val="left" w:pos="0"/>
        </w:tabs>
        <w:spacing w:after="0" w:line="276" w:lineRule="auto"/>
        <w:ind w:firstLine="709"/>
        <w:contextualSpacing/>
        <w:jc w:val="both"/>
        <w:outlineLvl w:val="7"/>
        <w:rPr>
          <w:rFonts w:ascii="Times New Roman" w:eastAsiaTheme="minorEastAsia" w:hAnsi="Times New Roman" w:cs="Times New Roman"/>
          <w:b/>
          <w:sz w:val="28"/>
          <w:szCs w:val="28"/>
        </w:rPr>
      </w:pPr>
      <w:r w:rsidRPr="00041B97">
        <w:rPr>
          <w:rFonts w:ascii="Times New Roman" w:eastAsiaTheme="minorEastAsia" w:hAnsi="Times New Roman" w:cs="Times New Roman"/>
          <w:b/>
          <w:sz w:val="28"/>
          <w:szCs w:val="28"/>
        </w:rPr>
        <w:t>Перелік заходів щодо скорочення викидів забруднюючих речовин</w:t>
      </w:r>
    </w:p>
    <w:p w14:paraId="64D5F019" w14:textId="77777777" w:rsidR="00EA55D7" w:rsidRPr="00041B97" w:rsidRDefault="00EA55D7" w:rsidP="00EA55D7">
      <w:pPr>
        <w:pStyle w:val="a4"/>
        <w:numPr>
          <w:ilvl w:val="0"/>
          <w:numId w:val="3"/>
        </w:numPr>
        <w:spacing w:line="240" w:lineRule="auto"/>
        <w:rPr>
          <w:b/>
          <w:bCs/>
        </w:rPr>
      </w:pPr>
      <w:r w:rsidRPr="00041B97">
        <w:rPr>
          <w:b/>
          <w:bCs/>
          <w:shd w:val="clear" w:color="auto" w:fill="FFFFFF"/>
        </w:rPr>
        <w:t>Заходи щодо досягнення встановлених нормативів гранично допустимих викидів для найбільш поширених і небезпечних забруднюючих речовин</w:t>
      </w:r>
    </w:p>
    <w:p w14:paraId="7E68E2EB" w14:textId="77777777" w:rsidR="00EA55D7" w:rsidRPr="00041B97" w:rsidRDefault="00EA55D7" w:rsidP="00EA55D7">
      <w:pPr>
        <w:pStyle w:val="a4"/>
        <w:numPr>
          <w:ilvl w:val="0"/>
          <w:numId w:val="3"/>
        </w:numPr>
        <w:spacing w:line="240" w:lineRule="auto"/>
      </w:pPr>
      <w:r w:rsidRPr="00041B97">
        <w:t xml:space="preserve">Перевищення встановлених нормативів граничнодопустимих викидів для найбільш поширених і небезпечних забруднюючих речовин відсутні. Заходи щодо досягнення встановлених нормативів гранично допустимих викидів для найбільш поширених і небезпечних забруднюючих речовин не передбачені. </w:t>
      </w:r>
    </w:p>
    <w:p w14:paraId="18D64A88" w14:textId="77777777" w:rsidR="00EA55D7" w:rsidRPr="00041B97" w:rsidRDefault="00EA55D7" w:rsidP="00EA55D7">
      <w:pPr>
        <w:pStyle w:val="a4"/>
        <w:numPr>
          <w:ilvl w:val="0"/>
          <w:numId w:val="3"/>
        </w:numPr>
        <w:spacing w:line="240" w:lineRule="auto"/>
        <w:rPr>
          <w:b/>
          <w:bCs/>
        </w:rPr>
      </w:pPr>
    </w:p>
    <w:p w14:paraId="6FF6124E" w14:textId="77777777" w:rsidR="00EA55D7" w:rsidRPr="00041B97" w:rsidRDefault="00EA55D7" w:rsidP="00EA55D7">
      <w:pPr>
        <w:pStyle w:val="a4"/>
        <w:numPr>
          <w:ilvl w:val="0"/>
          <w:numId w:val="3"/>
        </w:numPr>
        <w:spacing w:line="240" w:lineRule="auto"/>
        <w:rPr>
          <w:b/>
          <w:bCs/>
        </w:rPr>
      </w:pPr>
      <w:r w:rsidRPr="00041B97">
        <w:rPr>
          <w:b/>
          <w:bCs/>
        </w:rPr>
        <w:t>Таблиця 10.1/1 Заходи щодо скорочення викидів забруднюючих речовин</w:t>
      </w:r>
      <w:bookmarkStart w:id="10" w:name="1114"/>
      <w:bookmarkEnd w:id="10"/>
      <w:r w:rsidRPr="00041B97">
        <w:rPr>
          <w:b/>
          <w:bCs/>
        </w:rPr>
        <w:t xml:space="preserve">: </w:t>
      </w:r>
      <w:r w:rsidRPr="00041B97">
        <w:rPr>
          <w:b/>
          <w:bCs/>
          <w:shd w:val="clear" w:color="auto" w:fill="FFFFFF"/>
        </w:rPr>
        <w:t>Заходи щодо досягнення встановлених нормативів гранично допустимих викидів для найбільш поширених і небезпечних забруднюючих речовин</w:t>
      </w:r>
    </w:p>
    <w:tbl>
      <w:tblPr>
        <w:tblW w:w="4915" w:type="pct"/>
        <w:tblInd w:w="115" w:type="dxa"/>
        <w:tblLayout w:type="fixed"/>
        <w:tblLook w:val="0000" w:firstRow="0" w:lastRow="0" w:firstColumn="0" w:lastColumn="0" w:noHBand="0" w:noVBand="0"/>
      </w:tblPr>
      <w:tblGrid>
        <w:gridCol w:w="1702"/>
        <w:gridCol w:w="2102"/>
        <w:gridCol w:w="1202"/>
        <w:gridCol w:w="1202"/>
        <w:gridCol w:w="1602"/>
        <w:gridCol w:w="2202"/>
      </w:tblGrid>
      <w:tr w:rsidR="00EA55D7" w:rsidRPr="00041B97" w14:paraId="51FFAF90" w14:textId="77777777" w:rsidTr="00EA55D7">
        <w:trPr>
          <w:trHeight w:val="45"/>
        </w:trPr>
        <w:tc>
          <w:tcPr>
            <w:tcW w:w="1648" w:type="dxa"/>
            <w:tcBorders>
              <w:top w:val="outset" w:sz="8" w:space="0" w:color="000000"/>
              <w:left w:val="outset" w:sz="8" w:space="0" w:color="000000"/>
              <w:bottom w:val="outset" w:sz="8" w:space="0" w:color="000000"/>
              <w:right w:val="outset" w:sz="8" w:space="0" w:color="000000"/>
            </w:tcBorders>
            <w:shd w:val="clear" w:color="auto" w:fill="auto"/>
            <w:vAlign w:val="center"/>
          </w:tcPr>
          <w:p w14:paraId="4E291E71" w14:textId="77777777" w:rsidR="00EA55D7" w:rsidRPr="00041B97" w:rsidRDefault="00EA55D7" w:rsidP="00EA55D7">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Код виробничого і технологічного процесу, технологічного устаткування (установки)</w:t>
            </w:r>
            <w:bookmarkStart w:id="11" w:name="1115"/>
            <w:bookmarkEnd w:id="11"/>
          </w:p>
        </w:tc>
        <w:tc>
          <w:tcPr>
            <w:tcW w:w="2035" w:type="dxa"/>
            <w:tcBorders>
              <w:top w:val="outset" w:sz="8" w:space="0" w:color="000000"/>
              <w:left w:val="outset" w:sz="8" w:space="0" w:color="000000"/>
              <w:bottom w:val="outset" w:sz="8" w:space="0" w:color="000000"/>
              <w:right w:val="outset" w:sz="8" w:space="0" w:color="000000"/>
            </w:tcBorders>
            <w:shd w:val="clear" w:color="auto" w:fill="auto"/>
            <w:vAlign w:val="center"/>
          </w:tcPr>
          <w:p w14:paraId="1A81A24E" w14:textId="77777777" w:rsidR="00EA55D7" w:rsidRPr="00041B97" w:rsidRDefault="00EA55D7" w:rsidP="00EA55D7">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Найменування заходу</w:t>
            </w:r>
            <w:bookmarkStart w:id="12" w:name="1116"/>
            <w:bookmarkEnd w:id="12"/>
          </w:p>
        </w:tc>
        <w:tc>
          <w:tcPr>
            <w:tcW w:w="116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A3C4839" w14:textId="77777777" w:rsidR="00EA55D7" w:rsidRPr="00041B97" w:rsidRDefault="00EA55D7" w:rsidP="00EA55D7">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Строк виконання заходу</w:t>
            </w:r>
            <w:bookmarkStart w:id="13" w:name="1117"/>
            <w:bookmarkEnd w:id="13"/>
          </w:p>
        </w:tc>
        <w:tc>
          <w:tcPr>
            <w:tcW w:w="116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5ABB441" w14:textId="77777777" w:rsidR="00EA55D7" w:rsidRPr="00041B97" w:rsidRDefault="00EA55D7" w:rsidP="00EA55D7">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Номер джерела викиду на карті-схемі</w:t>
            </w:r>
            <w:bookmarkStart w:id="14" w:name="1118"/>
            <w:bookmarkEnd w:id="14"/>
          </w:p>
        </w:tc>
        <w:tc>
          <w:tcPr>
            <w:tcW w:w="1550" w:type="dxa"/>
            <w:tcBorders>
              <w:top w:val="outset" w:sz="8" w:space="0" w:color="000000"/>
              <w:left w:val="outset" w:sz="8" w:space="0" w:color="000000"/>
              <w:bottom w:val="outset" w:sz="8" w:space="0" w:color="000000"/>
              <w:right w:val="outset" w:sz="8" w:space="0" w:color="000000"/>
            </w:tcBorders>
            <w:shd w:val="clear" w:color="auto" w:fill="auto"/>
            <w:vAlign w:val="center"/>
          </w:tcPr>
          <w:p w14:paraId="572F2410" w14:textId="77777777" w:rsidR="00EA55D7" w:rsidRPr="00041B97" w:rsidRDefault="00EA55D7" w:rsidP="00EA55D7">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Загальний обсяг витрат за кошторисною вартістю, тис. грн.</w:t>
            </w:r>
            <w:bookmarkStart w:id="15" w:name="1119"/>
            <w:bookmarkEnd w:id="15"/>
          </w:p>
        </w:tc>
        <w:tc>
          <w:tcPr>
            <w:tcW w:w="213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46875CCB" w14:textId="77777777" w:rsidR="00EA55D7" w:rsidRPr="00041B97" w:rsidRDefault="00EA55D7" w:rsidP="00EA55D7">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Очікуване зменшення викидів забруднюючих речовин після впровадження заходу, т/рік</w:t>
            </w:r>
            <w:bookmarkStart w:id="16" w:name="1120"/>
            <w:bookmarkEnd w:id="16"/>
          </w:p>
        </w:tc>
      </w:tr>
      <w:tr w:rsidR="00EA55D7" w:rsidRPr="00041B97" w14:paraId="620FCBC9" w14:textId="77777777" w:rsidTr="00EA55D7">
        <w:trPr>
          <w:trHeight w:val="45"/>
        </w:trPr>
        <w:tc>
          <w:tcPr>
            <w:tcW w:w="1648" w:type="dxa"/>
            <w:tcBorders>
              <w:top w:val="outset" w:sz="8" w:space="0" w:color="000000"/>
              <w:left w:val="outset" w:sz="8" w:space="0" w:color="000000"/>
              <w:bottom w:val="outset" w:sz="8" w:space="0" w:color="000000"/>
              <w:right w:val="outset" w:sz="8" w:space="0" w:color="000000"/>
            </w:tcBorders>
            <w:shd w:val="clear" w:color="auto" w:fill="auto"/>
            <w:vAlign w:val="center"/>
          </w:tcPr>
          <w:p w14:paraId="58FEFCA8" w14:textId="77777777" w:rsidR="00EA55D7" w:rsidRPr="00041B97" w:rsidRDefault="00EA55D7" w:rsidP="00EA55D7">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1</w:t>
            </w:r>
            <w:bookmarkStart w:id="17" w:name="1121"/>
            <w:bookmarkEnd w:id="17"/>
          </w:p>
        </w:tc>
        <w:tc>
          <w:tcPr>
            <w:tcW w:w="2035" w:type="dxa"/>
            <w:tcBorders>
              <w:top w:val="outset" w:sz="8" w:space="0" w:color="000000"/>
              <w:left w:val="outset" w:sz="8" w:space="0" w:color="000000"/>
              <w:bottom w:val="outset" w:sz="8" w:space="0" w:color="000000"/>
              <w:right w:val="outset" w:sz="8" w:space="0" w:color="000000"/>
            </w:tcBorders>
            <w:shd w:val="clear" w:color="auto" w:fill="auto"/>
            <w:vAlign w:val="center"/>
          </w:tcPr>
          <w:p w14:paraId="492F8E99" w14:textId="77777777" w:rsidR="00EA55D7" w:rsidRPr="00041B97" w:rsidRDefault="00EA55D7" w:rsidP="00EA55D7">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2</w:t>
            </w:r>
            <w:bookmarkStart w:id="18" w:name="1122"/>
            <w:bookmarkEnd w:id="18"/>
          </w:p>
        </w:tc>
        <w:tc>
          <w:tcPr>
            <w:tcW w:w="116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407E6E0E" w14:textId="77777777" w:rsidR="00EA55D7" w:rsidRPr="00041B97" w:rsidRDefault="00EA55D7" w:rsidP="00EA55D7">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3</w:t>
            </w:r>
            <w:bookmarkStart w:id="19" w:name="1123"/>
            <w:bookmarkEnd w:id="19"/>
          </w:p>
        </w:tc>
        <w:tc>
          <w:tcPr>
            <w:tcW w:w="116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4D50ED32" w14:textId="77777777" w:rsidR="00EA55D7" w:rsidRPr="00041B97" w:rsidRDefault="00EA55D7" w:rsidP="00EA55D7">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4</w:t>
            </w:r>
            <w:bookmarkStart w:id="20" w:name="1124"/>
            <w:bookmarkEnd w:id="20"/>
          </w:p>
        </w:tc>
        <w:tc>
          <w:tcPr>
            <w:tcW w:w="1550" w:type="dxa"/>
            <w:tcBorders>
              <w:top w:val="outset" w:sz="8" w:space="0" w:color="000000"/>
              <w:left w:val="outset" w:sz="8" w:space="0" w:color="000000"/>
              <w:bottom w:val="outset" w:sz="8" w:space="0" w:color="000000"/>
              <w:right w:val="outset" w:sz="8" w:space="0" w:color="000000"/>
            </w:tcBorders>
            <w:shd w:val="clear" w:color="auto" w:fill="auto"/>
            <w:vAlign w:val="center"/>
          </w:tcPr>
          <w:p w14:paraId="34A87666" w14:textId="77777777" w:rsidR="00EA55D7" w:rsidRPr="00041B97" w:rsidRDefault="00EA55D7" w:rsidP="00EA55D7">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5</w:t>
            </w:r>
            <w:bookmarkStart w:id="21" w:name="1125"/>
            <w:bookmarkEnd w:id="21"/>
          </w:p>
        </w:tc>
        <w:tc>
          <w:tcPr>
            <w:tcW w:w="213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3DD2FBB9" w14:textId="77777777" w:rsidR="00EA55D7" w:rsidRPr="00041B97" w:rsidRDefault="00EA55D7" w:rsidP="00EA55D7">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6</w:t>
            </w:r>
            <w:bookmarkStart w:id="22" w:name="1126"/>
            <w:bookmarkEnd w:id="22"/>
          </w:p>
        </w:tc>
      </w:tr>
      <w:tr w:rsidR="00EA55D7" w:rsidRPr="00041B97" w14:paraId="58AB3CDF" w14:textId="77777777" w:rsidTr="00EA55D7">
        <w:trPr>
          <w:trHeight w:val="45"/>
        </w:trPr>
        <w:tc>
          <w:tcPr>
            <w:tcW w:w="1648" w:type="dxa"/>
            <w:tcBorders>
              <w:top w:val="outset" w:sz="8" w:space="0" w:color="000000"/>
              <w:left w:val="outset" w:sz="8" w:space="0" w:color="000000"/>
              <w:bottom w:val="outset" w:sz="8" w:space="0" w:color="000000"/>
              <w:right w:val="outset" w:sz="8" w:space="0" w:color="000000"/>
            </w:tcBorders>
            <w:shd w:val="clear" w:color="auto" w:fill="auto"/>
            <w:vAlign w:val="center"/>
          </w:tcPr>
          <w:p w14:paraId="1309C739" w14:textId="77777777" w:rsidR="00EA55D7" w:rsidRPr="00041B97" w:rsidRDefault="00EA55D7" w:rsidP="00EA55D7">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w:t>
            </w:r>
          </w:p>
        </w:tc>
        <w:tc>
          <w:tcPr>
            <w:tcW w:w="2035"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92C8A14" w14:textId="77777777" w:rsidR="00EA55D7" w:rsidRPr="00041B97" w:rsidRDefault="00EA55D7" w:rsidP="00EA55D7">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w:t>
            </w:r>
          </w:p>
        </w:tc>
        <w:tc>
          <w:tcPr>
            <w:tcW w:w="116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3CBA2032" w14:textId="77777777" w:rsidR="00EA55D7" w:rsidRPr="00041B97" w:rsidRDefault="00EA55D7" w:rsidP="00EA55D7">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w:t>
            </w:r>
          </w:p>
        </w:tc>
        <w:tc>
          <w:tcPr>
            <w:tcW w:w="116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4B71EC9D" w14:textId="77777777" w:rsidR="00EA55D7" w:rsidRPr="00041B97" w:rsidRDefault="00EA55D7" w:rsidP="00EA55D7">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w:t>
            </w:r>
          </w:p>
        </w:tc>
        <w:tc>
          <w:tcPr>
            <w:tcW w:w="1550" w:type="dxa"/>
            <w:tcBorders>
              <w:top w:val="outset" w:sz="8" w:space="0" w:color="000000"/>
              <w:left w:val="outset" w:sz="8" w:space="0" w:color="000000"/>
              <w:bottom w:val="outset" w:sz="8" w:space="0" w:color="000000"/>
              <w:right w:val="outset" w:sz="8" w:space="0" w:color="000000"/>
            </w:tcBorders>
            <w:shd w:val="clear" w:color="auto" w:fill="auto"/>
            <w:vAlign w:val="center"/>
          </w:tcPr>
          <w:p w14:paraId="6C8F23B1" w14:textId="77777777" w:rsidR="00EA55D7" w:rsidRPr="00041B97" w:rsidRDefault="00EA55D7" w:rsidP="00EA55D7">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w:t>
            </w:r>
          </w:p>
        </w:tc>
        <w:tc>
          <w:tcPr>
            <w:tcW w:w="213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4A592347" w14:textId="77777777" w:rsidR="00EA55D7" w:rsidRPr="00041B97" w:rsidRDefault="00EA55D7" w:rsidP="00EA55D7">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w:t>
            </w:r>
          </w:p>
        </w:tc>
      </w:tr>
    </w:tbl>
    <w:p w14:paraId="3C4B2E4C" w14:textId="77777777" w:rsidR="00EA55D7" w:rsidRPr="00041B97" w:rsidRDefault="00EA55D7" w:rsidP="00EA55D7">
      <w:pPr>
        <w:numPr>
          <w:ilvl w:val="7"/>
          <w:numId w:val="3"/>
        </w:numPr>
        <w:spacing w:after="0" w:line="276" w:lineRule="auto"/>
        <w:contextualSpacing/>
        <w:jc w:val="both"/>
        <w:outlineLvl w:val="7"/>
        <w:rPr>
          <w:rFonts w:ascii="Times New Roman" w:eastAsiaTheme="minorEastAsia" w:hAnsi="Times New Roman" w:cs="Times New Roman"/>
          <w:i/>
          <w:sz w:val="20"/>
          <w:szCs w:val="20"/>
        </w:rPr>
      </w:pPr>
      <w:r w:rsidRPr="00041B97">
        <w:rPr>
          <w:rFonts w:ascii="Times New Roman" w:eastAsiaTheme="minorEastAsia" w:hAnsi="Times New Roman" w:cs="Times New Roman"/>
          <w:i/>
          <w:sz w:val="20"/>
          <w:szCs w:val="20"/>
        </w:rPr>
        <w:t>Примітка: заходи не передбачені, таблиця не заповнена.</w:t>
      </w:r>
    </w:p>
    <w:p w14:paraId="2B3BFA0B" w14:textId="77777777" w:rsidR="00EA55D7" w:rsidRPr="00041B97" w:rsidRDefault="00EA55D7">
      <w:pPr>
        <w:rPr>
          <w:rFonts w:ascii="Times New Roman" w:eastAsiaTheme="minorEastAsia" w:hAnsi="Times New Roman" w:cs="Times New Roman"/>
          <w:b/>
          <w:sz w:val="28"/>
          <w:szCs w:val="28"/>
        </w:rPr>
      </w:pPr>
      <w:r w:rsidRPr="00041B97">
        <w:rPr>
          <w:rFonts w:ascii="Times New Roman" w:eastAsiaTheme="minorEastAsia" w:hAnsi="Times New Roman" w:cs="Times New Roman"/>
          <w:b/>
          <w:sz w:val="28"/>
          <w:szCs w:val="28"/>
        </w:rPr>
        <w:br w:type="page"/>
      </w:r>
    </w:p>
    <w:p w14:paraId="36F44912" w14:textId="77777777" w:rsidR="00EA55D7" w:rsidRPr="00041B97" w:rsidRDefault="00EA55D7" w:rsidP="00EA55D7">
      <w:pPr>
        <w:pStyle w:val="a4"/>
        <w:numPr>
          <w:ilvl w:val="0"/>
          <w:numId w:val="3"/>
        </w:numPr>
        <w:spacing w:line="240" w:lineRule="auto"/>
        <w:rPr>
          <w:b/>
          <w:bCs/>
          <w:shd w:val="clear" w:color="auto" w:fill="FFFFFF"/>
        </w:rPr>
      </w:pPr>
      <w:r w:rsidRPr="00041B97">
        <w:rPr>
          <w:b/>
          <w:bCs/>
          <w:shd w:val="clear" w:color="auto" w:fill="FFFFFF"/>
        </w:rPr>
        <w:lastRenderedPageBreak/>
        <w:t>Заходи щодо запобігання перевищенню встановлених нормативів гранично допустимих викидів у процесі виробництва</w:t>
      </w:r>
    </w:p>
    <w:p w14:paraId="54A3FF8B" w14:textId="77777777" w:rsidR="00EA55D7" w:rsidRPr="00041B97" w:rsidRDefault="00EA55D7" w:rsidP="00EA55D7">
      <w:pPr>
        <w:pStyle w:val="a4"/>
        <w:numPr>
          <w:ilvl w:val="0"/>
          <w:numId w:val="3"/>
        </w:numPr>
        <w:spacing w:line="240" w:lineRule="auto"/>
        <w:rPr>
          <w:b/>
          <w:bCs/>
        </w:rPr>
      </w:pPr>
      <w:r w:rsidRPr="00041B97">
        <w:t>Окремих заходів щодо запобігання перевищенню встановлених нормативів гранично допустимих викидів у процесі виробництва не передбачено так як встановлені нормативи ГДВ (мг/м</w:t>
      </w:r>
      <w:r w:rsidRPr="00041B97">
        <w:rPr>
          <w:vertAlign w:val="superscript"/>
        </w:rPr>
        <w:t>3</w:t>
      </w:r>
      <w:r w:rsidRPr="00041B97">
        <w:t>) відсутні. Суб’єкт господарювання в обов’язковому порядку зобов’язаний дотримуватися умов, що встановлюються в Дозволі щодо технологічного процесу, обладнання та споруд, та дозволених обсягів викидів.</w:t>
      </w:r>
    </w:p>
    <w:p w14:paraId="328F66B1" w14:textId="77777777" w:rsidR="00EA55D7" w:rsidRPr="00041B97" w:rsidRDefault="00EA55D7" w:rsidP="00EA55D7">
      <w:pPr>
        <w:pStyle w:val="a4"/>
        <w:numPr>
          <w:ilvl w:val="0"/>
          <w:numId w:val="3"/>
        </w:numPr>
        <w:spacing w:line="240" w:lineRule="auto"/>
        <w:rPr>
          <w:b/>
          <w:bCs/>
        </w:rPr>
      </w:pPr>
      <w:r w:rsidRPr="00041B97">
        <w:rPr>
          <w:b/>
          <w:bCs/>
        </w:rPr>
        <w:t xml:space="preserve">Таблиця 10.1/2 Заходи щодо скорочення викидів забруднюючих речовин: </w:t>
      </w:r>
      <w:r w:rsidRPr="00041B97">
        <w:rPr>
          <w:b/>
          <w:bCs/>
          <w:shd w:val="clear" w:color="auto" w:fill="FFFFFF"/>
        </w:rPr>
        <w:t>Заходи щодо запобігання перевищенню встановлених нормативів гранично допустимих викидів у процесі виробництва</w:t>
      </w:r>
    </w:p>
    <w:tbl>
      <w:tblPr>
        <w:tblW w:w="4915" w:type="pct"/>
        <w:tblInd w:w="115" w:type="dxa"/>
        <w:tblLayout w:type="fixed"/>
        <w:tblLook w:val="0000" w:firstRow="0" w:lastRow="0" w:firstColumn="0" w:lastColumn="0" w:noHBand="0" w:noVBand="0"/>
      </w:tblPr>
      <w:tblGrid>
        <w:gridCol w:w="1703"/>
        <w:gridCol w:w="2100"/>
        <w:gridCol w:w="1204"/>
        <w:gridCol w:w="1204"/>
        <w:gridCol w:w="1602"/>
        <w:gridCol w:w="2199"/>
      </w:tblGrid>
      <w:tr w:rsidR="00EA55D7" w:rsidRPr="00041B97" w14:paraId="3E8B36C0" w14:textId="77777777" w:rsidTr="00EA55D7">
        <w:trPr>
          <w:trHeight w:val="45"/>
        </w:trPr>
        <w:tc>
          <w:tcPr>
            <w:tcW w:w="160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42635D0E" w14:textId="77777777" w:rsidR="00EA55D7" w:rsidRPr="00041B97" w:rsidRDefault="00EA55D7" w:rsidP="00EA55D7">
            <w:pPr>
              <w:widowControl w:val="0"/>
              <w:spacing w:line="240" w:lineRule="auto"/>
              <w:contextualSpacing/>
              <w:jc w:val="center"/>
              <w:rPr>
                <w:rFonts w:ascii="Times New Roman" w:hAnsi="Times New Roman" w:cs="Times New Roman"/>
                <w:sz w:val="20"/>
                <w:szCs w:val="20"/>
              </w:rPr>
            </w:pPr>
            <w:r w:rsidRPr="00041B97">
              <w:rPr>
                <w:rFonts w:ascii="Times New Roman" w:hAnsi="Times New Roman" w:cs="Times New Roman"/>
                <w:sz w:val="20"/>
                <w:szCs w:val="20"/>
              </w:rPr>
              <w:t>Код виробничого і технологічного процесу, технологічного устаткування (установки)</w:t>
            </w:r>
          </w:p>
        </w:tc>
        <w:tc>
          <w:tcPr>
            <w:tcW w:w="1974"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8F5CA3C" w14:textId="77777777" w:rsidR="00EA55D7" w:rsidRPr="00041B97" w:rsidRDefault="00EA55D7" w:rsidP="00EA55D7">
            <w:pPr>
              <w:widowControl w:val="0"/>
              <w:spacing w:line="240" w:lineRule="auto"/>
              <w:contextualSpacing/>
              <w:jc w:val="center"/>
              <w:rPr>
                <w:rFonts w:ascii="Times New Roman" w:hAnsi="Times New Roman" w:cs="Times New Roman"/>
                <w:sz w:val="20"/>
                <w:szCs w:val="20"/>
              </w:rPr>
            </w:pPr>
            <w:r w:rsidRPr="00041B97">
              <w:rPr>
                <w:rFonts w:ascii="Times New Roman" w:hAnsi="Times New Roman" w:cs="Times New Roman"/>
                <w:sz w:val="20"/>
                <w:szCs w:val="20"/>
              </w:rPr>
              <w:t>Найменування заходу</w:t>
            </w:r>
          </w:p>
        </w:tc>
        <w:tc>
          <w:tcPr>
            <w:tcW w:w="113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085C4C12" w14:textId="77777777" w:rsidR="00EA55D7" w:rsidRPr="00041B97" w:rsidRDefault="00EA55D7" w:rsidP="00EA55D7">
            <w:pPr>
              <w:widowControl w:val="0"/>
              <w:spacing w:line="240" w:lineRule="auto"/>
              <w:contextualSpacing/>
              <w:jc w:val="center"/>
              <w:rPr>
                <w:rFonts w:ascii="Times New Roman" w:hAnsi="Times New Roman" w:cs="Times New Roman"/>
                <w:sz w:val="20"/>
                <w:szCs w:val="20"/>
              </w:rPr>
            </w:pPr>
            <w:r w:rsidRPr="00041B97">
              <w:rPr>
                <w:rFonts w:ascii="Times New Roman" w:hAnsi="Times New Roman" w:cs="Times New Roman"/>
                <w:sz w:val="20"/>
                <w:szCs w:val="20"/>
              </w:rPr>
              <w:t>Строк виконання заходу</w:t>
            </w:r>
          </w:p>
        </w:tc>
        <w:tc>
          <w:tcPr>
            <w:tcW w:w="113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57DF1425" w14:textId="77777777" w:rsidR="00EA55D7" w:rsidRPr="00041B97" w:rsidRDefault="00EA55D7" w:rsidP="00EA55D7">
            <w:pPr>
              <w:widowControl w:val="0"/>
              <w:spacing w:line="240" w:lineRule="auto"/>
              <w:contextualSpacing/>
              <w:jc w:val="center"/>
              <w:rPr>
                <w:rFonts w:ascii="Times New Roman" w:hAnsi="Times New Roman" w:cs="Times New Roman"/>
                <w:sz w:val="20"/>
                <w:szCs w:val="20"/>
              </w:rPr>
            </w:pPr>
            <w:r w:rsidRPr="00041B97">
              <w:rPr>
                <w:rFonts w:ascii="Times New Roman" w:hAnsi="Times New Roman" w:cs="Times New Roman"/>
                <w:sz w:val="20"/>
                <w:szCs w:val="20"/>
              </w:rPr>
              <w:t>Номер джерела викиду на карті-схемі</w:t>
            </w:r>
          </w:p>
        </w:tc>
        <w:tc>
          <w:tcPr>
            <w:tcW w:w="1505" w:type="dxa"/>
            <w:tcBorders>
              <w:top w:val="outset" w:sz="8" w:space="0" w:color="000000"/>
              <w:left w:val="outset" w:sz="8" w:space="0" w:color="000000"/>
              <w:bottom w:val="outset" w:sz="8" w:space="0" w:color="000000"/>
              <w:right w:val="outset" w:sz="8" w:space="0" w:color="000000"/>
            </w:tcBorders>
            <w:shd w:val="clear" w:color="auto" w:fill="auto"/>
            <w:vAlign w:val="center"/>
          </w:tcPr>
          <w:p w14:paraId="2414C5D5" w14:textId="77777777" w:rsidR="00EA55D7" w:rsidRPr="00041B97" w:rsidRDefault="00EA55D7" w:rsidP="00EA55D7">
            <w:pPr>
              <w:widowControl w:val="0"/>
              <w:spacing w:line="240" w:lineRule="auto"/>
              <w:contextualSpacing/>
              <w:jc w:val="center"/>
              <w:rPr>
                <w:rFonts w:ascii="Times New Roman" w:hAnsi="Times New Roman" w:cs="Times New Roman"/>
                <w:sz w:val="20"/>
                <w:szCs w:val="20"/>
              </w:rPr>
            </w:pPr>
            <w:r w:rsidRPr="00041B97">
              <w:rPr>
                <w:rFonts w:ascii="Times New Roman" w:hAnsi="Times New Roman" w:cs="Times New Roman"/>
                <w:sz w:val="20"/>
                <w:szCs w:val="20"/>
              </w:rPr>
              <w:t>Загальний обсяг витрат за кошторисною вартістю, тис. грн.</w:t>
            </w:r>
          </w:p>
        </w:tc>
        <w:tc>
          <w:tcPr>
            <w:tcW w:w="2066" w:type="dxa"/>
            <w:tcBorders>
              <w:top w:val="outset" w:sz="8" w:space="0" w:color="000000"/>
              <w:left w:val="outset" w:sz="8" w:space="0" w:color="000000"/>
              <w:bottom w:val="outset" w:sz="8" w:space="0" w:color="000000"/>
              <w:right w:val="outset" w:sz="8" w:space="0" w:color="000000"/>
            </w:tcBorders>
            <w:shd w:val="clear" w:color="auto" w:fill="auto"/>
            <w:vAlign w:val="center"/>
          </w:tcPr>
          <w:p w14:paraId="4BF62F8E" w14:textId="77777777" w:rsidR="00EA55D7" w:rsidRPr="00041B97" w:rsidRDefault="00EA55D7" w:rsidP="00EA55D7">
            <w:pPr>
              <w:widowControl w:val="0"/>
              <w:spacing w:line="240" w:lineRule="auto"/>
              <w:contextualSpacing/>
              <w:jc w:val="center"/>
              <w:rPr>
                <w:rFonts w:ascii="Times New Roman" w:hAnsi="Times New Roman" w:cs="Times New Roman"/>
                <w:sz w:val="20"/>
                <w:szCs w:val="20"/>
              </w:rPr>
            </w:pPr>
            <w:r w:rsidRPr="00041B97">
              <w:rPr>
                <w:rFonts w:ascii="Times New Roman" w:hAnsi="Times New Roman" w:cs="Times New Roman"/>
                <w:sz w:val="20"/>
                <w:szCs w:val="20"/>
              </w:rPr>
              <w:t>Очікуване зменшення викидів забруднюючих речовин після впровадження заходу, т/рік</w:t>
            </w:r>
          </w:p>
        </w:tc>
      </w:tr>
      <w:tr w:rsidR="00EA55D7" w:rsidRPr="00041B97" w14:paraId="32F1EDD6" w14:textId="77777777" w:rsidTr="00EA55D7">
        <w:trPr>
          <w:trHeight w:val="45"/>
        </w:trPr>
        <w:tc>
          <w:tcPr>
            <w:tcW w:w="160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DC02742" w14:textId="77777777" w:rsidR="00EA55D7" w:rsidRPr="00041B97" w:rsidRDefault="00EA55D7" w:rsidP="00EA55D7">
            <w:pPr>
              <w:widowControl w:val="0"/>
              <w:spacing w:line="240" w:lineRule="auto"/>
              <w:contextualSpacing/>
              <w:jc w:val="center"/>
              <w:rPr>
                <w:rFonts w:ascii="Times New Roman" w:hAnsi="Times New Roman" w:cs="Times New Roman"/>
                <w:sz w:val="20"/>
                <w:szCs w:val="20"/>
              </w:rPr>
            </w:pPr>
            <w:r w:rsidRPr="00041B97">
              <w:rPr>
                <w:rFonts w:ascii="Times New Roman" w:hAnsi="Times New Roman" w:cs="Times New Roman"/>
                <w:sz w:val="20"/>
                <w:szCs w:val="20"/>
              </w:rPr>
              <w:t>1</w:t>
            </w:r>
          </w:p>
        </w:tc>
        <w:tc>
          <w:tcPr>
            <w:tcW w:w="1974" w:type="dxa"/>
            <w:tcBorders>
              <w:top w:val="outset" w:sz="8" w:space="0" w:color="000000"/>
              <w:left w:val="outset" w:sz="8" w:space="0" w:color="000000"/>
              <w:bottom w:val="outset" w:sz="8" w:space="0" w:color="000000"/>
              <w:right w:val="outset" w:sz="8" w:space="0" w:color="000000"/>
            </w:tcBorders>
            <w:shd w:val="clear" w:color="auto" w:fill="auto"/>
            <w:vAlign w:val="center"/>
          </w:tcPr>
          <w:p w14:paraId="4FAF0211" w14:textId="77777777" w:rsidR="00EA55D7" w:rsidRPr="00041B97" w:rsidRDefault="00EA55D7" w:rsidP="00EA55D7">
            <w:pPr>
              <w:widowControl w:val="0"/>
              <w:spacing w:line="240" w:lineRule="auto"/>
              <w:contextualSpacing/>
              <w:jc w:val="center"/>
              <w:rPr>
                <w:rFonts w:ascii="Times New Roman" w:hAnsi="Times New Roman" w:cs="Times New Roman"/>
                <w:sz w:val="20"/>
                <w:szCs w:val="20"/>
              </w:rPr>
            </w:pPr>
            <w:r w:rsidRPr="00041B97">
              <w:rPr>
                <w:rFonts w:ascii="Times New Roman" w:hAnsi="Times New Roman" w:cs="Times New Roman"/>
                <w:sz w:val="20"/>
                <w:szCs w:val="20"/>
              </w:rPr>
              <w:t>2</w:t>
            </w:r>
          </w:p>
        </w:tc>
        <w:tc>
          <w:tcPr>
            <w:tcW w:w="113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07EF2005" w14:textId="77777777" w:rsidR="00EA55D7" w:rsidRPr="00041B97" w:rsidRDefault="00EA55D7" w:rsidP="00EA55D7">
            <w:pPr>
              <w:widowControl w:val="0"/>
              <w:spacing w:line="240" w:lineRule="auto"/>
              <w:contextualSpacing/>
              <w:jc w:val="center"/>
              <w:rPr>
                <w:rFonts w:ascii="Times New Roman" w:hAnsi="Times New Roman" w:cs="Times New Roman"/>
                <w:sz w:val="20"/>
                <w:szCs w:val="20"/>
              </w:rPr>
            </w:pPr>
            <w:r w:rsidRPr="00041B97">
              <w:rPr>
                <w:rFonts w:ascii="Times New Roman" w:hAnsi="Times New Roman" w:cs="Times New Roman"/>
                <w:sz w:val="20"/>
                <w:szCs w:val="20"/>
              </w:rPr>
              <w:t>3</w:t>
            </w:r>
          </w:p>
        </w:tc>
        <w:tc>
          <w:tcPr>
            <w:tcW w:w="113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BAC0B1F" w14:textId="77777777" w:rsidR="00EA55D7" w:rsidRPr="00041B97" w:rsidRDefault="00EA55D7" w:rsidP="00EA55D7">
            <w:pPr>
              <w:widowControl w:val="0"/>
              <w:spacing w:line="240" w:lineRule="auto"/>
              <w:contextualSpacing/>
              <w:jc w:val="center"/>
              <w:rPr>
                <w:rFonts w:ascii="Times New Roman" w:hAnsi="Times New Roman" w:cs="Times New Roman"/>
                <w:sz w:val="20"/>
                <w:szCs w:val="20"/>
              </w:rPr>
            </w:pPr>
            <w:r w:rsidRPr="00041B97">
              <w:rPr>
                <w:rFonts w:ascii="Times New Roman" w:hAnsi="Times New Roman" w:cs="Times New Roman"/>
                <w:sz w:val="20"/>
                <w:szCs w:val="20"/>
              </w:rPr>
              <w:t>4</w:t>
            </w:r>
          </w:p>
        </w:tc>
        <w:tc>
          <w:tcPr>
            <w:tcW w:w="1505" w:type="dxa"/>
            <w:tcBorders>
              <w:top w:val="outset" w:sz="8" w:space="0" w:color="000000"/>
              <w:left w:val="outset" w:sz="8" w:space="0" w:color="000000"/>
              <w:bottom w:val="outset" w:sz="8" w:space="0" w:color="000000"/>
              <w:right w:val="outset" w:sz="8" w:space="0" w:color="000000"/>
            </w:tcBorders>
            <w:shd w:val="clear" w:color="auto" w:fill="auto"/>
            <w:vAlign w:val="center"/>
          </w:tcPr>
          <w:p w14:paraId="1233A405" w14:textId="77777777" w:rsidR="00EA55D7" w:rsidRPr="00041B97" w:rsidRDefault="00EA55D7" w:rsidP="00EA55D7">
            <w:pPr>
              <w:widowControl w:val="0"/>
              <w:spacing w:line="240" w:lineRule="auto"/>
              <w:contextualSpacing/>
              <w:jc w:val="center"/>
              <w:rPr>
                <w:rFonts w:ascii="Times New Roman" w:hAnsi="Times New Roman" w:cs="Times New Roman"/>
                <w:sz w:val="20"/>
                <w:szCs w:val="20"/>
              </w:rPr>
            </w:pPr>
            <w:r w:rsidRPr="00041B97">
              <w:rPr>
                <w:rFonts w:ascii="Times New Roman" w:hAnsi="Times New Roman" w:cs="Times New Roman"/>
                <w:sz w:val="20"/>
                <w:szCs w:val="20"/>
              </w:rPr>
              <w:t>5</w:t>
            </w:r>
          </w:p>
        </w:tc>
        <w:tc>
          <w:tcPr>
            <w:tcW w:w="2066" w:type="dxa"/>
            <w:tcBorders>
              <w:top w:val="outset" w:sz="8" w:space="0" w:color="000000"/>
              <w:left w:val="outset" w:sz="8" w:space="0" w:color="000000"/>
              <w:bottom w:val="outset" w:sz="8" w:space="0" w:color="000000"/>
              <w:right w:val="outset" w:sz="8" w:space="0" w:color="000000"/>
            </w:tcBorders>
            <w:shd w:val="clear" w:color="auto" w:fill="auto"/>
            <w:vAlign w:val="center"/>
          </w:tcPr>
          <w:p w14:paraId="6227FBC0" w14:textId="77777777" w:rsidR="00EA55D7" w:rsidRPr="00041B97" w:rsidRDefault="00EA55D7" w:rsidP="00EA55D7">
            <w:pPr>
              <w:widowControl w:val="0"/>
              <w:spacing w:line="240" w:lineRule="auto"/>
              <w:contextualSpacing/>
              <w:jc w:val="center"/>
              <w:rPr>
                <w:rFonts w:ascii="Times New Roman" w:hAnsi="Times New Roman" w:cs="Times New Roman"/>
                <w:sz w:val="20"/>
                <w:szCs w:val="20"/>
              </w:rPr>
            </w:pPr>
            <w:r w:rsidRPr="00041B97">
              <w:rPr>
                <w:rFonts w:ascii="Times New Roman" w:hAnsi="Times New Roman" w:cs="Times New Roman"/>
                <w:sz w:val="20"/>
                <w:szCs w:val="20"/>
              </w:rPr>
              <w:t>6</w:t>
            </w:r>
          </w:p>
        </w:tc>
      </w:tr>
      <w:tr w:rsidR="00EA55D7" w:rsidRPr="00041B97" w14:paraId="658F65BA" w14:textId="77777777" w:rsidTr="00EA55D7">
        <w:trPr>
          <w:trHeight w:val="45"/>
        </w:trPr>
        <w:tc>
          <w:tcPr>
            <w:tcW w:w="160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063DF29A" w14:textId="77777777" w:rsidR="00EA55D7" w:rsidRPr="00041B97" w:rsidRDefault="00EA55D7" w:rsidP="00EA55D7">
            <w:pPr>
              <w:widowControl w:val="0"/>
              <w:spacing w:line="240" w:lineRule="auto"/>
              <w:contextualSpacing/>
              <w:jc w:val="center"/>
              <w:rPr>
                <w:rFonts w:ascii="Times New Roman" w:hAnsi="Times New Roman" w:cs="Times New Roman"/>
                <w:sz w:val="20"/>
                <w:szCs w:val="20"/>
              </w:rPr>
            </w:pPr>
            <w:r w:rsidRPr="00041B97">
              <w:rPr>
                <w:rFonts w:ascii="Times New Roman" w:hAnsi="Times New Roman" w:cs="Times New Roman"/>
                <w:sz w:val="20"/>
                <w:szCs w:val="20"/>
              </w:rPr>
              <w:t>-</w:t>
            </w:r>
          </w:p>
        </w:tc>
        <w:tc>
          <w:tcPr>
            <w:tcW w:w="1974" w:type="dxa"/>
            <w:tcBorders>
              <w:top w:val="outset" w:sz="8" w:space="0" w:color="000000"/>
              <w:left w:val="outset" w:sz="8" w:space="0" w:color="000000"/>
              <w:bottom w:val="outset" w:sz="8" w:space="0" w:color="000000"/>
              <w:right w:val="outset" w:sz="8" w:space="0" w:color="000000"/>
            </w:tcBorders>
            <w:shd w:val="clear" w:color="auto" w:fill="auto"/>
            <w:vAlign w:val="center"/>
          </w:tcPr>
          <w:p w14:paraId="1190B8D8" w14:textId="77777777" w:rsidR="00EA55D7" w:rsidRPr="00041B97" w:rsidRDefault="00EA55D7" w:rsidP="00EA55D7">
            <w:pPr>
              <w:widowControl w:val="0"/>
              <w:spacing w:line="240" w:lineRule="auto"/>
              <w:contextualSpacing/>
              <w:jc w:val="center"/>
              <w:rPr>
                <w:rFonts w:ascii="Times New Roman" w:hAnsi="Times New Roman" w:cs="Times New Roman"/>
                <w:sz w:val="20"/>
                <w:szCs w:val="20"/>
              </w:rPr>
            </w:pPr>
            <w:r w:rsidRPr="00041B97">
              <w:rPr>
                <w:rFonts w:ascii="Times New Roman" w:hAnsi="Times New Roman" w:cs="Times New Roman"/>
                <w:sz w:val="20"/>
                <w:szCs w:val="20"/>
              </w:rPr>
              <w:t>-</w:t>
            </w:r>
          </w:p>
        </w:tc>
        <w:tc>
          <w:tcPr>
            <w:tcW w:w="113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80FE11A" w14:textId="77777777" w:rsidR="00EA55D7" w:rsidRPr="00041B97" w:rsidRDefault="00EA55D7" w:rsidP="00EA55D7">
            <w:pPr>
              <w:widowControl w:val="0"/>
              <w:spacing w:line="240" w:lineRule="auto"/>
              <w:contextualSpacing/>
              <w:jc w:val="center"/>
              <w:rPr>
                <w:rFonts w:ascii="Times New Roman" w:hAnsi="Times New Roman" w:cs="Times New Roman"/>
                <w:sz w:val="20"/>
                <w:szCs w:val="20"/>
              </w:rPr>
            </w:pPr>
            <w:r w:rsidRPr="00041B97">
              <w:rPr>
                <w:rFonts w:ascii="Times New Roman" w:hAnsi="Times New Roman" w:cs="Times New Roman"/>
                <w:sz w:val="20"/>
                <w:szCs w:val="20"/>
              </w:rPr>
              <w:t>-</w:t>
            </w:r>
          </w:p>
        </w:tc>
        <w:tc>
          <w:tcPr>
            <w:tcW w:w="113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143B89D9" w14:textId="77777777" w:rsidR="00EA55D7" w:rsidRPr="00041B97" w:rsidRDefault="00EA55D7" w:rsidP="00EA55D7">
            <w:pPr>
              <w:widowControl w:val="0"/>
              <w:spacing w:line="240" w:lineRule="auto"/>
              <w:contextualSpacing/>
              <w:jc w:val="center"/>
              <w:rPr>
                <w:rFonts w:ascii="Times New Roman" w:hAnsi="Times New Roman" w:cs="Times New Roman"/>
                <w:sz w:val="20"/>
                <w:szCs w:val="20"/>
              </w:rPr>
            </w:pPr>
            <w:r w:rsidRPr="00041B97">
              <w:rPr>
                <w:rFonts w:ascii="Times New Roman" w:hAnsi="Times New Roman" w:cs="Times New Roman"/>
                <w:sz w:val="20"/>
                <w:szCs w:val="20"/>
              </w:rPr>
              <w:t>-</w:t>
            </w:r>
          </w:p>
        </w:tc>
        <w:tc>
          <w:tcPr>
            <w:tcW w:w="1505" w:type="dxa"/>
            <w:tcBorders>
              <w:top w:val="outset" w:sz="8" w:space="0" w:color="000000"/>
              <w:left w:val="outset" w:sz="8" w:space="0" w:color="000000"/>
              <w:bottom w:val="outset" w:sz="8" w:space="0" w:color="000000"/>
              <w:right w:val="outset" w:sz="8" w:space="0" w:color="000000"/>
            </w:tcBorders>
            <w:shd w:val="clear" w:color="auto" w:fill="auto"/>
            <w:vAlign w:val="center"/>
          </w:tcPr>
          <w:p w14:paraId="4B2416C8" w14:textId="77777777" w:rsidR="00EA55D7" w:rsidRPr="00041B97" w:rsidRDefault="00EA55D7" w:rsidP="00EA55D7">
            <w:pPr>
              <w:widowControl w:val="0"/>
              <w:spacing w:line="240" w:lineRule="auto"/>
              <w:contextualSpacing/>
              <w:jc w:val="center"/>
              <w:rPr>
                <w:rFonts w:ascii="Times New Roman" w:hAnsi="Times New Roman" w:cs="Times New Roman"/>
                <w:sz w:val="20"/>
                <w:szCs w:val="20"/>
              </w:rPr>
            </w:pPr>
            <w:r w:rsidRPr="00041B97">
              <w:rPr>
                <w:rFonts w:ascii="Times New Roman" w:hAnsi="Times New Roman" w:cs="Times New Roman"/>
                <w:sz w:val="20"/>
                <w:szCs w:val="20"/>
              </w:rPr>
              <w:t>-</w:t>
            </w:r>
          </w:p>
        </w:tc>
        <w:tc>
          <w:tcPr>
            <w:tcW w:w="2066" w:type="dxa"/>
            <w:tcBorders>
              <w:top w:val="outset" w:sz="8" w:space="0" w:color="000000"/>
              <w:left w:val="outset" w:sz="8" w:space="0" w:color="000000"/>
              <w:bottom w:val="outset" w:sz="8" w:space="0" w:color="000000"/>
              <w:right w:val="outset" w:sz="8" w:space="0" w:color="000000"/>
            </w:tcBorders>
            <w:shd w:val="clear" w:color="auto" w:fill="auto"/>
            <w:vAlign w:val="center"/>
          </w:tcPr>
          <w:p w14:paraId="428AE567" w14:textId="77777777" w:rsidR="00EA55D7" w:rsidRPr="00041B97" w:rsidRDefault="00EA55D7" w:rsidP="00EA55D7">
            <w:pPr>
              <w:widowControl w:val="0"/>
              <w:spacing w:line="240" w:lineRule="auto"/>
              <w:contextualSpacing/>
              <w:jc w:val="center"/>
              <w:rPr>
                <w:rFonts w:ascii="Times New Roman" w:hAnsi="Times New Roman" w:cs="Times New Roman"/>
                <w:sz w:val="20"/>
                <w:szCs w:val="20"/>
              </w:rPr>
            </w:pPr>
            <w:r w:rsidRPr="00041B97">
              <w:rPr>
                <w:rFonts w:ascii="Times New Roman" w:hAnsi="Times New Roman" w:cs="Times New Roman"/>
                <w:sz w:val="20"/>
                <w:szCs w:val="20"/>
              </w:rPr>
              <w:t>-</w:t>
            </w:r>
          </w:p>
        </w:tc>
      </w:tr>
    </w:tbl>
    <w:p w14:paraId="493E6B15" w14:textId="77777777" w:rsidR="00EA55D7" w:rsidRPr="00041B97" w:rsidRDefault="00EA55D7" w:rsidP="00EA55D7">
      <w:pPr>
        <w:pStyle w:val="a4"/>
        <w:numPr>
          <w:ilvl w:val="0"/>
          <w:numId w:val="3"/>
        </w:numPr>
        <w:spacing w:line="240" w:lineRule="auto"/>
        <w:rPr>
          <w:b/>
          <w:bCs/>
          <w:i/>
          <w:iCs/>
          <w:u w:val="single"/>
        </w:rPr>
      </w:pPr>
      <w:r w:rsidRPr="00041B97">
        <w:rPr>
          <w:b/>
          <w:bCs/>
          <w:i/>
          <w:iCs/>
          <w:u w:val="single"/>
        </w:rPr>
        <w:t xml:space="preserve">Примітка: </w:t>
      </w:r>
    </w:p>
    <w:p w14:paraId="7A9EEEA6" w14:textId="77777777" w:rsidR="00EA55D7" w:rsidRPr="00041B97" w:rsidRDefault="00EA55D7" w:rsidP="00EA55D7">
      <w:pPr>
        <w:pStyle w:val="a4"/>
        <w:numPr>
          <w:ilvl w:val="0"/>
          <w:numId w:val="3"/>
        </w:numPr>
        <w:spacing w:line="240" w:lineRule="auto"/>
        <w:rPr>
          <w:i/>
          <w:iCs/>
        </w:rPr>
      </w:pPr>
      <w:r w:rsidRPr="00041B97">
        <w:rPr>
          <w:i/>
          <w:iCs/>
        </w:rPr>
        <w:t>Заходи не передбачені, таблиця не заповнена.</w:t>
      </w:r>
    </w:p>
    <w:p w14:paraId="3E365755" w14:textId="77777777" w:rsidR="00EA55D7" w:rsidRPr="00041B97" w:rsidRDefault="00EA55D7" w:rsidP="00EA55D7">
      <w:pPr>
        <w:pStyle w:val="a4"/>
        <w:numPr>
          <w:ilvl w:val="0"/>
          <w:numId w:val="3"/>
        </w:numPr>
        <w:spacing w:line="240" w:lineRule="auto"/>
        <w:rPr>
          <w:i/>
          <w:iCs/>
        </w:rPr>
      </w:pPr>
    </w:p>
    <w:p w14:paraId="45C129A0" w14:textId="77777777" w:rsidR="00EA55D7" w:rsidRPr="00041B97" w:rsidRDefault="00EA55D7" w:rsidP="00EA55D7">
      <w:pPr>
        <w:pStyle w:val="a4"/>
        <w:numPr>
          <w:ilvl w:val="0"/>
          <w:numId w:val="3"/>
        </w:numPr>
        <w:spacing w:line="240" w:lineRule="auto"/>
        <w:rPr>
          <w:b/>
          <w:bCs/>
          <w:shd w:val="clear" w:color="auto" w:fill="FFFFFF"/>
        </w:rPr>
      </w:pPr>
      <w:r w:rsidRPr="00041B97">
        <w:rPr>
          <w:b/>
          <w:bCs/>
          <w:shd w:val="clear" w:color="auto" w:fill="FFFFFF"/>
        </w:rPr>
        <w:t>Заходи щодо обмеження обсягів залпових викидів забруднюючих речовин в атмосферне повітря</w:t>
      </w:r>
    </w:p>
    <w:p w14:paraId="1E66BF7C" w14:textId="77777777" w:rsidR="00EA55D7" w:rsidRPr="00041B97" w:rsidRDefault="00EA55D7" w:rsidP="00EA55D7">
      <w:pPr>
        <w:pStyle w:val="a4"/>
        <w:numPr>
          <w:ilvl w:val="0"/>
          <w:numId w:val="3"/>
        </w:numPr>
        <w:spacing w:line="240" w:lineRule="auto"/>
        <w:rPr>
          <w:b/>
          <w:bCs/>
        </w:rPr>
      </w:pPr>
      <w:r w:rsidRPr="00041B97">
        <w:t xml:space="preserve">Заходи щодо обмеження обсягів залпових викидів забруднюючих речовин в атмосферне повітря </w:t>
      </w:r>
      <w:r w:rsidRPr="00041B97">
        <w:rPr>
          <w:i/>
        </w:rPr>
        <w:t>не передбачені .</w:t>
      </w:r>
      <w:r w:rsidRPr="00041B97">
        <w:t xml:space="preserve">  Суб’єкт господарювання в обов’язковому порядку зобов’язаний дотримуватися умов, що встановлюються в Дозволі щодо технологічного процесу, обладнання та споруд, та дозволених обсягів залпових викидів.</w:t>
      </w:r>
    </w:p>
    <w:p w14:paraId="66CCC226" w14:textId="77777777" w:rsidR="00EA55D7" w:rsidRPr="00041B97" w:rsidRDefault="00EA55D7" w:rsidP="00EA55D7">
      <w:pPr>
        <w:pStyle w:val="a4"/>
        <w:numPr>
          <w:ilvl w:val="0"/>
          <w:numId w:val="3"/>
        </w:numPr>
        <w:spacing w:line="240" w:lineRule="auto"/>
        <w:rPr>
          <w:b/>
          <w:bCs/>
        </w:rPr>
      </w:pPr>
      <w:r w:rsidRPr="00041B97">
        <w:rPr>
          <w:b/>
          <w:bCs/>
        </w:rPr>
        <w:t xml:space="preserve">Таблиця 10.1/3 Заходи щодо скорочення викидів забруднюючих речовин: </w:t>
      </w:r>
      <w:r w:rsidRPr="00041B97">
        <w:rPr>
          <w:b/>
          <w:bCs/>
          <w:shd w:val="clear" w:color="auto" w:fill="FFFFFF"/>
        </w:rPr>
        <w:t>Заходи щодо обмеження обсягів залпових викидів забруднюючих речовин в атмосферне повітря</w:t>
      </w:r>
    </w:p>
    <w:tbl>
      <w:tblPr>
        <w:tblW w:w="4915" w:type="pct"/>
        <w:tblInd w:w="115" w:type="dxa"/>
        <w:tblLayout w:type="fixed"/>
        <w:tblLook w:val="0000" w:firstRow="0" w:lastRow="0" w:firstColumn="0" w:lastColumn="0" w:noHBand="0" w:noVBand="0"/>
      </w:tblPr>
      <w:tblGrid>
        <w:gridCol w:w="1702"/>
        <w:gridCol w:w="2102"/>
        <w:gridCol w:w="1202"/>
        <w:gridCol w:w="1202"/>
        <w:gridCol w:w="1602"/>
        <w:gridCol w:w="2202"/>
      </w:tblGrid>
      <w:tr w:rsidR="00EA55D7" w:rsidRPr="00041B97" w14:paraId="3726982D" w14:textId="77777777" w:rsidTr="00EA55D7">
        <w:trPr>
          <w:trHeight w:val="45"/>
        </w:trPr>
        <w:tc>
          <w:tcPr>
            <w:tcW w:w="1648" w:type="dxa"/>
            <w:tcBorders>
              <w:top w:val="outset" w:sz="8" w:space="0" w:color="000000"/>
              <w:left w:val="outset" w:sz="8" w:space="0" w:color="000000"/>
              <w:bottom w:val="outset" w:sz="8" w:space="0" w:color="000000"/>
              <w:right w:val="outset" w:sz="8" w:space="0" w:color="000000"/>
            </w:tcBorders>
            <w:shd w:val="clear" w:color="auto" w:fill="auto"/>
            <w:vAlign w:val="center"/>
          </w:tcPr>
          <w:p w14:paraId="58411E4B" w14:textId="77777777" w:rsidR="00EA55D7" w:rsidRPr="00041B97" w:rsidRDefault="00EA55D7" w:rsidP="00EA55D7">
            <w:pPr>
              <w:widowControl w:val="0"/>
              <w:spacing w:line="240" w:lineRule="auto"/>
              <w:contextualSpacing/>
              <w:jc w:val="center"/>
              <w:rPr>
                <w:rFonts w:ascii="Times New Roman" w:hAnsi="Times New Roman" w:cs="Times New Roman"/>
                <w:sz w:val="20"/>
                <w:szCs w:val="20"/>
              </w:rPr>
            </w:pPr>
            <w:r w:rsidRPr="00041B97">
              <w:rPr>
                <w:rFonts w:ascii="Times New Roman" w:hAnsi="Times New Roman" w:cs="Times New Roman"/>
                <w:sz w:val="20"/>
                <w:szCs w:val="20"/>
              </w:rPr>
              <w:t>Код виробничого і технологічного процесу, технологічного устаткування (установки)</w:t>
            </w:r>
          </w:p>
        </w:tc>
        <w:tc>
          <w:tcPr>
            <w:tcW w:w="2035" w:type="dxa"/>
            <w:tcBorders>
              <w:top w:val="outset" w:sz="8" w:space="0" w:color="000000"/>
              <w:left w:val="outset" w:sz="8" w:space="0" w:color="000000"/>
              <w:bottom w:val="outset" w:sz="8" w:space="0" w:color="000000"/>
              <w:right w:val="outset" w:sz="8" w:space="0" w:color="000000"/>
            </w:tcBorders>
            <w:shd w:val="clear" w:color="auto" w:fill="auto"/>
            <w:vAlign w:val="center"/>
          </w:tcPr>
          <w:p w14:paraId="55341210" w14:textId="77777777" w:rsidR="00EA55D7" w:rsidRPr="00041B97" w:rsidRDefault="00EA55D7" w:rsidP="00EA55D7">
            <w:pPr>
              <w:widowControl w:val="0"/>
              <w:spacing w:line="240" w:lineRule="auto"/>
              <w:contextualSpacing/>
              <w:jc w:val="center"/>
              <w:rPr>
                <w:rFonts w:ascii="Times New Roman" w:hAnsi="Times New Roman" w:cs="Times New Roman"/>
                <w:sz w:val="20"/>
                <w:szCs w:val="20"/>
              </w:rPr>
            </w:pPr>
            <w:r w:rsidRPr="00041B97">
              <w:rPr>
                <w:rFonts w:ascii="Times New Roman" w:hAnsi="Times New Roman" w:cs="Times New Roman"/>
                <w:sz w:val="20"/>
                <w:szCs w:val="20"/>
              </w:rPr>
              <w:t>Найменування заходу</w:t>
            </w:r>
          </w:p>
        </w:tc>
        <w:tc>
          <w:tcPr>
            <w:tcW w:w="116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49A5E274" w14:textId="77777777" w:rsidR="00EA55D7" w:rsidRPr="00041B97" w:rsidRDefault="00EA55D7" w:rsidP="00EA55D7">
            <w:pPr>
              <w:widowControl w:val="0"/>
              <w:spacing w:line="240" w:lineRule="auto"/>
              <w:contextualSpacing/>
              <w:jc w:val="center"/>
              <w:rPr>
                <w:rFonts w:ascii="Times New Roman" w:hAnsi="Times New Roman" w:cs="Times New Roman"/>
                <w:sz w:val="20"/>
                <w:szCs w:val="20"/>
              </w:rPr>
            </w:pPr>
            <w:r w:rsidRPr="00041B97">
              <w:rPr>
                <w:rFonts w:ascii="Times New Roman" w:hAnsi="Times New Roman" w:cs="Times New Roman"/>
                <w:sz w:val="20"/>
                <w:szCs w:val="20"/>
              </w:rPr>
              <w:t>Строк виконання заходу</w:t>
            </w:r>
          </w:p>
        </w:tc>
        <w:tc>
          <w:tcPr>
            <w:tcW w:w="116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BED5288" w14:textId="77777777" w:rsidR="00EA55D7" w:rsidRPr="00041B97" w:rsidRDefault="00EA55D7" w:rsidP="00EA55D7">
            <w:pPr>
              <w:widowControl w:val="0"/>
              <w:spacing w:line="240" w:lineRule="auto"/>
              <w:contextualSpacing/>
              <w:jc w:val="center"/>
              <w:rPr>
                <w:rFonts w:ascii="Times New Roman" w:hAnsi="Times New Roman" w:cs="Times New Roman"/>
                <w:sz w:val="20"/>
                <w:szCs w:val="20"/>
              </w:rPr>
            </w:pPr>
            <w:r w:rsidRPr="00041B97">
              <w:rPr>
                <w:rFonts w:ascii="Times New Roman" w:hAnsi="Times New Roman" w:cs="Times New Roman"/>
                <w:sz w:val="20"/>
                <w:szCs w:val="20"/>
              </w:rPr>
              <w:t>Номер джерела викиду на карті-схемі</w:t>
            </w:r>
          </w:p>
        </w:tc>
        <w:tc>
          <w:tcPr>
            <w:tcW w:w="1550" w:type="dxa"/>
            <w:tcBorders>
              <w:top w:val="outset" w:sz="8" w:space="0" w:color="000000"/>
              <w:left w:val="outset" w:sz="8" w:space="0" w:color="000000"/>
              <w:bottom w:val="outset" w:sz="8" w:space="0" w:color="000000"/>
              <w:right w:val="outset" w:sz="8" w:space="0" w:color="000000"/>
            </w:tcBorders>
            <w:shd w:val="clear" w:color="auto" w:fill="auto"/>
            <w:vAlign w:val="center"/>
          </w:tcPr>
          <w:p w14:paraId="5A8415CE" w14:textId="77777777" w:rsidR="00EA55D7" w:rsidRPr="00041B97" w:rsidRDefault="00EA55D7" w:rsidP="00EA55D7">
            <w:pPr>
              <w:widowControl w:val="0"/>
              <w:spacing w:line="240" w:lineRule="auto"/>
              <w:contextualSpacing/>
              <w:jc w:val="center"/>
              <w:rPr>
                <w:rFonts w:ascii="Times New Roman" w:hAnsi="Times New Roman" w:cs="Times New Roman"/>
                <w:sz w:val="20"/>
                <w:szCs w:val="20"/>
              </w:rPr>
            </w:pPr>
            <w:r w:rsidRPr="00041B97">
              <w:rPr>
                <w:rFonts w:ascii="Times New Roman" w:hAnsi="Times New Roman" w:cs="Times New Roman"/>
                <w:sz w:val="20"/>
                <w:szCs w:val="20"/>
              </w:rPr>
              <w:t>Загальний обсяг витрат за кошторисною вартістю, тис. грн.</w:t>
            </w:r>
          </w:p>
        </w:tc>
        <w:tc>
          <w:tcPr>
            <w:tcW w:w="213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184556FB" w14:textId="77777777" w:rsidR="00EA55D7" w:rsidRPr="00041B97" w:rsidRDefault="00EA55D7" w:rsidP="00EA55D7">
            <w:pPr>
              <w:widowControl w:val="0"/>
              <w:spacing w:line="240" w:lineRule="auto"/>
              <w:contextualSpacing/>
              <w:jc w:val="center"/>
              <w:rPr>
                <w:rFonts w:ascii="Times New Roman" w:hAnsi="Times New Roman" w:cs="Times New Roman"/>
                <w:sz w:val="20"/>
                <w:szCs w:val="20"/>
              </w:rPr>
            </w:pPr>
            <w:r w:rsidRPr="00041B97">
              <w:rPr>
                <w:rFonts w:ascii="Times New Roman" w:hAnsi="Times New Roman" w:cs="Times New Roman"/>
                <w:sz w:val="20"/>
                <w:szCs w:val="20"/>
              </w:rPr>
              <w:t>Очікуване зменшення викидів забруднюючих речовин після впровадження заходу, т/рік</w:t>
            </w:r>
          </w:p>
        </w:tc>
      </w:tr>
      <w:tr w:rsidR="00EA55D7" w:rsidRPr="00041B97" w14:paraId="6869B15F" w14:textId="77777777" w:rsidTr="00EA55D7">
        <w:trPr>
          <w:trHeight w:val="45"/>
        </w:trPr>
        <w:tc>
          <w:tcPr>
            <w:tcW w:w="1648" w:type="dxa"/>
            <w:tcBorders>
              <w:top w:val="outset" w:sz="8" w:space="0" w:color="000000"/>
              <w:left w:val="outset" w:sz="8" w:space="0" w:color="000000"/>
              <w:bottom w:val="outset" w:sz="8" w:space="0" w:color="000000"/>
              <w:right w:val="outset" w:sz="8" w:space="0" w:color="000000"/>
            </w:tcBorders>
            <w:shd w:val="clear" w:color="auto" w:fill="auto"/>
            <w:vAlign w:val="center"/>
          </w:tcPr>
          <w:p w14:paraId="5EA8CAA4" w14:textId="77777777" w:rsidR="00EA55D7" w:rsidRPr="00041B97" w:rsidRDefault="00EA55D7" w:rsidP="00EA55D7">
            <w:pPr>
              <w:widowControl w:val="0"/>
              <w:spacing w:line="240" w:lineRule="auto"/>
              <w:contextualSpacing/>
              <w:jc w:val="center"/>
              <w:rPr>
                <w:rFonts w:ascii="Times New Roman" w:hAnsi="Times New Roman" w:cs="Times New Roman"/>
                <w:sz w:val="20"/>
                <w:szCs w:val="20"/>
              </w:rPr>
            </w:pPr>
            <w:r w:rsidRPr="00041B97">
              <w:rPr>
                <w:rFonts w:ascii="Times New Roman" w:hAnsi="Times New Roman" w:cs="Times New Roman"/>
                <w:sz w:val="20"/>
                <w:szCs w:val="20"/>
              </w:rPr>
              <w:t>1</w:t>
            </w:r>
          </w:p>
        </w:tc>
        <w:tc>
          <w:tcPr>
            <w:tcW w:w="2035" w:type="dxa"/>
            <w:tcBorders>
              <w:top w:val="outset" w:sz="8" w:space="0" w:color="000000"/>
              <w:left w:val="outset" w:sz="8" w:space="0" w:color="000000"/>
              <w:bottom w:val="outset" w:sz="8" w:space="0" w:color="000000"/>
              <w:right w:val="outset" w:sz="8" w:space="0" w:color="000000"/>
            </w:tcBorders>
            <w:shd w:val="clear" w:color="auto" w:fill="auto"/>
            <w:vAlign w:val="center"/>
          </w:tcPr>
          <w:p w14:paraId="0C72DCAF" w14:textId="77777777" w:rsidR="00EA55D7" w:rsidRPr="00041B97" w:rsidRDefault="00EA55D7" w:rsidP="00EA55D7">
            <w:pPr>
              <w:widowControl w:val="0"/>
              <w:spacing w:line="240" w:lineRule="auto"/>
              <w:contextualSpacing/>
              <w:jc w:val="center"/>
              <w:rPr>
                <w:rFonts w:ascii="Times New Roman" w:hAnsi="Times New Roman" w:cs="Times New Roman"/>
                <w:sz w:val="20"/>
                <w:szCs w:val="20"/>
              </w:rPr>
            </w:pPr>
            <w:r w:rsidRPr="00041B97">
              <w:rPr>
                <w:rFonts w:ascii="Times New Roman" w:hAnsi="Times New Roman" w:cs="Times New Roman"/>
                <w:sz w:val="20"/>
                <w:szCs w:val="20"/>
              </w:rPr>
              <w:t>2</w:t>
            </w:r>
          </w:p>
        </w:tc>
        <w:tc>
          <w:tcPr>
            <w:tcW w:w="116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2D88D6A7" w14:textId="77777777" w:rsidR="00EA55D7" w:rsidRPr="00041B97" w:rsidRDefault="00EA55D7" w:rsidP="00EA55D7">
            <w:pPr>
              <w:widowControl w:val="0"/>
              <w:spacing w:line="240" w:lineRule="auto"/>
              <w:contextualSpacing/>
              <w:jc w:val="center"/>
              <w:rPr>
                <w:rFonts w:ascii="Times New Roman" w:hAnsi="Times New Roman" w:cs="Times New Roman"/>
                <w:sz w:val="20"/>
                <w:szCs w:val="20"/>
              </w:rPr>
            </w:pPr>
            <w:r w:rsidRPr="00041B97">
              <w:rPr>
                <w:rFonts w:ascii="Times New Roman" w:hAnsi="Times New Roman" w:cs="Times New Roman"/>
                <w:sz w:val="20"/>
                <w:szCs w:val="20"/>
              </w:rPr>
              <w:t>3</w:t>
            </w:r>
          </w:p>
        </w:tc>
        <w:tc>
          <w:tcPr>
            <w:tcW w:w="116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59F9D88" w14:textId="77777777" w:rsidR="00EA55D7" w:rsidRPr="00041B97" w:rsidRDefault="00EA55D7" w:rsidP="00EA55D7">
            <w:pPr>
              <w:widowControl w:val="0"/>
              <w:spacing w:line="240" w:lineRule="auto"/>
              <w:contextualSpacing/>
              <w:jc w:val="center"/>
              <w:rPr>
                <w:rFonts w:ascii="Times New Roman" w:hAnsi="Times New Roman" w:cs="Times New Roman"/>
                <w:sz w:val="20"/>
                <w:szCs w:val="20"/>
              </w:rPr>
            </w:pPr>
            <w:r w:rsidRPr="00041B97">
              <w:rPr>
                <w:rFonts w:ascii="Times New Roman" w:hAnsi="Times New Roman" w:cs="Times New Roman"/>
                <w:sz w:val="20"/>
                <w:szCs w:val="20"/>
              </w:rPr>
              <w:t>4</w:t>
            </w:r>
          </w:p>
        </w:tc>
        <w:tc>
          <w:tcPr>
            <w:tcW w:w="1550" w:type="dxa"/>
            <w:tcBorders>
              <w:top w:val="outset" w:sz="8" w:space="0" w:color="000000"/>
              <w:left w:val="outset" w:sz="8" w:space="0" w:color="000000"/>
              <w:bottom w:val="outset" w:sz="8" w:space="0" w:color="000000"/>
              <w:right w:val="outset" w:sz="8" w:space="0" w:color="000000"/>
            </w:tcBorders>
            <w:shd w:val="clear" w:color="auto" w:fill="auto"/>
            <w:vAlign w:val="center"/>
          </w:tcPr>
          <w:p w14:paraId="076B5495" w14:textId="77777777" w:rsidR="00EA55D7" w:rsidRPr="00041B97" w:rsidRDefault="00EA55D7" w:rsidP="00EA55D7">
            <w:pPr>
              <w:widowControl w:val="0"/>
              <w:spacing w:line="240" w:lineRule="auto"/>
              <w:contextualSpacing/>
              <w:jc w:val="center"/>
              <w:rPr>
                <w:rFonts w:ascii="Times New Roman" w:hAnsi="Times New Roman" w:cs="Times New Roman"/>
                <w:sz w:val="20"/>
                <w:szCs w:val="20"/>
              </w:rPr>
            </w:pPr>
            <w:r w:rsidRPr="00041B97">
              <w:rPr>
                <w:rFonts w:ascii="Times New Roman" w:hAnsi="Times New Roman" w:cs="Times New Roman"/>
                <w:sz w:val="20"/>
                <w:szCs w:val="20"/>
              </w:rPr>
              <w:t>5</w:t>
            </w:r>
          </w:p>
        </w:tc>
        <w:tc>
          <w:tcPr>
            <w:tcW w:w="213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3B989A71" w14:textId="77777777" w:rsidR="00EA55D7" w:rsidRPr="00041B97" w:rsidRDefault="00EA55D7" w:rsidP="00EA55D7">
            <w:pPr>
              <w:widowControl w:val="0"/>
              <w:spacing w:line="240" w:lineRule="auto"/>
              <w:contextualSpacing/>
              <w:jc w:val="center"/>
              <w:rPr>
                <w:rFonts w:ascii="Times New Roman" w:hAnsi="Times New Roman" w:cs="Times New Roman"/>
                <w:sz w:val="20"/>
                <w:szCs w:val="20"/>
              </w:rPr>
            </w:pPr>
            <w:r w:rsidRPr="00041B97">
              <w:rPr>
                <w:rFonts w:ascii="Times New Roman" w:hAnsi="Times New Roman" w:cs="Times New Roman"/>
                <w:sz w:val="20"/>
                <w:szCs w:val="20"/>
              </w:rPr>
              <w:t>6</w:t>
            </w:r>
          </w:p>
        </w:tc>
      </w:tr>
      <w:tr w:rsidR="00EA55D7" w:rsidRPr="00041B97" w14:paraId="448214E0" w14:textId="77777777" w:rsidTr="00EA55D7">
        <w:trPr>
          <w:trHeight w:val="45"/>
        </w:trPr>
        <w:tc>
          <w:tcPr>
            <w:tcW w:w="1648" w:type="dxa"/>
            <w:tcBorders>
              <w:top w:val="outset" w:sz="8" w:space="0" w:color="000000"/>
              <w:left w:val="outset" w:sz="8" w:space="0" w:color="000000"/>
              <w:bottom w:val="outset" w:sz="8" w:space="0" w:color="000000"/>
              <w:right w:val="outset" w:sz="8" w:space="0" w:color="000000"/>
            </w:tcBorders>
            <w:shd w:val="clear" w:color="auto" w:fill="auto"/>
            <w:vAlign w:val="center"/>
          </w:tcPr>
          <w:p w14:paraId="39C67EED" w14:textId="77777777" w:rsidR="00EA55D7" w:rsidRPr="00041B97" w:rsidRDefault="00EA55D7" w:rsidP="00EA55D7">
            <w:pPr>
              <w:widowControl w:val="0"/>
              <w:spacing w:line="240" w:lineRule="auto"/>
              <w:contextualSpacing/>
              <w:jc w:val="center"/>
              <w:rPr>
                <w:rFonts w:ascii="Times New Roman" w:hAnsi="Times New Roman" w:cs="Times New Roman"/>
                <w:sz w:val="20"/>
                <w:szCs w:val="20"/>
              </w:rPr>
            </w:pPr>
            <w:r w:rsidRPr="00041B97">
              <w:rPr>
                <w:rFonts w:ascii="Times New Roman" w:hAnsi="Times New Roman" w:cs="Times New Roman"/>
                <w:sz w:val="20"/>
                <w:szCs w:val="20"/>
              </w:rPr>
              <w:t>-</w:t>
            </w:r>
          </w:p>
        </w:tc>
        <w:tc>
          <w:tcPr>
            <w:tcW w:w="2035" w:type="dxa"/>
            <w:tcBorders>
              <w:top w:val="outset" w:sz="8" w:space="0" w:color="000000"/>
              <w:left w:val="outset" w:sz="8" w:space="0" w:color="000000"/>
              <w:bottom w:val="outset" w:sz="8" w:space="0" w:color="000000"/>
              <w:right w:val="outset" w:sz="8" w:space="0" w:color="000000"/>
            </w:tcBorders>
            <w:shd w:val="clear" w:color="auto" w:fill="auto"/>
            <w:vAlign w:val="center"/>
          </w:tcPr>
          <w:p w14:paraId="0F0015C7" w14:textId="77777777" w:rsidR="00EA55D7" w:rsidRPr="00041B97" w:rsidRDefault="00EA55D7" w:rsidP="00EA55D7">
            <w:pPr>
              <w:widowControl w:val="0"/>
              <w:spacing w:line="240" w:lineRule="auto"/>
              <w:contextualSpacing/>
              <w:jc w:val="center"/>
              <w:rPr>
                <w:rFonts w:ascii="Times New Roman" w:hAnsi="Times New Roman" w:cs="Times New Roman"/>
                <w:sz w:val="20"/>
                <w:szCs w:val="20"/>
              </w:rPr>
            </w:pPr>
            <w:r w:rsidRPr="00041B97">
              <w:rPr>
                <w:rFonts w:ascii="Times New Roman" w:hAnsi="Times New Roman" w:cs="Times New Roman"/>
                <w:sz w:val="20"/>
                <w:szCs w:val="20"/>
              </w:rPr>
              <w:t>-</w:t>
            </w:r>
          </w:p>
        </w:tc>
        <w:tc>
          <w:tcPr>
            <w:tcW w:w="116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1150384E" w14:textId="77777777" w:rsidR="00EA55D7" w:rsidRPr="00041B97" w:rsidRDefault="00EA55D7" w:rsidP="00EA55D7">
            <w:pPr>
              <w:widowControl w:val="0"/>
              <w:spacing w:line="240" w:lineRule="auto"/>
              <w:contextualSpacing/>
              <w:jc w:val="center"/>
              <w:rPr>
                <w:rFonts w:ascii="Times New Roman" w:hAnsi="Times New Roman" w:cs="Times New Roman"/>
                <w:sz w:val="20"/>
                <w:szCs w:val="20"/>
              </w:rPr>
            </w:pPr>
            <w:r w:rsidRPr="00041B97">
              <w:rPr>
                <w:rFonts w:ascii="Times New Roman" w:hAnsi="Times New Roman" w:cs="Times New Roman"/>
                <w:sz w:val="20"/>
                <w:szCs w:val="20"/>
              </w:rPr>
              <w:t>-</w:t>
            </w:r>
          </w:p>
        </w:tc>
        <w:tc>
          <w:tcPr>
            <w:tcW w:w="116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4D8CC6FA" w14:textId="77777777" w:rsidR="00EA55D7" w:rsidRPr="00041B97" w:rsidRDefault="00EA55D7" w:rsidP="00EA55D7">
            <w:pPr>
              <w:widowControl w:val="0"/>
              <w:spacing w:line="240" w:lineRule="auto"/>
              <w:contextualSpacing/>
              <w:jc w:val="center"/>
              <w:rPr>
                <w:rFonts w:ascii="Times New Roman" w:hAnsi="Times New Roman" w:cs="Times New Roman"/>
                <w:sz w:val="20"/>
                <w:szCs w:val="20"/>
              </w:rPr>
            </w:pPr>
            <w:r w:rsidRPr="00041B97">
              <w:rPr>
                <w:rFonts w:ascii="Times New Roman" w:hAnsi="Times New Roman" w:cs="Times New Roman"/>
                <w:sz w:val="20"/>
                <w:szCs w:val="20"/>
              </w:rPr>
              <w:t>-</w:t>
            </w:r>
          </w:p>
        </w:tc>
        <w:tc>
          <w:tcPr>
            <w:tcW w:w="1550" w:type="dxa"/>
            <w:tcBorders>
              <w:top w:val="outset" w:sz="8" w:space="0" w:color="000000"/>
              <w:left w:val="outset" w:sz="8" w:space="0" w:color="000000"/>
              <w:bottom w:val="outset" w:sz="8" w:space="0" w:color="000000"/>
              <w:right w:val="outset" w:sz="8" w:space="0" w:color="000000"/>
            </w:tcBorders>
            <w:shd w:val="clear" w:color="auto" w:fill="auto"/>
            <w:vAlign w:val="center"/>
          </w:tcPr>
          <w:p w14:paraId="2CBA38F7" w14:textId="77777777" w:rsidR="00EA55D7" w:rsidRPr="00041B97" w:rsidRDefault="00EA55D7" w:rsidP="00EA55D7">
            <w:pPr>
              <w:widowControl w:val="0"/>
              <w:spacing w:line="240" w:lineRule="auto"/>
              <w:contextualSpacing/>
              <w:jc w:val="center"/>
              <w:rPr>
                <w:rFonts w:ascii="Times New Roman" w:hAnsi="Times New Roman" w:cs="Times New Roman"/>
                <w:sz w:val="20"/>
                <w:szCs w:val="20"/>
              </w:rPr>
            </w:pPr>
            <w:r w:rsidRPr="00041B97">
              <w:rPr>
                <w:rFonts w:ascii="Times New Roman" w:hAnsi="Times New Roman" w:cs="Times New Roman"/>
                <w:sz w:val="20"/>
                <w:szCs w:val="20"/>
              </w:rPr>
              <w:t>-</w:t>
            </w:r>
          </w:p>
        </w:tc>
        <w:tc>
          <w:tcPr>
            <w:tcW w:w="213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F2834E4" w14:textId="77777777" w:rsidR="00EA55D7" w:rsidRPr="00041B97" w:rsidRDefault="00EA55D7" w:rsidP="00EA55D7">
            <w:pPr>
              <w:widowControl w:val="0"/>
              <w:spacing w:line="240" w:lineRule="auto"/>
              <w:contextualSpacing/>
              <w:jc w:val="center"/>
              <w:rPr>
                <w:rFonts w:ascii="Times New Roman" w:hAnsi="Times New Roman" w:cs="Times New Roman"/>
                <w:sz w:val="20"/>
                <w:szCs w:val="20"/>
              </w:rPr>
            </w:pPr>
            <w:r w:rsidRPr="00041B97">
              <w:rPr>
                <w:rFonts w:ascii="Times New Roman" w:hAnsi="Times New Roman" w:cs="Times New Roman"/>
                <w:sz w:val="20"/>
                <w:szCs w:val="20"/>
              </w:rPr>
              <w:t>-</w:t>
            </w:r>
          </w:p>
        </w:tc>
      </w:tr>
    </w:tbl>
    <w:p w14:paraId="4D67AD91" w14:textId="77777777" w:rsidR="00EA55D7" w:rsidRPr="00041B97" w:rsidRDefault="00EA55D7" w:rsidP="00EA55D7">
      <w:pPr>
        <w:pStyle w:val="a4"/>
        <w:numPr>
          <w:ilvl w:val="0"/>
          <w:numId w:val="3"/>
        </w:numPr>
        <w:spacing w:line="240" w:lineRule="auto"/>
        <w:rPr>
          <w:b/>
          <w:bCs/>
          <w:i/>
          <w:iCs/>
          <w:u w:val="single"/>
        </w:rPr>
      </w:pPr>
      <w:r w:rsidRPr="00041B97">
        <w:rPr>
          <w:b/>
          <w:bCs/>
          <w:i/>
          <w:iCs/>
          <w:u w:val="single"/>
        </w:rPr>
        <w:t xml:space="preserve">Примітка: </w:t>
      </w:r>
    </w:p>
    <w:p w14:paraId="1D7A6580" w14:textId="77777777" w:rsidR="00EA55D7" w:rsidRPr="00041B97" w:rsidRDefault="00EA55D7" w:rsidP="00EA55D7">
      <w:pPr>
        <w:pStyle w:val="a4"/>
        <w:numPr>
          <w:ilvl w:val="0"/>
          <w:numId w:val="3"/>
        </w:numPr>
        <w:spacing w:line="240" w:lineRule="auto"/>
        <w:rPr>
          <w:i/>
          <w:iCs/>
        </w:rPr>
      </w:pPr>
      <w:r w:rsidRPr="00041B97">
        <w:rPr>
          <w:i/>
          <w:iCs/>
        </w:rPr>
        <w:t>Заходи не передбачені, таблиця не заповнена.</w:t>
      </w:r>
    </w:p>
    <w:p w14:paraId="7B94A076" w14:textId="77777777" w:rsidR="00EA55D7" w:rsidRPr="00041B97" w:rsidRDefault="00EA55D7" w:rsidP="00EA55D7">
      <w:pPr>
        <w:pStyle w:val="a4"/>
        <w:numPr>
          <w:ilvl w:val="0"/>
          <w:numId w:val="3"/>
        </w:numPr>
        <w:spacing w:line="240" w:lineRule="auto"/>
        <w:rPr>
          <w:i/>
          <w:iCs/>
        </w:rPr>
      </w:pPr>
    </w:p>
    <w:p w14:paraId="0FDCBB37" w14:textId="77777777" w:rsidR="00EA55D7" w:rsidRPr="00041B97" w:rsidRDefault="00EA55D7" w:rsidP="00EA55D7">
      <w:pPr>
        <w:spacing w:line="240" w:lineRule="auto"/>
        <w:jc w:val="both"/>
        <w:rPr>
          <w:rFonts w:ascii="Times New Roman" w:hAnsi="Times New Roman" w:cs="Times New Roman"/>
          <w:b/>
          <w:iCs/>
        </w:rPr>
      </w:pPr>
      <w:r w:rsidRPr="00041B97">
        <w:rPr>
          <w:rFonts w:ascii="Times New Roman" w:hAnsi="Times New Roman" w:cs="Times New Roman"/>
          <w:b/>
          <w:iCs/>
        </w:rPr>
        <w:t>Заходи щодо остаточного припинення діяльності, пов'язаної з викидами забруднюючих речовин в атмосферне повітря, та приведення місця діяльності у задовільний стан</w:t>
      </w:r>
    </w:p>
    <w:p w14:paraId="2206F9A2" w14:textId="77777777" w:rsidR="00EA55D7" w:rsidRPr="00041B97" w:rsidRDefault="00EA55D7" w:rsidP="00EA55D7">
      <w:pPr>
        <w:ind w:firstLine="851"/>
        <w:contextualSpacing/>
        <w:jc w:val="both"/>
        <w:rPr>
          <w:rFonts w:ascii="Times New Roman" w:hAnsi="Times New Roman" w:cs="Times New Roman"/>
          <w:sz w:val="24"/>
          <w:szCs w:val="24"/>
          <w:shd w:val="clear" w:color="auto" w:fill="FFFFFF"/>
        </w:rPr>
      </w:pPr>
      <w:r w:rsidRPr="00041B97">
        <w:rPr>
          <w:rFonts w:ascii="Times New Roman" w:hAnsi="Times New Roman" w:cs="Times New Roman"/>
          <w:sz w:val="24"/>
          <w:szCs w:val="24"/>
        </w:rPr>
        <w:t xml:space="preserve">Миколаївський п/м ГРС №1 м. Миколаїв    Миколаївського ЛВУМГ є об’єктом трубопровідного транспорту, а тому </w:t>
      </w:r>
      <w:r w:rsidRPr="00041B97">
        <w:rPr>
          <w:rFonts w:ascii="Times New Roman" w:hAnsi="Times New Roman" w:cs="Times New Roman"/>
          <w:sz w:val="24"/>
          <w:szCs w:val="24"/>
          <w:shd w:val="clear" w:color="auto" w:fill="FFFFFF"/>
        </w:rPr>
        <w:t xml:space="preserve">остаточне припинення діяльності, пов'язаної з викидами забруднюючих речовин в атмосферне повітря, та відповідне приведення місця діяльності у задовільний стан здійснюється за рішенням Міненерго, відповідно до постанови КМУ від 28.03.2018 №209 «Про затвердження Порядку виведення з експлуатації магістральних трубопроводів нафти, газу та продуктів їх переробки». </w:t>
      </w:r>
    </w:p>
    <w:p w14:paraId="00A38EBA" w14:textId="77777777" w:rsidR="00EA55D7" w:rsidRPr="00041B97" w:rsidRDefault="00EA55D7" w:rsidP="00EA55D7">
      <w:pPr>
        <w:ind w:firstLine="851"/>
        <w:contextualSpacing/>
        <w:jc w:val="both"/>
        <w:rPr>
          <w:rFonts w:ascii="Times New Roman" w:hAnsi="Times New Roman" w:cs="Times New Roman"/>
          <w:sz w:val="24"/>
          <w:szCs w:val="24"/>
        </w:rPr>
      </w:pPr>
      <w:r w:rsidRPr="00041B97">
        <w:rPr>
          <w:rFonts w:ascii="Times New Roman" w:hAnsi="Times New Roman" w:cs="Times New Roman"/>
          <w:sz w:val="24"/>
          <w:szCs w:val="24"/>
        </w:rPr>
        <w:t>В разі прийняття суб’єктом господарювання рішення щодо виведення з експлуатації об’єкту на нього покладаються зобов’язання щодо розробки та погодження відповідних планів заходів</w:t>
      </w:r>
      <w:r w:rsidRPr="00041B97">
        <w:rPr>
          <w:rFonts w:ascii="Times New Roman" w:hAnsi="Times New Roman" w:cs="Times New Roman"/>
          <w:sz w:val="24"/>
          <w:szCs w:val="24"/>
          <w:shd w:val="clear" w:color="auto" w:fill="FFFFFF"/>
        </w:rPr>
        <w:t xml:space="preserve">, які визначені п. 3 постановою КМУ від 28.03.2018 №209  та стосуються остаточного припинення діяльності, пов'язаної з викидами забруднюючих речовин в атмосферне повітря, та приведення місця діяльності у задовільний стан,  а саме: </w:t>
      </w:r>
    </w:p>
    <w:p w14:paraId="1DA72501" w14:textId="77777777" w:rsidR="00EA55D7" w:rsidRPr="00041B97" w:rsidRDefault="00EA55D7" w:rsidP="00EA55D7">
      <w:pPr>
        <w:numPr>
          <w:ilvl w:val="0"/>
          <w:numId w:val="4"/>
        </w:numPr>
        <w:shd w:val="clear" w:color="auto" w:fill="FFFFFF"/>
        <w:spacing w:after="0" w:line="240" w:lineRule="auto"/>
        <w:ind w:left="284" w:hanging="284"/>
        <w:contextualSpacing/>
        <w:jc w:val="both"/>
        <w:rPr>
          <w:rFonts w:ascii="Times New Roman" w:hAnsi="Times New Roman" w:cs="Times New Roman"/>
          <w:sz w:val="24"/>
          <w:szCs w:val="24"/>
          <w:lang w:eastAsia="uk-UA"/>
        </w:rPr>
      </w:pPr>
      <w:r w:rsidRPr="00041B97">
        <w:rPr>
          <w:rFonts w:ascii="Times New Roman" w:hAnsi="Times New Roman" w:cs="Times New Roman"/>
          <w:sz w:val="24"/>
          <w:szCs w:val="24"/>
        </w:rPr>
        <w:t>плану заходів щодо соціального захисту працівників, які підлягають скороченню внаслідок виведення з експлуатації магістрального трубопроводу, погоджений з галузевою профспілковою організацією або первинною профспілковою організацією суб’єкта господарювання (у разі її наявності) та територіальною службою зайнятості;</w:t>
      </w:r>
    </w:p>
    <w:p w14:paraId="30434A04" w14:textId="77777777" w:rsidR="00EA55D7" w:rsidRPr="00041B97" w:rsidRDefault="00EA55D7" w:rsidP="00EA55D7">
      <w:pPr>
        <w:numPr>
          <w:ilvl w:val="0"/>
          <w:numId w:val="4"/>
        </w:numPr>
        <w:shd w:val="clear" w:color="auto" w:fill="FFFFFF"/>
        <w:spacing w:after="0" w:line="240" w:lineRule="auto"/>
        <w:ind w:left="284" w:hanging="284"/>
        <w:contextualSpacing/>
        <w:jc w:val="both"/>
        <w:rPr>
          <w:rFonts w:ascii="Times New Roman" w:hAnsi="Times New Roman" w:cs="Times New Roman"/>
          <w:sz w:val="24"/>
          <w:szCs w:val="24"/>
        </w:rPr>
      </w:pPr>
      <w:r w:rsidRPr="00041B97">
        <w:rPr>
          <w:rFonts w:ascii="Times New Roman" w:hAnsi="Times New Roman" w:cs="Times New Roman"/>
          <w:sz w:val="24"/>
          <w:szCs w:val="24"/>
        </w:rPr>
        <w:t>плану заходів щодо виведення з експлуатації магістрального трубопроводу із зазначенням переліку робіт і розрахунку витрат, необхідних для забезпечення виведення з експлуатації та зберігання основних фондів, а також пропозиції щодо подальшого використання таких фондів;</w:t>
      </w:r>
    </w:p>
    <w:p w14:paraId="207B58B4" w14:textId="77777777" w:rsidR="00EA55D7" w:rsidRPr="00041B97" w:rsidRDefault="00EA55D7" w:rsidP="00EA55D7">
      <w:pPr>
        <w:numPr>
          <w:ilvl w:val="0"/>
          <w:numId w:val="4"/>
        </w:numPr>
        <w:shd w:val="clear" w:color="auto" w:fill="FFFFFF"/>
        <w:spacing w:after="0" w:line="240" w:lineRule="auto"/>
        <w:ind w:left="284" w:hanging="284"/>
        <w:contextualSpacing/>
        <w:jc w:val="both"/>
        <w:rPr>
          <w:rFonts w:ascii="Times New Roman" w:hAnsi="Times New Roman" w:cs="Times New Roman"/>
          <w:sz w:val="24"/>
          <w:szCs w:val="24"/>
        </w:rPr>
      </w:pPr>
      <w:r w:rsidRPr="00041B97">
        <w:rPr>
          <w:rFonts w:ascii="Times New Roman" w:hAnsi="Times New Roman" w:cs="Times New Roman"/>
          <w:sz w:val="24"/>
          <w:szCs w:val="24"/>
        </w:rPr>
        <w:t xml:space="preserve">план заходів щодо забезпечення охорони навколишнього природного середовища, захисту населення і територій від надзвичайних ситуацій, погоджений з територіальними органами </w:t>
      </w:r>
      <w:r w:rsidRPr="00041B97">
        <w:rPr>
          <w:rFonts w:ascii="Times New Roman" w:hAnsi="Times New Roman" w:cs="Times New Roman"/>
          <w:sz w:val="24"/>
          <w:szCs w:val="24"/>
        </w:rPr>
        <w:lastRenderedPageBreak/>
        <w:t>Держекоінспекції, територіальними органами ДСНС, обласними, Київською та Севастопольською міськими держадміністраціями;</w:t>
      </w:r>
    </w:p>
    <w:p w14:paraId="3706BA09" w14:textId="77777777" w:rsidR="00EA55D7" w:rsidRPr="00041B97" w:rsidRDefault="00EA55D7" w:rsidP="00EA55D7">
      <w:pPr>
        <w:numPr>
          <w:ilvl w:val="0"/>
          <w:numId w:val="4"/>
        </w:numPr>
        <w:shd w:val="clear" w:color="auto" w:fill="FFFFFF"/>
        <w:spacing w:after="0" w:line="240" w:lineRule="auto"/>
        <w:ind w:left="284" w:hanging="284"/>
        <w:contextualSpacing/>
        <w:jc w:val="both"/>
        <w:rPr>
          <w:rFonts w:ascii="Times New Roman" w:hAnsi="Times New Roman" w:cs="Times New Roman"/>
          <w:sz w:val="24"/>
          <w:szCs w:val="24"/>
        </w:rPr>
      </w:pPr>
      <w:r w:rsidRPr="00041B97">
        <w:rPr>
          <w:rFonts w:ascii="Times New Roman" w:hAnsi="Times New Roman" w:cs="Times New Roman"/>
          <w:sz w:val="24"/>
          <w:szCs w:val="24"/>
        </w:rPr>
        <w:t xml:space="preserve">плану заходів щодо поводження з відпрацьованим обладнанням магістрального трубопроводу, у якому визначені та обґрунтовані організаційно-технічні заходи з проведення радіаційного контролю обладнання магістрального трубопроводу під час його виведення з експлуатації та подальшого поводження з радіоактивно-забрудненими конструкційними елементами (фрагментами) магістрального трубопроводу (у разі їх виявлення) відповідно до правил і норм з радіаційної безпеки, погоджений з </w:t>
      </w:r>
      <w:proofErr w:type="spellStart"/>
      <w:r w:rsidRPr="00041B97">
        <w:rPr>
          <w:rFonts w:ascii="Times New Roman" w:hAnsi="Times New Roman" w:cs="Times New Roman"/>
          <w:sz w:val="24"/>
          <w:szCs w:val="24"/>
        </w:rPr>
        <w:t>Держатомрегулюванням</w:t>
      </w:r>
      <w:proofErr w:type="spellEnd"/>
      <w:r w:rsidRPr="00041B97">
        <w:rPr>
          <w:rFonts w:ascii="Times New Roman" w:hAnsi="Times New Roman" w:cs="Times New Roman"/>
          <w:sz w:val="24"/>
          <w:szCs w:val="24"/>
        </w:rPr>
        <w:t>.</w:t>
      </w:r>
    </w:p>
    <w:p w14:paraId="181BB5CA" w14:textId="77777777" w:rsidR="00EA55D7" w:rsidRPr="00041B97" w:rsidRDefault="00EA55D7" w:rsidP="00EA55D7">
      <w:pPr>
        <w:spacing w:line="240" w:lineRule="auto"/>
        <w:jc w:val="both"/>
        <w:rPr>
          <w:i/>
          <w:iCs/>
        </w:rPr>
      </w:pPr>
      <w:r w:rsidRPr="00041B97">
        <w:rPr>
          <w:rFonts w:ascii="Times New Roman" w:hAnsi="Times New Roman" w:cs="Times New Roman"/>
          <w:sz w:val="24"/>
          <w:szCs w:val="24"/>
        </w:rPr>
        <w:t xml:space="preserve">Миколаївський п/м ГРС №1 м. Миколаїв    Миколаївського ЛВУМГ є діючим об’єктом Миколаївського  ЛВУМГ ТОВ «Оператор ГТС України». На сьогодні суб’єкт господарювання не планує припиняти господарську діяльність на об’єкті, рішення суб’єкта господарювання щодо виведення з експлуатації об’єкту відсутнє - вимоги </w:t>
      </w:r>
      <w:r w:rsidRPr="00041B97">
        <w:rPr>
          <w:rFonts w:ascii="Times New Roman" w:hAnsi="Times New Roman" w:cs="Times New Roman"/>
          <w:sz w:val="24"/>
          <w:szCs w:val="24"/>
          <w:shd w:val="clear" w:color="auto" w:fill="FFFFFF"/>
        </w:rPr>
        <w:t>постанови КМУ від 28.03.2018 №209 не застосовуються (зокрема і щодо наявності відповідних заходів). На даний момент</w:t>
      </w:r>
      <w:r w:rsidRPr="00041B97">
        <w:rPr>
          <w:rFonts w:ascii="Times New Roman" w:hAnsi="Times New Roman" w:cs="Times New Roman"/>
          <w:b/>
          <w:i/>
          <w:sz w:val="24"/>
          <w:szCs w:val="24"/>
          <w:shd w:val="clear" w:color="auto" w:fill="FFFFFF"/>
        </w:rPr>
        <w:t xml:space="preserve"> з</w:t>
      </w:r>
      <w:r w:rsidRPr="00041B97">
        <w:rPr>
          <w:rFonts w:ascii="Times New Roman" w:hAnsi="Times New Roman" w:cs="Times New Roman"/>
          <w:b/>
          <w:i/>
          <w:sz w:val="24"/>
          <w:szCs w:val="24"/>
        </w:rPr>
        <w:t>аходи щодо остаточного припинення діяльності, пов'язаної з викидами забруднюючих речовин в атмосферне повітря, та приведення місця діяльності у задовільний стан не передбачені.</w:t>
      </w:r>
    </w:p>
    <w:p w14:paraId="7A19BF53" w14:textId="77777777" w:rsidR="00EA55D7" w:rsidRPr="00041B97" w:rsidRDefault="00EA55D7" w:rsidP="00EA55D7">
      <w:pPr>
        <w:ind w:firstLine="851"/>
        <w:contextualSpacing/>
        <w:jc w:val="both"/>
        <w:rPr>
          <w:rFonts w:ascii="Times New Roman" w:hAnsi="Times New Roman" w:cs="Times New Roman"/>
          <w:b/>
          <w:bCs/>
        </w:rPr>
      </w:pPr>
      <w:r w:rsidRPr="00041B97">
        <w:rPr>
          <w:rFonts w:ascii="Times New Roman" w:hAnsi="Times New Roman" w:cs="Times New Roman"/>
          <w:b/>
          <w:bCs/>
        </w:rPr>
        <w:t xml:space="preserve">Таблиця 10.1/4 Заходи щодо скорочення викидів забруднюючих речовин: </w:t>
      </w:r>
      <w:r w:rsidRPr="00041B97">
        <w:rPr>
          <w:rFonts w:ascii="Times New Roman" w:hAnsi="Times New Roman" w:cs="Times New Roman"/>
          <w:b/>
          <w:bCs/>
          <w:shd w:val="clear" w:color="auto" w:fill="FFFFFF"/>
        </w:rPr>
        <w:t>Заходи щодо остаточного припинення діяльності, пов'язаної з викидами забруднюючих речовин в атмосферне повітря, та приведення місця діяльності у задовільний стан</w:t>
      </w:r>
    </w:p>
    <w:tbl>
      <w:tblPr>
        <w:tblW w:w="4915" w:type="pct"/>
        <w:tblInd w:w="115" w:type="dxa"/>
        <w:tblLayout w:type="fixed"/>
        <w:tblLook w:val="0000" w:firstRow="0" w:lastRow="0" w:firstColumn="0" w:lastColumn="0" w:noHBand="0" w:noVBand="0"/>
      </w:tblPr>
      <w:tblGrid>
        <w:gridCol w:w="1703"/>
        <w:gridCol w:w="2100"/>
        <w:gridCol w:w="1204"/>
        <w:gridCol w:w="1204"/>
        <w:gridCol w:w="1602"/>
        <w:gridCol w:w="2199"/>
      </w:tblGrid>
      <w:tr w:rsidR="00EA55D7" w:rsidRPr="00041B97" w14:paraId="2845E2BF" w14:textId="77777777" w:rsidTr="00EA55D7">
        <w:trPr>
          <w:trHeight w:val="45"/>
        </w:trPr>
        <w:tc>
          <w:tcPr>
            <w:tcW w:w="160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48CDD527" w14:textId="77777777" w:rsidR="00EA55D7" w:rsidRPr="00041B97" w:rsidRDefault="00EA55D7" w:rsidP="00EA55D7">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Код виробничого і технологічного процесу, технологічного устаткування (установки)</w:t>
            </w:r>
          </w:p>
        </w:tc>
        <w:tc>
          <w:tcPr>
            <w:tcW w:w="1974" w:type="dxa"/>
            <w:tcBorders>
              <w:top w:val="outset" w:sz="8" w:space="0" w:color="000000"/>
              <w:left w:val="outset" w:sz="8" w:space="0" w:color="000000"/>
              <w:bottom w:val="outset" w:sz="8" w:space="0" w:color="000000"/>
              <w:right w:val="outset" w:sz="8" w:space="0" w:color="000000"/>
            </w:tcBorders>
            <w:shd w:val="clear" w:color="auto" w:fill="auto"/>
            <w:vAlign w:val="center"/>
          </w:tcPr>
          <w:p w14:paraId="1B7718B4" w14:textId="77777777" w:rsidR="00EA55D7" w:rsidRPr="00041B97" w:rsidRDefault="00EA55D7" w:rsidP="00EA55D7">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Найменування заходу</w:t>
            </w:r>
          </w:p>
        </w:tc>
        <w:tc>
          <w:tcPr>
            <w:tcW w:w="113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42FB7B92" w14:textId="77777777" w:rsidR="00EA55D7" w:rsidRPr="00041B97" w:rsidRDefault="00EA55D7" w:rsidP="00EA55D7">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Строк виконання заходу</w:t>
            </w:r>
          </w:p>
        </w:tc>
        <w:tc>
          <w:tcPr>
            <w:tcW w:w="113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44C06322" w14:textId="77777777" w:rsidR="00EA55D7" w:rsidRPr="00041B97" w:rsidRDefault="00EA55D7" w:rsidP="00EA55D7">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Номер джерела викиду на карті-схемі</w:t>
            </w:r>
          </w:p>
        </w:tc>
        <w:tc>
          <w:tcPr>
            <w:tcW w:w="1505" w:type="dxa"/>
            <w:tcBorders>
              <w:top w:val="outset" w:sz="8" w:space="0" w:color="000000"/>
              <w:left w:val="outset" w:sz="8" w:space="0" w:color="000000"/>
              <w:bottom w:val="outset" w:sz="8" w:space="0" w:color="000000"/>
              <w:right w:val="outset" w:sz="8" w:space="0" w:color="000000"/>
            </w:tcBorders>
            <w:shd w:val="clear" w:color="auto" w:fill="auto"/>
            <w:vAlign w:val="center"/>
          </w:tcPr>
          <w:p w14:paraId="23A7FA0D" w14:textId="77777777" w:rsidR="00EA55D7" w:rsidRPr="00041B97" w:rsidRDefault="00EA55D7" w:rsidP="00EA55D7">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Загальний обсяг витрат за кошторисною вартістю, тис. грн.</w:t>
            </w:r>
          </w:p>
        </w:tc>
        <w:tc>
          <w:tcPr>
            <w:tcW w:w="2066"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E30915F" w14:textId="77777777" w:rsidR="00EA55D7" w:rsidRPr="00041B97" w:rsidRDefault="00EA55D7" w:rsidP="00EA55D7">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Очікуване зменшення викидів забруднюючих речовин після впровадження заходу, т/рік</w:t>
            </w:r>
          </w:p>
        </w:tc>
      </w:tr>
      <w:tr w:rsidR="00EA55D7" w:rsidRPr="00041B97" w14:paraId="1A0FD115" w14:textId="77777777" w:rsidTr="00EA55D7">
        <w:trPr>
          <w:trHeight w:val="45"/>
        </w:trPr>
        <w:tc>
          <w:tcPr>
            <w:tcW w:w="160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1C188F55" w14:textId="77777777" w:rsidR="00EA55D7" w:rsidRPr="00041B97" w:rsidRDefault="00EA55D7" w:rsidP="00EA55D7">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1</w:t>
            </w:r>
          </w:p>
        </w:tc>
        <w:tc>
          <w:tcPr>
            <w:tcW w:w="1974"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53F7077" w14:textId="77777777" w:rsidR="00EA55D7" w:rsidRPr="00041B97" w:rsidRDefault="00EA55D7" w:rsidP="00EA55D7">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2</w:t>
            </w:r>
          </w:p>
        </w:tc>
        <w:tc>
          <w:tcPr>
            <w:tcW w:w="113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1DCA751A" w14:textId="77777777" w:rsidR="00EA55D7" w:rsidRPr="00041B97" w:rsidRDefault="00EA55D7" w:rsidP="00EA55D7">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3</w:t>
            </w:r>
          </w:p>
        </w:tc>
        <w:tc>
          <w:tcPr>
            <w:tcW w:w="113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AFB2143" w14:textId="77777777" w:rsidR="00EA55D7" w:rsidRPr="00041B97" w:rsidRDefault="00EA55D7" w:rsidP="00EA55D7">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4</w:t>
            </w:r>
          </w:p>
        </w:tc>
        <w:tc>
          <w:tcPr>
            <w:tcW w:w="1505" w:type="dxa"/>
            <w:tcBorders>
              <w:top w:val="outset" w:sz="8" w:space="0" w:color="000000"/>
              <w:left w:val="outset" w:sz="8" w:space="0" w:color="000000"/>
              <w:bottom w:val="outset" w:sz="8" w:space="0" w:color="000000"/>
              <w:right w:val="outset" w:sz="8" w:space="0" w:color="000000"/>
            </w:tcBorders>
            <w:shd w:val="clear" w:color="auto" w:fill="auto"/>
            <w:vAlign w:val="center"/>
          </w:tcPr>
          <w:p w14:paraId="0F37F7BC" w14:textId="77777777" w:rsidR="00EA55D7" w:rsidRPr="00041B97" w:rsidRDefault="00EA55D7" w:rsidP="00EA55D7">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5</w:t>
            </w:r>
          </w:p>
        </w:tc>
        <w:tc>
          <w:tcPr>
            <w:tcW w:w="2066"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127AC74" w14:textId="77777777" w:rsidR="00EA55D7" w:rsidRPr="00041B97" w:rsidRDefault="00EA55D7" w:rsidP="00EA55D7">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6</w:t>
            </w:r>
          </w:p>
        </w:tc>
      </w:tr>
      <w:tr w:rsidR="00EA55D7" w:rsidRPr="00041B97" w14:paraId="4472123A" w14:textId="77777777" w:rsidTr="00EA55D7">
        <w:trPr>
          <w:trHeight w:val="45"/>
        </w:trPr>
        <w:tc>
          <w:tcPr>
            <w:tcW w:w="160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6BD4DEAE" w14:textId="77777777" w:rsidR="00EA55D7" w:rsidRPr="00041B97" w:rsidRDefault="00EA55D7" w:rsidP="00EA55D7">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w:t>
            </w:r>
          </w:p>
        </w:tc>
        <w:tc>
          <w:tcPr>
            <w:tcW w:w="1974" w:type="dxa"/>
            <w:tcBorders>
              <w:top w:val="outset" w:sz="8" w:space="0" w:color="000000"/>
              <w:left w:val="outset" w:sz="8" w:space="0" w:color="000000"/>
              <w:bottom w:val="outset" w:sz="8" w:space="0" w:color="000000"/>
              <w:right w:val="outset" w:sz="8" w:space="0" w:color="000000"/>
            </w:tcBorders>
            <w:shd w:val="clear" w:color="auto" w:fill="auto"/>
            <w:vAlign w:val="center"/>
          </w:tcPr>
          <w:p w14:paraId="606FA10F" w14:textId="77777777" w:rsidR="00EA55D7" w:rsidRPr="00041B97" w:rsidRDefault="00EA55D7" w:rsidP="00EA55D7">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w:t>
            </w:r>
          </w:p>
        </w:tc>
        <w:tc>
          <w:tcPr>
            <w:tcW w:w="113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3582B35D" w14:textId="77777777" w:rsidR="00EA55D7" w:rsidRPr="00041B97" w:rsidRDefault="00EA55D7" w:rsidP="00EA55D7">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w:t>
            </w:r>
          </w:p>
        </w:tc>
        <w:tc>
          <w:tcPr>
            <w:tcW w:w="113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227B460" w14:textId="77777777" w:rsidR="00EA55D7" w:rsidRPr="00041B97" w:rsidRDefault="00EA55D7" w:rsidP="00EA55D7">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w:t>
            </w:r>
          </w:p>
        </w:tc>
        <w:tc>
          <w:tcPr>
            <w:tcW w:w="1505"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83FAC8D" w14:textId="77777777" w:rsidR="00EA55D7" w:rsidRPr="00041B97" w:rsidRDefault="00EA55D7" w:rsidP="00EA55D7">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w:t>
            </w:r>
          </w:p>
        </w:tc>
        <w:tc>
          <w:tcPr>
            <w:tcW w:w="2066" w:type="dxa"/>
            <w:tcBorders>
              <w:top w:val="outset" w:sz="8" w:space="0" w:color="000000"/>
              <w:left w:val="outset" w:sz="8" w:space="0" w:color="000000"/>
              <w:bottom w:val="outset" w:sz="8" w:space="0" w:color="000000"/>
              <w:right w:val="outset" w:sz="8" w:space="0" w:color="000000"/>
            </w:tcBorders>
            <w:shd w:val="clear" w:color="auto" w:fill="auto"/>
            <w:vAlign w:val="center"/>
          </w:tcPr>
          <w:p w14:paraId="3DCB89CB" w14:textId="77777777" w:rsidR="00EA55D7" w:rsidRPr="00041B97" w:rsidRDefault="00EA55D7" w:rsidP="00EA55D7">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w:t>
            </w:r>
          </w:p>
        </w:tc>
      </w:tr>
    </w:tbl>
    <w:p w14:paraId="673220F9" w14:textId="77777777" w:rsidR="00EA55D7" w:rsidRPr="00041B97" w:rsidRDefault="00EA55D7" w:rsidP="00EA55D7">
      <w:pPr>
        <w:ind w:firstLine="851"/>
        <w:contextualSpacing/>
        <w:jc w:val="both"/>
        <w:rPr>
          <w:rFonts w:ascii="Times New Roman" w:hAnsi="Times New Roman" w:cs="Times New Roman"/>
          <w:b/>
          <w:bCs/>
          <w:i/>
          <w:iCs/>
          <w:sz w:val="20"/>
          <w:szCs w:val="20"/>
          <w:u w:val="single"/>
        </w:rPr>
      </w:pPr>
      <w:r w:rsidRPr="00041B97">
        <w:rPr>
          <w:rFonts w:ascii="Times New Roman" w:hAnsi="Times New Roman" w:cs="Times New Roman"/>
          <w:b/>
          <w:bCs/>
          <w:i/>
          <w:iCs/>
          <w:sz w:val="20"/>
          <w:szCs w:val="20"/>
          <w:u w:val="single"/>
        </w:rPr>
        <w:t xml:space="preserve">Примітка: </w:t>
      </w:r>
    </w:p>
    <w:p w14:paraId="0927CB80" w14:textId="77777777" w:rsidR="00EA55D7" w:rsidRPr="00041B97" w:rsidRDefault="00EA55D7" w:rsidP="00EA55D7">
      <w:pPr>
        <w:ind w:firstLine="851"/>
        <w:contextualSpacing/>
        <w:jc w:val="both"/>
        <w:rPr>
          <w:rFonts w:ascii="Times New Roman" w:hAnsi="Times New Roman" w:cs="Times New Roman"/>
          <w:i/>
          <w:iCs/>
          <w:sz w:val="20"/>
          <w:szCs w:val="20"/>
        </w:rPr>
      </w:pPr>
      <w:r w:rsidRPr="00041B97">
        <w:rPr>
          <w:rFonts w:ascii="Times New Roman" w:hAnsi="Times New Roman" w:cs="Times New Roman"/>
          <w:i/>
          <w:iCs/>
          <w:sz w:val="20"/>
          <w:szCs w:val="20"/>
        </w:rPr>
        <w:t>Заходи не передбачені, таблиця не заповнена.</w:t>
      </w:r>
    </w:p>
    <w:p w14:paraId="56B69536" w14:textId="77777777" w:rsidR="00EA55D7" w:rsidRPr="00041B97" w:rsidRDefault="00EA55D7" w:rsidP="00EA55D7">
      <w:pPr>
        <w:spacing w:line="240" w:lineRule="auto"/>
        <w:jc w:val="both"/>
        <w:rPr>
          <w:rFonts w:ascii="Times New Roman" w:hAnsi="Times New Roman" w:cs="Times New Roman"/>
          <w:b/>
          <w:lang w:val="ru-RU"/>
        </w:rPr>
      </w:pPr>
      <w:r w:rsidRPr="00041B97">
        <w:rPr>
          <w:rFonts w:ascii="Times New Roman" w:hAnsi="Times New Roman" w:cs="Times New Roman"/>
          <w:b/>
          <w:lang w:val="ru-RU"/>
        </w:rPr>
        <w:t xml:space="preserve">Заходи </w:t>
      </w:r>
      <w:proofErr w:type="spellStart"/>
      <w:r w:rsidRPr="00041B97">
        <w:rPr>
          <w:rFonts w:ascii="Times New Roman" w:hAnsi="Times New Roman" w:cs="Times New Roman"/>
          <w:b/>
          <w:lang w:val="ru-RU"/>
        </w:rPr>
        <w:t>щодо</w:t>
      </w:r>
      <w:proofErr w:type="spellEnd"/>
      <w:r w:rsidRPr="00041B97">
        <w:rPr>
          <w:rFonts w:ascii="Times New Roman" w:hAnsi="Times New Roman" w:cs="Times New Roman"/>
          <w:b/>
          <w:lang w:val="ru-RU"/>
        </w:rPr>
        <w:t xml:space="preserve"> </w:t>
      </w:r>
      <w:proofErr w:type="spellStart"/>
      <w:r w:rsidRPr="00041B97">
        <w:rPr>
          <w:rFonts w:ascii="Times New Roman" w:hAnsi="Times New Roman" w:cs="Times New Roman"/>
          <w:b/>
          <w:lang w:val="ru-RU"/>
        </w:rPr>
        <w:t>охорони</w:t>
      </w:r>
      <w:proofErr w:type="spellEnd"/>
      <w:r w:rsidRPr="00041B97">
        <w:rPr>
          <w:rFonts w:ascii="Times New Roman" w:hAnsi="Times New Roman" w:cs="Times New Roman"/>
          <w:b/>
          <w:lang w:val="ru-RU"/>
        </w:rPr>
        <w:t xml:space="preserve"> </w:t>
      </w:r>
      <w:proofErr w:type="gramStart"/>
      <w:r w:rsidRPr="00041B97">
        <w:rPr>
          <w:rFonts w:ascii="Times New Roman" w:hAnsi="Times New Roman" w:cs="Times New Roman"/>
          <w:b/>
          <w:lang w:val="ru-RU"/>
        </w:rPr>
        <w:t xml:space="preserve">атмосферного  </w:t>
      </w:r>
      <w:proofErr w:type="spellStart"/>
      <w:r w:rsidRPr="00041B97">
        <w:rPr>
          <w:rFonts w:ascii="Times New Roman" w:hAnsi="Times New Roman" w:cs="Times New Roman"/>
          <w:b/>
          <w:lang w:val="ru-RU"/>
        </w:rPr>
        <w:t>повітря</w:t>
      </w:r>
      <w:proofErr w:type="spellEnd"/>
      <w:proofErr w:type="gramEnd"/>
      <w:r w:rsidRPr="00041B97">
        <w:rPr>
          <w:rFonts w:ascii="Times New Roman" w:hAnsi="Times New Roman" w:cs="Times New Roman"/>
          <w:b/>
          <w:lang w:val="ru-RU"/>
        </w:rPr>
        <w:t xml:space="preserve">  при  </w:t>
      </w:r>
      <w:proofErr w:type="spellStart"/>
      <w:r w:rsidRPr="00041B97">
        <w:rPr>
          <w:rFonts w:ascii="Times New Roman" w:hAnsi="Times New Roman" w:cs="Times New Roman"/>
          <w:b/>
          <w:lang w:val="ru-RU"/>
        </w:rPr>
        <w:t>несприятливих</w:t>
      </w:r>
      <w:proofErr w:type="spellEnd"/>
      <w:r w:rsidRPr="00041B97">
        <w:rPr>
          <w:rFonts w:ascii="Times New Roman" w:hAnsi="Times New Roman" w:cs="Times New Roman"/>
          <w:b/>
          <w:lang w:val="ru-RU"/>
        </w:rPr>
        <w:t xml:space="preserve"> </w:t>
      </w:r>
      <w:proofErr w:type="spellStart"/>
      <w:r w:rsidRPr="00041B97">
        <w:rPr>
          <w:rFonts w:ascii="Times New Roman" w:hAnsi="Times New Roman" w:cs="Times New Roman"/>
          <w:b/>
          <w:lang w:val="ru-RU"/>
        </w:rPr>
        <w:t>метеорологічних</w:t>
      </w:r>
      <w:proofErr w:type="spellEnd"/>
      <w:r w:rsidRPr="00041B97">
        <w:rPr>
          <w:rFonts w:ascii="Times New Roman" w:hAnsi="Times New Roman" w:cs="Times New Roman"/>
          <w:b/>
          <w:lang w:val="ru-RU"/>
        </w:rPr>
        <w:t xml:space="preserve"> </w:t>
      </w:r>
      <w:proofErr w:type="spellStart"/>
      <w:r w:rsidRPr="00041B97">
        <w:rPr>
          <w:rFonts w:ascii="Times New Roman" w:hAnsi="Times New Roman" w:cs="Times New Roman"/>
          <w:b/>
          <w:lang w:val="ru-RU"/>
        </w:rPr>
        <w:t>умовах</w:t>
      </w:r>
      <w:proofErr w:type="spellEnd"/>
    </w:p>
    <w:p w14:paraId="35871CCC" w14:textId="77777777" w:rsidR="00EA55D7" w:rsidRPr="00041B97" w:rsidRDefault="00EA55D7" w:rsidP="00EA55D7">
      <w:pPr>
        <w:spacing w:after="0" w:line="240" w:lineRule="auto"/>
        <w:jc w:val="both"/>
        <w:rPr>
          <w:rFonts w:ascii="Times New Roman" w:hAnsi="Times New Roman" w:cs="Times New Roman"/>
        </w:rPr>
      </w:pPr>
      <w:r w:rsidRPr="00041B97">
        <w:rPr>
          <w:rFonts w:ascii="Times New Roman" w:hAnsi="Times New Roman" w:cs="Times New Roman"/>
        </w:rPr>
        <w:t>Заходи щодо охорони атмосферного повітря за несприятливих метеорологічних умов (НМУ) здійснюються відповідно до вимог Методичних вказівок «Регулювання викидів за несприятливих метеорологічних умов» (РД 52.04.52-85).</w:t>
      </w:r>
    </w:p>
    <w:p w14:paraId="1B689255" w14:textId="77777777" w:rsidR="00EA55D7" w:rsidRPr="00041B97" w:rsidRDefault="00EA55D7" w:rsidP="00EA55D7">
      <w:pPr>
        <w:spacing w:after="0" w:line="240" w:lineRule="auto"/>
        <w:jc w:val="both"/>
        <w:rPr>
          <w:rFonts w:ascii="Times New Roman" w:hAnsi="Times New Roman" w:cs="Times New Roman"/>
        </w:rPr>
      </w:pPr>
      <w:r w:rsidRPr="00041B97">
        <w:rPr>
          <w:rFonts w:ascii="Times New Roman" w:hAnsi="Times New Roman" w:cs="Times New Roman"/>
        </w:rPr>
        <w:t xml:space="preserve"> Під регулюванням викидів шкідливих речовин в атмосферу розуміють складання і здійснення заходів щодо їх короткочасного скорочення в період несприятливих метеорологічних умов (НМУ), що призводять до формування високого рівня забруднення повітря. Залежно від очікуваного рівня забруднення атмосфери, складають попередження трьох ступенів, якому відповідають три режими роботи підприємства в період НМУ.</w:t>
      </w:r>
    </w:p>
    <w:p w14:paraId="15C280A7" w14:textId="77777777" w:rsidR="00EA55D7" w:rsidRPr="00041B97" w:rsidRDefault="00EA55D7" w:rsidP="00F62220">
      <w:pPr>
        <w:spacing w:after="0" w:line="240" w:lineRule="auto"/>
        <w:jc w:val="both"/>
        <w:rPr>
          <w:rFonts w:ascii="Times New Roman" w:hAnsi="Times New Roman" w:cs="Times New Roman"/>
        </w:rPr>
      </w:pPr>
      <w:r w:rsidRPr="00041B97">
        <w:rPr>
          <w:rFonts w:ascii="Times New Roman" w:hAnsi="Times New Roman" w:cs="Times New Roman"/>
        </w:rPr>
        <w:t>Попередження про перевищення рівня забруднення атмосферного повітря у зв’язку з настанням НМУ складаються Державною гідрометеорологічною службою</w:t>
      </w:r>
      <w:r w:rsidR="00F62220" w:rsidRPr="00041B97">
        <w:rPr>
          <w:rFonts w:ascii="Times New Roman" w:hAnsi="Times New Roman" w:cs="Times New Roman"/>
        </w:rPr>
        <w:t>.</w:t>
      </w:r>
    </w:p>
    <w:p w14:paraId="61CE3BDE" w14:textId="77777777" w:rsidR="00F62220" w:rsidRPr="00041B97" w:rsidRDefault="00F62220" w:rsidP="00F62220">
      <w:pPr>
        <w:spacing w:after="0" w:line="240" w:lineRule="auto"/>
        <w:jc w:val="both"/>
        <w:rPr>
          <w:rFonts w:ascii="Times New Roman" w:hAnsi="Times New Roman" w:cs="Times New Roman"/>
          <w:lang w:val="ru-RU"/>
        </w:rPr>
      </w:pPr>
      <w:r w:rsidRPr="00041B97">
        <w:rPr>
          <w:rFonts w:ascii="Times New Roman" w:hAnsi="Times New Roman" w:cs="Times New Roman"/>
          <w:b/>
        </w:rPr>
        <w:t>Попередження першого ступеня</w:t>
      </w:r>
      <w:r w:rsidRPr="00041B97">
        <w:rPr>
          <w:rFonts w:ascii="Times New Roman" w:hAnsi="Times New Roman" w:cs="Times New Roman"/>
        </w:rPr>
        <w:t xml:space="preserve"> складаються, якщо передбачається один із комплексів НМУ, при цьому очікуються концентрації у повітрі одного або декількох контролюючих речовин вище за ГДК. Ці заходи носять організаційно-технічний характер, їх можна швидко здійснити, вони не вимагають істотних витрат і не приводять до зниження продуктивності виробництва.</w:t>
      </w:r>
      <w:r w:rsidRPr="00041B97">
        <w:rPr>
          <w:rFonts w:ascii="Times New Roman" w:hAnsi="Times New Roman" w:cs="Times New Roman"/>
          <w:lang w:val="ru-RU"/>
        </w:rPr>
        <w:t xml:space="preserve"> </w:t>
      </w:r>
    </w:p>
    <w:p w14:paraId="3FDB8C24" w14:textId="77777777" w:rsidR="00F62220" w:rsidRPr="00041B97" w:rsidRDefault="00F62220" w:rsidP="00F62220">
      <w:pPr>
        <w:spacing w:line="240" w:lineRule="auto"/>
        <w:jc w:val="both"/>
        <w:rPr>
          <w:rFonts w:ascii="Times New Roman" w:hAnsi="Times New Roman" w:cs="Times New Roman"/>
          <w:lang w:val="ru-RU"/>
        </w:rPr>
      </w:pPr>
      <w:r w:rsidRPr="00041B97">
        <w:rPr>
          <w:rFonts w:ascii="Times New Roman" w:hAnsi="Times New Roman" w:cs="Times New Roman"/>
          <w:lang w:val="ru-RU"/>
        </w:rPr>
        <w:t xml:space="preserve">При </w:t>
      </w:r>
      <w:proofErr w:type="spellStart"/>
      <w:r w:rsidRPr="00041B97">
        <w:rPr>
          <w:rFonts w:ascii="Times New Roman" w:hAnsi="Times New Roman" w:cs="Times New Roman"/>
          <w:lang w:val="ru-RU"/>
        </w:rPr>
        <w:t>розробці</w:t>
      </w:r>
      <w:proofErr w:type="spellEnd"/>
      <w:r w:rsidRPr="00041B97">
        <w:rPr>
          <w:rFonts w:ascii="Times New Roman" w:hAnsi="Times New Roman" w:cs="Times New Roman"/>
          <w:lang w:val="ru-RU"/>
        </w:rPr>
        <w:t xml:space="preserve"> </w:t>
      </w:r>
      <w:proofErr w:type="spellStart"/>
      <w:r w:rsidRPr="00041B97">
        <w:rPr>
          <w:rFonts w:ascii="Times New Roman" w:hAnsi="Times New Roman" w:cs="Times New Roman"/>
          <w:lang w:val="ru-RU"/>
        </w:rPr>
        <w:t>заходів</w:t>
      </w:r>
      <w:proofErr w:type="spellEnd"/>
      <w:r w:rsidRPr="00041B97">
        <w:rPr>
          <w:rFonts w:ascii="Times New Roman" w:hAnsi="Times New Roman" w:cs="Times New Roman"/>
          <w:lang w:val="ru-RU"/>
        </w:rPr>
        <w:t xml:space="preserve">, </w:t>
      </w:r>
      <w:proofErr w:type="spellStart"/>
      <w:r w:rsidRPr="00041B97">
        <w:rPr>
          <w:rFonts w:ascii="Times New Roman" w:hAnsi="Times New Roman" w:cs="Times New Roman"/>
          <w:lang w:val="ru-RU"/>
        </w:rPr>
        <w:t>щодо</w:t>
      </w:r>
      <w:proofErr w:type="spellEnd"/>
      <w:r w:rsidRPr="00041B97">
        <w:rPr>
          <w:rFonts w:ascii="Times New Roman" w:hAnsi="Times New Roman" w:cs="Times New Roman"/>
          <w:lang w:val="ru-RU"/>
        </w:rPr>
        <w:t xml:space="preserve"> </w:t>
      </w:r>
      <w:proofErr w:type="spellStart"/>
      <w:r w:rsidRPr="00041B97">
        <w:rPr>
          <w:rFonts w:ascii="Times New Roman" w:hAnsi="Times New Roman" w:cs="Times New Roman"/>
          <w:lang w:val="ru-RU"/>
        </w:rPr>
        <w:t>скорочення</w:t>
      </w:r>
      <w:proofErr w:type="spellEnd"/>
      <w:r w:rsidRPr="00041B97">
        <w:rPr>
          <w:rFonts w:ascii="Times New Roman" w:hAnsi="Times New Roman" w:cs="Times New Roman"/>
          <w:lang w:val="ru-RU"/>
        </w:rPr>
        <w:t xml:space="preserve"> </w:t>
      </w:r>
      <w:proofErr w:type="spellStart"/>
      <w:r w:rsidRPr="00041B97">
        <w:rPr>
          <w:rFonts w:ascii="Times New Roman" w:hAnsi="Times New Roman" w:cs="Times New Roman"/>
          <w:lang w:val="ru-RU"/>
        </w:rPr>
        <w:t>викидів</w:t>
      </w:r>
      <w:proofErr w:type="spellEnd"/>
      <w:r w:rsidRPr="00041B97">
        <w:rPr>
          <w:rFonts w:ascii="Times New Roman" w:hAnsi="Times New Roman" w:cs="Times New Roman"/>
          <w:lang w:val="ru-RU"/>
        </w:rPr>
        <w:t xml:space="preserve"> при </w:t>
      </w:r>
      <w:proofErr w:type="spellStart"/>
      <w:r w:rsidRPr="00041B97">
        <w:rPr>
          <w:rFonts w:ascii="Times New Roman" w:hAnsi="Times New Roman" w:cs="Times New Roman"/>
          <w:lang w:val="ru-RU"/>
        </w:rPr>
        <w:t>першому</w:t>
      </w:r>
      <w:proofErr w:type="spellEnd"/>
      <w:r w:rsidRPr="00041B97">
        <w:rPr>
          <w:rFonts w:ascii="Times New Roman" w:hAnsi="Times New Roman" w:cs="Times New Roman"/>
          <w:lang w:val="ru-RU"/>
        </w:rPr>
        <w:t xml:space="preserve"> </w:t>
      </w:r>
      <w:proofErr w:type="spellStart"/>
      <w:r w:rsidRPr="00041B97">
        <w:rPr>
          <w:rFonts w:ascii="Times New Roman" w:hAnsi="Times New Roman" w:cs="Times New Roman"/>
          <w:lang w:val="ru-RU"/>
        </w:rPr>
        <w:t>режимі</w:t>
      </w:r>
      <w:proofErr w:type="spellEnd"/>
      <w:r w:rsidRPr="00041B97">
        <w:rPr>
          <w:rFonts w:ascii="Times New Roman" w:hAnsi="Times New Roman" w:cs="Times New Roman"/>
          <w:lang w:val="ru-RU"/>
        </w:rPr>
        <w:t xml:space="preserve"> </w:t>
      </w:r>
      <w:proofErr w:type="spellStart"/>
      <w:r w:rsidRPr="00041B97">
        <w:rPr>
          <w:rFonts w:ascii="Times New Roman" w:hAnsi="Times New Roman" w:cs="Times New Roman"/>
          <w:lang w:val="ru-RU"/>
        </w:rPr>
        <w:t>доцільно</w:t>
      </w:r>
      <w:proofErr w:type="spellEnd"/>
      <w:r w:rsidRPr="00041B97">
        <w:rPr>
          <w:rFonts w:ascii="Times New Roman" w:hAnsi="Times New Roman" w:cs="Times New Roman"/>
          <w:lang w:val="ru-RU"/>
        </w:rPr>
        <w:t xml:space="preserve"> </w:t>
      </w:r>
      <w:proofErr w:type="spellStart"/>
      <w:r w:rsidRPr="00041B97">
        <w:rPr>
          <w:rFonts w:ascii="Times New Roman" w:hAnsi="Times New Roman" w:cs="Times New Roman"/>
          <w:lang w:val="ru-RU"/>
        </w:rPr>
        <w:t>ураховувати</w:t>
      </w:r>
      <w:proofErr w:type="spellEnd"/>
      <w:r w:rsidRPr="00041B97">
        <w:rPr>
          <w:rFonts w:ascii="Times New Roman" w:hAnsi="Times New Roman" w:cs="Times New Roman"/>
          <w:lang w:val="ru-RU"/>
        </w:rPr>
        <w:t xml:space="preserve"> </w:t>
      </w:r>
      <w:proofErr w:type="spellStart"/>
      <w:r w:rsidRPr="00041B97">
        <w:rPr>
          <w:rFonts w:ascii="Times New Roman" w:hAnsi="Times New Roman" w:cs="Times New Roman"/>
          <w:lang w:val="ru-RU"/>
        </w:rPr>
        <w:t>такі</w:t>
      </w:r>
      <w:proofErr w:type="spellEnd"/>
      <w:r w:rsidRPr="00041B97">
        <w:rPr>
          <w:rFonts w:ascii="Times New Roman" w:hAnsi="Times New Roman" w:cs="Times New Roman"/>
          <w:lang w:val="ru-RU"/>
        </w:rPr>
        <w:t xml:space="preserve"> заходи </w:t>
      </w:r>
      <w:proofErr w:type="spellStart"/>
      <w:r w:rsidRPr="00041B97">
        <w:rPr>
          <w:rFonts w:ascii="Times New Roman" w:hAnsi="Times New Roman" w:cs="Times New Roman"/>
          <w:lang w:val="ru-RU"/>
        </w:rPr>
        <w:t>загального</w:t>
      </w:r>
      <w:proofErr w:type="spellEnd"/>
      <w:r w:rsidRPr="00041B97">
        <w:rPr>
          <w:rFonts w:ascii="Times New Roman" w:hAnsi="Times New Roman" w:cs="Times New Roman"/>
          <w:lang w:val="ru-RU"/>
        </w:rPr>
        <w:t xml:space="preserve"> характеру:</w:t>
      </w:r>
    </w:p>
    <w:p w14:paraId="649C0868" w14:textId="77777777" w:rsidR="00F62220" w:rsidRPr="00041B97" w:rsidRDefault="00F62220" w:rsidP="00F62220">
      <w:pPr>
        <w:spacing w:line="240" w:lineRule="auto"/>
        <w:jc w:val="both"/>
        <w:rPr>
          <w:rFonts w:ascii="Times New Roman" w:hAnsi="Times New Roman" w:cs="Times New Roman"/>
          <w:lang w:val="ru-RU"/>
        </w:rPr>
      </w:pPr>
    </w:p>
    <w:p w14:paraId="50FB7AFC" w14:textId="77777777" w:rsidR="00F62220" w:rsidRPr="00041B97" w:rsidRDefault="00F62220" w:rsidP="00F62220">
      <w:pPr>
        <w:spacing w:line="240" w:lineRule="auto"/>
        <w:jc w:val="both"/>
        <w:rPr>
          <w:rFonts w:ascii="Times New Roman" w:hAnsi="Times New Roman" w:cs="Times New Roman"/>
          <w:b/>
          <w:lang w:val="ru-RU"/>
        </w:rPr>
      </w:pPr>
      <w:r w:rsidRPr="00041B97">
        <w:rPr>
          <w:rFonts w:ascii="Times New Roman" w:hAnsi="Times New Roman" w:cs="Times New Roman"/>
          <w:b/>
          <w:bCs/>
        </w:rPr>
        <w:t xml:space="preserve">Таблиця 10.1/5 </w:t>
      </w:r>
      <w:r w:rsidRPr="00041B97">
        <w:rPr>
          <w:rFonts w:ascii="Times New Roman" w:hAnsi="Times New Roman" w:cs="Times New Roman"/>
          <w:b/>
          <w:lang w:val="ru-RU"/>
        </w:rPr>
        <w:t xml:space="preserve">Заходи </w:t>
      </w:r>
      <w:proofErr w:type="spellStart"/>
      <w:r w:rsidRPr="00041B97">
        <w:rPr>
          <w:rFonts w:ascii="Times New Roman" w:hAnsi="Times New Roman" w:cs="Times New Roman"/>
          <w:b/>
          <w:lang w:val="ru-RU"/>
        </w:rPr>
        <w:t>щодо</w:t>
      </w:r>
      <w:proofErr w:type="spellEnd"/>
      <w:r w:rsidRPr="00041B97">
        <w:rPr>
          <w:rFonts w:ascii="Times New Roman" w:hAnsi="Times New Roman" w:cs="Times New Roman"/>
          <w:b/>
          <w:lang w:val="ru-RU"/>
        </w:rPr>
        <w:t xml:space="preserve"> </w:t>
      </w:r>
      <w:proofErr w:type="spellStart"/>
      <w:r w:rsidRPr="00041B97">
        <w:rPr>
          <w:rFonts w:ascii="Times New Roman" w:hAnsi="Times New Roman" w:cs="Times New Roman"/>
          <w:b/>
          <w:lang w:val="ru-RU"/>
        </w:rPr>
        <w:t>охорони</w:t>
      </w:r>
      <w:proofErr w:type="spellEnd"/>
      <w:r w:rsidRPr="00041B97">
        <w:rPr>
          <w:rFonts w:ascii="Times New Roman" w:hAnsi="Times New Roman" w:cs="Times New Roman"/>
          <w:b/>
          <w:lang w:val="ru-RU"/>
        </w:rPr>
        <w:t xml:space="preserve"> атмосферного  </w:t>
      </w:r>
      <w:proofErr w:type="spellStart"/>
      <w:r w:rsidRPr="00041B97">
        <w:rPr>
          <w:rFonts w:ascii="Times New Roman" w:hAnsi="Times New Roman" w:cs="Times New Roman"/>
          <w:b/>
          <w:lang w:val="ru-RU"/>
        </w:rPr>
        <w:t>повітря</w:t>
      </w:r>
      <w:proofErr w:type="spellEnd"/>
      <w:r w:rsidRPr="00041B97">
        <w:rPr>
          <w:rFonts w:ascii="Times New Roman" w:hAnsi="Times New Roman" w:cs="Times New Roman"/>
          <w:b/>
          <w:lang w:val="ru-RU"/>
        </w:rPr>
        <w:t xml:space="preserve">  при  </w:t>
      </w:r>
      <w:proofErr w:type="spellStart"/>
      <w:r w:rsidRPr="00041B97">
        <w:rPr>
          <w:rFonts w:ascii="Times New Roman" w:hAnsi="Times New Roman" w:cs="Times New Roman"/>
          <w:b/>
          <w:lang w:val="ru-RU"/>
        </w:rPr>
        <w:t>несприятливих</w:t>
      </w:r>
      <w:proofErr w:type="spellEnd"/>
      <w:r w:rsidRPr="00041B97">
        <w:rPr>
          <w:rFonts w:ascii="Times New Roman" w:hAnsi="Times New Roman" w:cs="Times New Roman"/>
          <w:b/>
          <w:lang w:val="ru-RU"/>
        </w:rPr>
        <w:t xml:space="preserve"> </w:t>
      </w:r>
      <w:proofErr w:type="spellStart"/>
      <w:r w:rsidRPr="00041B97">
        <w:rPr>
          <w:rFonts w:ascii="Times New Roman" w:hAnsi="Times New Roman" w:cs="Times New Roman"/>
          <w:b/>
          <w:lang w:val="ru-RU"/>
        </w:rPr>
        <w:t>метеорологічних</w:t>
      </w:r>
      <w:proofErr w:type="spellEnd"/>
      <w:r w:rsidRPr="00041B97">
        <w:rPr>
          <w:rFonts w:ascii="Times New Roman" w:hAnsi="Times New Roman" w:cs="Times New Roman"/>
          <w:b/>
          <w:lang w:val="ru-RU"/>
        </w:rPr>
        <w:t xml:space="preserve"> </w:t>
      </w:r>
      <w:proofErr w:type="spellStart"/>
      <w:r w:rsidRPr="00041B97">
        <w:rPr>
          <w:rFonts w:ascii="Times New Roman" w:hAnsi="Times New Roman" w:cs="Times New Roman"/>
          <w:b/>
          <w:lang w:val="ru-RU"/>
        </w:rPr>
        <w:t>умовах</w:t>
      </w:r>
      <w:proofErr w:type="spellEnd"/>
      <w:r w:rsidRPr="00041B97">
        <w:rPr>
          <w:rFonts w:ascii="Times New Roman" w:hAnsi="Times New Roman" w:cs="Times New Roman"/>
          <w:b/>
          <w:lang w:val="ru-RU"/>
        </w:rPr>
        <w:t xml:space="preserve">. </w:t>
      </w:r>
      <w:r w:rsidRPr="00041B97">
        <w:rPr>
          <w:rFonts w:ascii="Times New Roman" w:hAnsi="Times New Roman" w:cs="Times New Roman"/>
          <w:b/>
        </w:rPr>
        <w:t>Попередження першого ступеня</w:t>
      </w:r>
    </w:p>
    <w:tbl>
      <w:tblPr>
        <w:tblW w:w="4915" w:type="pct"/>
        <w:tblInd w:w="115" w:type="dxa"/>
        <w:tblLayout w:type="fixed"/>
        <w:tblLook w:val="0000" w:firstRow="0" w:lastRow="0" w:firstColumn="0" w:lastColumn="0" w:noHBand="0" w:noVBand="0"/>
      </w:tblPr>
      <w:tblGrid>
        <w:gridCol w:w="1703"/>
        <w:gridCol w:w="2099"/>
        <w:gridCol w:w="1206"/>
        <w:gridCol w:w="1206"/>
        <w:gridCol w:w="1602"/>
        <w:gridCol w:w="2196"/>
      </w:tblGrid>
      <w:tr w:rsidR="00041B97" w:rsidRPr="00041B97" w14:paraId="39FF4227" w14:textId="77777777" w:rsidTr="00F62220">
        <w:trPr>
          <w:trHeight w:val="45"/>
        </w:trPr>
        <w:tc>
          <w:tcPr>
            <w:tcW w:w="156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5AAA0364" w14:textId="77777777" w:rsidR="00F62220" w:rsidRPr="00041B97" w:rsidRDefault="00F6222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Код виробничого і технологічного процесу, технологічного устаткування (установки)</w:t>
            </w:r>
          </w:p>
        </w:tc>
        <w:tc>
          <w:tcPr>
            <w:tcW w:w="1924" w:type="dxa"/>
            <w:tcBorders>
              <w:top w:val="outset" w:sz="8" w:space="0" w:color="000000"/>
              <w:left w:val="outset" w:sz="8" w:space="0" w:color="000000"/>
              <w:bottom w:val="outset" w:sz="8" w:space="0" w:color="000000"/>
              <w:right w:val="outset" w:sz="8" w:space="0" w:color="000000"/>
            </w:tcBorders>
            <w:shd w:val="clear" w:color="auto" w:fill="auto"/>
            <w:vAlign w:val="center"/>
          </w:tcPr>
          <w:p w14:paraId="4750F81B" w14:textId="77777777" w:rsidR="00F62220" w:rsidRPr="00041B97" w:rsidRDefault="00F6222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Найменування заходу</w:t>
            </w:r>
          </w:p>
        </w:tc>
        <w:tc>
          <w:tcPr>
            <w:tcW w:w="1105" w:type="dxa"/>
            <w:tcBorders>
              <w:top w:val="outset" w:sz="8" w:space="0" w:color="000000"/>
              <w:left w:val="outset" w:sz="8" w:space="0" w:color="000000"/>
              <w:bottom w:val="outset" w:sz="8" w:space="0" w:color="000000"/>
              <w:right w:val="outset" w:sz="8" w:space="0" w:color="000000"/>
            </w:tcBorders>
            <w:shd w:val="clear" w:color="auto" w:fill="auto"/>
            <w:vAlign w:val="center"/>
          </w:tcPr>
          <w:p w14:paraId="084B096A" w14:textId="77777777" w:rsidR="00F62220" w:rsidRPr="00041B97" w:rsidRDefault="00F6222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Строк виконання заходу</w:t>
            </w:r>
          </w:p>
        </w:tc>
        <w:tc>
          <w:tcPr>
            <w:tcW w:w="1105" w:type="dxa"/>
            <w:tcBorders>
              <w:top w:val="outset" w:sz="8" w:space="0" w:color="000000"/>
              <w:left w:val="outset" w:sz="8" w:space="0" w:color="000000"/>
              <w:bottom w:val="outset" w:sz="8" w:space="0" w:color="000000"/>
              <w:right w:val="outset" w:sz="8" w:space="0" w:color="000000"/>
            </w:tcBorders>
            <w:shd w:val="clear" w:color="auto" w:fill="auto"/>
            <w:vAlign w:val="center"/>
          </w:tcPr>
          <w:p w14:paraId="41B4E6AC" w14:textId="77777777" w:rsidR="00F62220" w:rsidRPr="00041B97" w:rsidRDefault="00F6222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Номер джерела викиду на карті-схемі</w:t>
            </w:r>
          </w:p>
        </w:tc>
        <w:tc>
          <w:tcPr>
            <w:tcW w:w="1468" w:type="dxa"/>
            <w:tcBorders>
              <w:top w:val="outset" w:sz="8" w:space="0" w:color="000000"/>
              <w:left w:val="outset" w:sz="8" w:space="0" w:color="000000"/>
              <w:bottom w:val="outset" w:sz="8" w:space="0" w:color="000000"/>
              <w:right w:val="outset" w:sz="8" w:space="0" w:color="000000"/>
            </w:tcBorders>
            <w:shd w:val="clear" w:color="auto" w:fill="auto"/>
            <w:vAlign w:val="center"/>
          </w:tcPr>
          <w:p w14:paraId="5402330B" w14:textId="77777777" w:rsidR="00F62220" w:rsidRPr="00041B97" w:rsidRDefault="00F6222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Загальний обсяг витрат за кошторисною вартістю, тис. грн.</w:t>
            </w:r>
          </w:p>
        </w:tc>
        <w:tc>
          <w:tcPr>
            <w:tcW w:w="201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36D0FAD" w14:textId="77777777" w:rsidR="00F62220" w:rsidRPr="00041B97" w:rsidRDefault="00F6222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Очікуване зменшення викидів забруднюючих речовин після впровадження заходу, т/рік</w:t>
            </w:r>
          </w:p>
        </w:tc>
      </w:tr>
      <w:tr w:rsidR="00041B97" w:rsidRPr="00041B97" w14:paraId="0BE4DD5C" w14:textId="77777777" w:rsidTr="00F62220">
        <w:trPr>
          <w:trHeight w:val="45"/>
        </w:trPr>
        <w:tc>
          <w:tcPr>
            <w:tcW w:w="156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1099B800" w14:textId="77777777" w:rsidR="00F62220" w:rsidRPr="00041B97" w:rsidRDefault="00F6222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lastRenderedPageBreak/>
              <w:t>1</w:t>
            </w:r>
          </w:p>
        </w:tc>
        <w:tc>
          <w:tcPr>
            <w:tcW w:w="1924"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43485B4" w14:textId="77777777" w:rsidR="00F62220" w:rsidRPr="00041B97" w:rsidRDefault="00F6222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2</w:t>
            </w:r>
          </w:p>
        </w:tc>
        <w:tc>
          <w:tcPr>
            <w:tcW w:w="1105" w:type="dxa"/>
            <w:tcBorders>
              <w:top w:val="outset" w:sz="8" w:space="0" w:color="000000"/>
              <w:left w:val="outset" w:sz="8" w:space="0" w:color="000000"/>
              <w:bottom w:val="outset" w:sz="8" w:space="0" w:color="000000"/>
              <w:right w:val="outset" w:sz="8" w:space="0" w:color="000000"/>
            </w:tcBorders>
            <w:shd w:val="clear" w:color="auto" w:fill="auto"/>
            <w:vAlign w:val="center"/>
          </w:tcPr>
          <w:p w14:paraId="1DFA42F4" w14:textId="77777777" w:rsidR="00F62220" w:rsidRPr="00041B97" w:rsidRDefault="00F6222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3</w:t>
            </w:r>
          </w:p>
        </w:tc>
        <w:tc>
          <w:tcPr>
            <w:tcW w:w="1105" w:type="dxa"/>
            <w:tcBorders>
              <w:top w:val="outset" w:sz="8" w:space="0" w:color="000000"/>
              <w:left w:val="outset" w:sz="8" w:space="0" w:color="000000"/>
              <w:bottom w:val="outset" w:sz="8" w:space="0" w:color="000000"/>
              <w:right w:val="outset" w:sz="8" w:space="0" w:color="000000"/>
            </w:tcBorders>
            <w:shd w:val="clear" w:color="auto" w:fill="auto"/>
            <w:vAlign w:val="center"/>
          </w:tcPr>
          <w:p w14:paraId="24E74829" w14:textId="77777777" w:rsidR="00F62220" w:rsidRPr="00041B97" w:rsidRDefault="00F6222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4</w:t>
            </w:r>
          </w:p>
        </w:tc>
        <w:tc>
          <w:tcPr>
            <w:tcW w:w="1468" w:type="dxa"/>
            <w:tcBorders>
              <w:top w:val="outset" w:sz="8" w:space="0" w:color="000000"/>
              <w:left w:val="outset" w:sz="8" w:space="0" w:color="000000"/>
              <w:bottom w:val="outset" w:sz="8" w:space="0" w:color="000000"/>
              <w:right w:val="outset" w:sz="8" w:space="0" w:color="000000"/>
            </w:tcBorders>
            <w:shd w:val="clear" w:color="auto" w:fill="auto"/>
            <w:vAlign w:val="center"/>
          </w:tcPr>
          <w:p w14:paraId="57C8053D" w14:textId="77777777" w:rsidR="00F62220" w:rsidRPr="00041B97" w:rsidRDefault="00F6222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5</w:t>
            </w:r>
          </w:p>
        </w:tc>
        <w:tc>
          <w:tcPr>
            <w:tcW w:w="201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2F7DE5C7" w14:textId="77777777" w:rsidR="00F62220" w:rsidRPr="00041B97" w:rsidRDefault="00F6222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6</w:t>
            </w:r>
          </w:p>
        </w:tc>
      </w:tr>
      <w:tr w:rsidR="00041B97" w:rsidRPr="00041B97" w14:paraId="785A719A" w14:textId="77777777" w:rsidTr="00AF28EE">
        <w:trPr>
          <w:trHeight w:val="45"/>
        </w:trPr>
        <w:tc>
          <w:tcPr>
            <w:tcW w:w="156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660CD2A2" w14:textId="77777777" w:rsidR="00F62220" w:rsidRPr="00041B97" w:rsidRDefault="00F62220" w:rsidP="00F62220">
            <w:pPr>
              <w:spacing w:after="0" w:line="240" w:lineRule="auto"/>
              <w:jc w:val="center"/>
              <w:rPr>
                <w:rFonts w:ascii="Times New Roman" w:hAnsi="Times New Roman" w:cs="Times New Roman"/>
                <w:i/>
              </w:rPr>
            </w:pPr>
            <w:r w:rsidRPr="00041B97">
              <w:rPr>
                <w:rFonts w:ascii="Times New Roman" w:hAnsi="Times New Roman" w:cs="Times New Roman"/>
                <w:i/>
              </w:rPr>
              <w:t>1.A.4</w:t>
            </w:r>
          </w:p>
          <w:p w14:paraId="14F9843E" w14:textId="77777777" w:rsidR="00F62220" w:rsidRPr="00041B97" w:rsidRDefault="00F62220" w:rsidP="00F62220">
            <w:pPr>
              <w:spacing w:after="0" w:line="240" w:lineRule="auto"/>
              <w:jc w:val="center"/>
              <w:rPr>
                <w:rFonts w:ascii="Times New Roman" w:hAnsi="Times New Roman" w:cs="Times New Roman"/>
                <w:i/>
              </w:rPr>
            </w:pPr>
            <w:r w:rsidRPr="00041B97">
              <w:rPr>
                <w:rFonts w:ascii="Times New Roman" w:hAnsi="Times New Roman" w:cs="Times New Roman"/>
                <w:i/>
              </w:rPr>
              <w:t xml:space="preserve">1.A.3.e.i </w:t>
            </w:r>
          </w:p>
          <w:p w14:paraId="43530DDF" w14:textId="77777777" w:rsidR="00F62220" w:rsidRPr="00041B97" w:rsidRDefault="00F62220" w:rsidP="00F62220">
            <w:pPr>
              <w:spacing w:after="0" w:line="240" w:lineRule="auto"/>
              <w:jc w:val="center"/>
              <w:rPr>
                <w:rFonts w:ascii="Times New Roman" w:hAnsi="Times New Roman" w:cs="Times New Roman"/>
                <w:i/>
                <w:lang w:val="en-US"/>
              </w:rPr>
            </w:pPr>
            <w:r w:rsidRPr="00041B97">
              <w:rPr>
                <w:rFonts w:ascii="Times New Roman" w:hAnsi="Times New Roman" w:cs="Times New Roman"/>
                <w:i/>
                <w:lang w:val="en-US"/>
              </w:rPr>
              <w:t>1.B.2.b</w:t>
            </w:r>
          </w:p>
          <w:p w14:paraId="64480B90" w14:textId="77777777" w:rsidR="00F62220" w:rsidRPr="00041B97" w:rsidRDefault="00F62220" w:rsidP="00F62220">
            <w:pPr>
              <w:spacing w:after="0" w:line="240" w:lineRule="auto"/>
              <w:jc w:val="center"/>
              <w:rPr>
                <w:rFonts w:ascii="Times New Roman" w:hAnsi="Times New Roman" w:cs="Times New Roman"/>
                <w:i/>
                <w:lang w:val="en-US"/>
              </w:rPr>
            </w:pPr>
            <w:r w:rsidRPr="00041B97">
              <w:rPr>
                <w:rFonts w:ascii="Times New Roman" w:hAnsi="Times New Roman" w:cs="Times New Roman"/>
                <w:i/>
                <w:lang w:val="en-US"/>
              </w:rPr>
              <w:t>2.D.3.i, 2.G</w:t>
            </w:r>
          </w:p>
          <w:p w14:paraId="3AF06E33" w14:textId="77777777" w:rsidR="00F62220" w:rsidRPr="00041B97" w:rsidRDefault="00F62220" w:rsidP="00F62220">
            <w:pPr>
              <w:spacing w:after="0" w:line="240" w:lineRule="auto"/>
              <w:jc w:val="center"/>
              <w:rPr>
                <w:rFonts w:ascii="Times New Roman" w:hAnsi="Times New Roman" w:cs="Times New Roman"/>
                <w:i/>
                <w:lang w:val="en-US"/>
              </w:rPr>
            </w:pPr>
            <w:r w:rsidRPr="00041B97">
              <w:rPr>
                <w:rFonts w:ascii="Times New Roman" w:hAnsi="Times New Roman" w:cs="Times New Roman"/>
                <w:i/>
                <w:lang w:val="en-US"/>
              </w:rPr>
              <w:t>2.C.7.d</w:t>
            </w:r>
          </w:p>
          <w:p w14:paraId="34C08108" w14:textId="77777777" w:rsidR="00F62220" w:rsidRPr="00041B97" w:rsidRDefault="00F62220" w:rsidP="00F62220">
            <w:pPr>
              <w:spacing w:after="0" w:line="240" w:lineRule="auto"/>
              <w:jc w:val="center"/>
              <w:rPr>
                <w:rFonts w:ascii="Times New Roman" w:hAnsi="Times New Roman" w:cs="Times New Roman"/>
                <w:i/>
                <w:lang w:val="ru-RU"/>
              </w:rPr>
            </w:pPr>
            <w:r w:rsidRPr="00041B97">
              <w:rPr>
                <w:rFonts w:ascii="Times New Roman" w:hAnsi="Times New Roman" w:cs="Times New Roman"/>
                <w:i/>
                <w:lang w:val="ru-RU"/>
              </w:rPr>
              <w:t>2.Н.2</w:t>
            </w:r>
          </w:p>
        </w:tc>
        <w:tc>
          <w:tcPr>
            <w:tcW w:w="1924" w:type="dxa"/>
            <w:tcBorders>
              <w:top w:val="outset" w:sz="8" w:space="0" w:color="000000"/>
              <w:left w:val="outset" w:sz="8" w:space="0" w:color="000000"/>
              <w:bottom w:val="outset" w:sz="8" w:space="0" w:color="000000"/>
              <w:right w:val="outset" w:sz="8" w:space="0" w:color="000000"/>
            </w:tcBorders>
            <w:shd w:val="clear" w:color="auto" w:fill="auto"/>
          </w:tcPr>
          <w:p w14:paraId="5822D5F7" w14:textId="77777777" w:rsidR="00F62220" w:rsidRPr="00041B97" w:rsidRDefault="00F62220" w:rsidP="00F62220">
            <w:pPr>
              <w:autoSpaceDE w:val="0"/>
              <w:autoSpaceDN w:val="0"/>
              <w:spacing w:after="0" w:line="240" w:lineRule="auto"/>
              <w:rPr>
                <w:rFonts w:ascii="Times New Roman" w:hAnsi="Times New Roman" w:cs="Times New Roman"/>
                <w:i/>
              </w:rPr>
            </w:pPr>
            <w:r w:rsidRPr="00041B97">
              <w:rPr>
                <w:rFonts w:ascii="Times New Roman" w:hAnsi="Times New Roman" w:cs="Times New Roman"/>
                <w:i/>
              </w:rPr>
              <w:t>-заборонити роботу устаткування на форсованому режимі;</w:t>
            </w:r>
          </w:p>
          <w:p w14:paraId="4B773833" w14:textId="77777777" w:rsidR="00F62220" w:rsidRPr="00041B97" w:rsidRDefault="00F62220" w:rsidP="00F62220">
            <w:pPr>
              <w:autoSpaceDE w:val="0"/>
              <w:autoSpaceDN w:val="0"/>
              <w:spacing w:after="0" w:line="240" w:lineRule="auto"/>
              <w:rPr>
                <w:rFonts w:ascii="Times New Roman" w:hAnsi="Times New Roman" w:cs="Times New Roman"/>
                <w:i/>
              </w:rPr>
            </w:pPr>
            <w:r w:rsidRPr="00041B97">
              <w:rPr>
                <w:rFonts w:ascii="Times New Roman" w:hAnsi="Times New Roman" w:cs="Times New Roman"/>
                <w:i/>
              </w:rPr>
              <w:t>-посилити контроль за герметичністю газохідних систем;</w:t>
            </w:r>
          </w:p>
          <w:p w14:paraId="37B3E3B4" w14:textId="77777777" w:rsidR="00F62220" w:rsidRPr="00041B97" w:rsidRDefault="00F62220" w:rsidP="00F62220">
            <w:pPr>
              <w:autoSpaceDE w:val="0"/>
              <w:autoSpaceDN w:val="0"/>
              <w:spacing w:after="0" w:line="240" w:lineRule="auto"/>
              <w:rPr>
                <w:rFonts w:ascii="Times New Roman" w:hAnsi="Times New Roman" w:cs="Times New Roman"/>
                <w:i/>
              </w:rPr>
            </w:pPr>
            <w:r w:rsidRPr="00041B97">
              <w:rPr>
                <w:rFonts w:ascii="Times New Roman" w:hAnsi="Times New Roman" w:cs="Times New Roman"/>
                <w:i/>
              </w:rPr>
              <w:t xml:space="preserve">-заборонити продувку та чистку устаткування, газовідводів, ремонтні роботи, пов’язані з підвищеним виділенням шкідливих речовин в атмосферне повітря </w:t>
            </w:r>
          </w:p>
        </w:tc>
        <w:tc>
          <w:tcPr>
            <w:tcW w:w="1105" w:type="dxa"/>
            <w:tcBorders>
              <w:top w:val="outset" w:sz="8" w:space="0" w:color="000000"/>
              <w:left w:val="outset" w:sz="8" w:space="0" w:color="000000"/>
              <w:bottom w:val="outset" w:sz="8" w:space="0" w:color="000000"/>
              <w:right w:val="outset" w:sz="8" w:space="0" w:color="000000"/>
            </w:tcBorders>
            <w:shd w:val="clear" w:color="auto" w:fill="auto"/>
            <w:vAlign w:val="center"/>
          </w:tcPr>
          <w:p w14:paraId="0B334ECE" w14:textId="77777777" w:rsidR="00F62220" w:rsidRPr="00041B97" w:rsidRDefault="00F62220" w:rsidP="00F62220">
            <w:pPr>
              <w:spacing w:after="0" w:line="240" w:lineRule="auto"/>
              <w:jc w:val="center"/>
              <w:rPr>
                <w:rFonts w:ascii="Times New Roman" w:hAnsi="Times New Roman" w:cs="Times New Roman"/>
                <w:i/>
              </w:rPr>
            </w:pPr>
            <w:r w:rsidRPr="00041B97">
              <w:rPr>
                <w:rFonts w:ascii="Times New Roman" w:hAnsi="Times New Roman" w:cs="Times New Roman"/>
                <w:i/>
              </w:rPr>
              <w:t>При отриманні попередження про настання НМУ 1 ступеня</w:t>
            </w:r>
          </w:p>
        </w:tc>
        <w:tc>
          <w:tcPr>
            <w:tcW w:w="1105" w:type="dxa"/>
            <w:tcBorders>
              <w:top w:val="outset" w:sz="8" w:space="0" w:color="000000"/>
              <w:left w:val="outset" w:sz="8" w:space="0" w:color="000000"/>
              <w:bottom w:val="outset" w:sz="8" w:space="0" w:color="000000"/>
              <w:right w:val="outset" w:sz="8" w:space="0" w:color="000000"/>
            </w:tcBorders>
            <w:shd w:val="clear" w:color="auto" w:fill="auto"/>
            <w:vAlign w:val="center"/>
          </w:tcPr>
          <w:p w14:paraId="4A62E337" w14:textId="77777777" w:rsidR="00F62220" w:rsidRPr="00041B97" w:rsidRDefault="00F62220" w:rsidP="00F62220">
            <w:pPr>
              <w:spacing w:after="0" w:line="240" w:lineRule="auto"/>
              <w:jc w:val="center"/>
              <w:rPr>
                <w:rFonts w:ascii="Times New Roman" w:hAnsi="Times New Roman" w:cs="Times New Roman"/>
                <w:i/>
                <w:lang w:val="ru-RU"/>
              </w:rPr>
            </w:pPr>
            <w:r w:rsidRPr="00041B97">
              <w:rPr>
                <w:rFonts w:ascii="Times New Roman" w:hAnsi="Times New Roman" w:cs="Times New Roman"/>
                <w:i/>
                <w:lang w:val="ru-RU"/>
              </w:rPr>
              <w:t>1-33,35-39</w:t>
            </w:r>
          </w:p>
        </w:tc>
        <w:tc>
          <w:tcPr>
            <w:tcW w:w="1468" w:type="dxa"/>
            <w:tcBorders>
              <w:top w:val="outset" w:sz="8" w:space="0" w:color="000000"/>
              <w:left w:val="outset" w:sz="8" w:space="0" w:color="000000"/>
              <w:bottom w:val="outset" w:sz="8" w:space="0" w:color="000000"/>
              <w:right w:val="outset" w:sz="8" w:space="0" w:color="000000"/>
            </w:tcBorders>
            <w:shd w:val="clear" w:color="auto" w:fill="auto"/>
            <w:vAlign w:val="center"/>
          </w:tcPr>
          <w:p w14:paraId="4EB39F87" w14:textId="77777777" w:rsidR="00F62220" w:rsidRPr="00041B97" w:rsidRDefault="00F62220" w:rsidP="00F62220">
            <w:pPr>
              <w:spacing w:after="0" w:line="240" w:lineRule="auto"/>
              <w:jc w:val="center"/>
              <w:rPr>
                <w:rFonts w:ascii="Times New Roman" w:hAnsi="Times New Roman" w:cs="Times New Roman"/>
                <w:i/>
              </w:rPr>
            </w:pPr>
            <w:r w:rsidRPr="00041B97">
              <w:rPr>
                <w:rFonts w:ascii="Times New Roman" w:hAnsi="Times New Roman" w:cs="Times New Roman"/>
                <w:i/>
              </w:rPr>
              <w:t xml:space="preserve">Витрата коштів при виконані даних заходів не передбачається, дані заходи не потребують фінансування </w:t>
            </w:r>
          </w:p>
        </w:tc>
        <w:tc>
          <w:tcPr>
            <w:tcW w:w="201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5BFBE31F" w14:textId="77777777" w:rsidR="00F62220" w:rsidRPr="00041B97" w:rsidRDefault="00F62220" w:rsidP="00F62220">
            <w:pPr>
              <w:spacing w:after="0" w:line="240" w:lineRule="auto"/>
              <w:jc w:val="center"/>
              <w:rPr>
                <w:rFonts w:ascii="Times New Roman" w:hAnsi="Times New Roman" w:cs="Times New Roman"/>
                <w:i/>
              </w:rPr>
            </w:pPr>
            <w:r w:rsidRPr="00041B97">
              <w:rPr>
                <w:rFonts w:ascii="Times New Roman" w:hAnsi="Times New Roman" w:cs="Times New Roman"/>
                <w:i/>
              </w:rPr>
              <w:t xml:space="preserve">15-20% від </w:t>
            </w:r>
          </w:p>
          <w:p w14:paraId="6944F75F" w14:textId="77777777" w:rsidR="00F62220" w:rsidRPr="00041B97" w:rsidRDefault="00F62220" w:rsidP="00F62220">
            <w:pPr>
              <w:spacing w:after="0" w:line="240" w:lineRule="auto"/>
              <w:jc w:val="center"/>
              <w:rPr>
                <w:rFonts w:ascii="Times New Roman" w:hAnsi="Times New Roman" w:cs="Times New Roman"/>
                <w:i/>
              </w:rPr>
            </w:pPr>
            <w:r w:rsidRPr="00041B97">
              <w:rPr>
                <w:rFonts w:ascii="Times New Roman" w:hAnsi="Times New Roman" w:cs="Times New Roman"/>
                <w:i/>
              </w:rPr>
              <w:t xml:space="preserve">валових </w:t>
            </w:r>
          </w:p>
          <w:p w14:paraId="15D2F2EC" w14:textId="77777777" w:rsidR="00F62220" w:rsidRPr="00041B97" w:rsidRDefault="00F62220" w:rsidP="00F62220">
            <w:pPr>
              <w:spacing w:after="0" w:line="240" w:lineRule="auto"/>
              <w:jc w:val="center"/>
              <w:rPr>
                <w:rFonts w:ascii="Times New Roman" w:hAnsi="Times New Roman" w:cs="Times New Roman"/>
                <w:i/>
              </w:rPr>
            </w:pPr>
            <w:r w:rsidRPr="00041B97">
              <w:rPr>
                <w:rFonts w:ascii="Times New Roman" w:hAnsi="Times New Roman" w:cs="Times New Roman"/>
                <w:i/>
              </w:rPr>
              <w:t xml:space="preserve">викидів при </w:t>
            </w:r>
          </w:p>
          <w:p w14:paraId="58BE016E" w14:textId="77777777" w:rsidR="00F62220" w:rsidRPr="00041B97" w:rsidRDefault="00F62220" w:rsidP="00F62220">
            <w:pPr>
              <w:spacing w:after="0" w:line="240" w:lineRule="auto"/>
              <w:jc w:val="center"/>
              <w:rPr>
                <w:rFonts w:ascii="Times New Roman" w:hAnsi="Times New Roman" w:cs="Times New Roman"/>
                <w:i/>
              </w:rPr>
            </w:pPr>
            <w:r w:rsidRPr="00041B97">
              <w:rPr>
                <w:rFonts w:ascii="Times New Roman" w:hAnsi="Times New Roman" w:cs="Times New Roman"/>
                <w:i/>
              </w:rPr>
              <w:t xml:space="preserve">роботі </w:t>
            </w:r>
          </w:p>
          <w:p w14:paraId="0C49AD8F" w14:textId="77777777" w:rsidR="00F62220" w:rsidRPr="00041B97" w:rsidRDefault="00F62220" w:rsidP="00F62220">
            <w:pPr>
              <w:spacing w:after="0" w:line="240" w:lineRule="auto"/>
              <w:jc w:val="center"/>
              <w:rPr>
                <w:rFonts w:ascii="Times New Roman" w:hAnsi="Times New Roman" w:cs="Times New Roman"/>
                <w:i/>
              </w:rPr>
            </w:pPr>
            <w:r w:rsidRPr="00041B97">
              <w:rPr>
                <w:rFonts w:ascii="Times New Roman" w:hAnsi="Times New Roman" w:cs="Times New Roman"/>
                <w:i/>
              </w:rPr>
              <w:t xml:space="preserve">обладнання </w:t>
            </w:r>
          </w:p>
          <w:p w14:paraId="0193FD34" w14:textId="77777777" w:rsidR="00F62220" w:rsidRPr="00041B97" w:rsidRDefault="00F62220" w:rsidP="00F62220">
            <w:pPr>
              <w:spacing w:after="0" w:line="240" w:lineRule="auto"/>
              <w:jc w:val="center"/>
              <w:rPr>
                <w:rFonts w:ascii="Times New Roman" w:hAnsi="Times New Roman" w:cs="Times New Roman"/>
                <w:i/>
              </w:rPr>
            </w:pPr>
            <w:r w:rsidRPr="00041B97">
              <w:rPr>
                <w:rFonts w:ascii="Times New Roman" w:hAnsi="Times New Roman" w:cs="Times New Roman"/>
                <w:i/>
              </w:rPr>
              <w:t xml:space="preserve">на час </w:t>
            </w:r>
          </w:p>
          <w:p w14:paraId="2565547D" w14:textId="77777777" w:rsidR="00F62220" w:rsidRPr="00041B97" w:rsidRDefault="00F62220" w:rsidP="00F62220">
            <w:pPr>
              <w:spacing w:after="0" w:line="240" w:lineRule="auto"/>
              <w:jc w:val="center"/>
              <w:rPr>
                <w:rFonts w:ascii="Times New Roman" w:hAnsi="Times New Roman" w:cs="Times New Roman"/>
                <w:i/>
              </w:rPr>
            </w:pPr>
            <w:r w:rsidRPr="00041B97">
              <w:rPr>
                <w:rFonts w:ascii="Times New Roman" w:hAnsi="Times New Roman" w:cs="Times New Roman"/>
                <w:i/>
              </w:rPr>
              <w:t xml:space="preserve">тривалості </w:t>
            </w:r>
          </w:p>
          <w:p w14:paraId="3B66F36A" w14:textId="77777777" w:rsidR="00F62220" w:rsidRPr="00041B97" w:rsidRDefault="00F62220" w:rsidP="00F62220">
            <w:pPr>
              <w:spacing w:after="0" w:line="240" w:lineRule="auto"/>
              <w:jc w:val="center"/>
              <w:rPr>
                <w:rFonts w:ascii="Times New Roman" w:hAnsi="Times New Roman" w:cs="Times New Roman"/>
                <w:i/>
              </w:rPr>
            </w:pPr>
            <w:r w:rsidRPr="00041B97">
              <w:rPr>
                <w:rFonts w:ascii="Times New Roman" w:hAnsi="Times New Roman" w:cs="Times New Roman"/>
                <w:i/>
              </w:rPr>
              <w:t xml:space="preserve">заходів по </w:t>
            </w:r>
          </w:p>
          <w:p w14:paraId="7794EABB" w14:textId="77777777" w:rsidR="00F62220" w:rsidRPr="00041B97" w:rsidRDefault="00F62220" w:rsidP="00F62220">
            <w:pPr>
              <w:spacing w:after="0" w:line="240" w:lineRule="auto"/>
              <w:jc w:val="center"/>
              <w:rPr>
                <w:rFonts w:ascii="Times New Roman" w:hAnsi="Times New Roman" w:cs="Times New Roman"/>
                <w:i/>
              </w:rPr>
            </w:pPr>
            <w:r w:rsidRPr="00041B97">
              <w:rPr>
                <w:rFonts w:ascii="Times New Roman" w:hAnsi="Times New Roman" w:cs="Times New Roman"/>
                <w:i/>
              </w:rPr>
              <w:t xml:space="preserve">першому </w:t>
            </w:r>
          </w:p>
          <w:p w14:paraId="26FDF987" w14:textId="77777777" w:rsidR="00F62220" w:rsidRPr="00041B97" w:rsidRDefault="00F62220" w:rsidP="00F62220">
            <w:pPr>
              <w:spacing w:after="0" w:line="240" w:lineRule="auto"/>
              <w:jc w:val="center"/>
              <w:rPr>
                <w:rFonts w:ascii="Times New Roman" w:hAnsi="Times New Roman" w:cs="Times New Roman"/>
                <w:i/>
              </w:rPr>
            </w:pPr>
            <w:r w:rsidRPr="00041B97">
              <w:rPr>
                <w:rFonts w:ascii="Times New Roman" w:hAnsi="Times New Roman" w:cs="Times New Roman"/>
                <w:i/>
              </w:rPr>
              <w:t>режиму.</w:t>
            </w:r>
          </w:p>
        </w:tc>
      </w:tr>
    </w:tbl>
    <w:p w14:paraId="40C51EAD" w14:textId="77777777" w:rsidR="00F62220" w:rsidRPr="00041B97" w:rsidRDefault="00F62220" w:rsidP="00F62220">
      <w:pPr>
        <w:spacing w:line="240" w:lineRule="auto"/>
        <w:jc w:val="both"/>
        <w:rPr>
          <w:rFonts w:ascii="Times New Roman" w:hAnsi="Times New Roman" w:cs="Times New Roman"/>
        </w:rPr>
      </w:pPr>
      <w:r w:rsidRPr="00041B97">
        <w:rPr>
          <w:rFonts w:ascii="Times New Roman" w:hAnsi="Times New Roman" w:cs="Times New Roman"/>
          <w:b/>
        </w:rPr>
        <w:t>Другого ступеня</w:t>
      </w:r>
      <w:r w:rsidRPr="00041B97">
        <w:rPr>
          <w:rFonts w:ascii="Times New Roman" w:hAnsi="Times New Roman" w:cs="Times New Roman"/>
        </w:rPr>
        <w:t xml:space="preserve"> –ці заходи включають в себе всі заходи, розроблені для першого режиму, а також заходи, що впливають на технологічні процеси і такі, що супроводжуються незначним зниженням продуктивності підприємства. </w:t>
      </w:r>
    </w:p>
    <w:p w14:paraId="6536A4E4" w14:textId="77777777" w:rsidR="00F62220" w:rsidRPr="00041B97" w:rsidRDefault="00F62220" w:rsidP="00F62220">
      <w:pPr>
        <w:spacing w:line="240" w:lineRule="auto"/>
        <w:jc w:val="both"/>
        <w:rPr>
          <w:rFonts w:ascii="Times New Roman" w:hAnsi="Times New Roman" w:cs="Times New Roman"/>
          <w:b/>
          <w:lang w:val="ru-RU"/>
        </w:rPr>
      </w:pPr>
      <w:r w:rsidRPr="00041B97">
        <w:rPr>
          <w:rFonts w:ascii="Times New Roman" w:hAnsi="Times New Roman" w:cs="Times New Roman"/>
          <w:b/>
          <w:bCs/>
        </w:rPr>
        <w:t xml:space="preserve">Таблиця 10.1/6 </w:t>
      </w:r>
      <w:r w:rsidRPr="00041B97">
        <w:rPr>
          <w:rFonts w:ascii="Times New Roman" w:hAnsi="Times New Roman" w:cs="Times New Roman"/>
          <w:b/>
          <w:lang w:val="ru-RU"/>
        </w:rPr>
        <w:t xml:space="preserve">Заходи </w:t>
      </w:r>
      <w:proofErr w:type="spellStart"/>
      <w:r w:rsidRPr="00041B97">
        <w:rPr>
          <w:rFonts w:ascii="Times New Roman" w:hAnsi="Times New Roman" w:cs="Times New Roman"/>
          <w:b/>
          <w:lang w:val="ru-RU"/>
        </w:rPr>
        <w:t>щодо</w:t>
      </w:r>
      <w:proofErr w:type="spellEnd"/>
      <w:r w:rsidRPr="00041B97">
        <w:rPr>
          <w:rFonts w:ascii="Times New Roman" w:hAnsi="Times New Roman" w:cs="Times New Roman"/>
          <w:b/>
          <w:lang w:val="ru-RU"/>
        </w:rPr>
        <w:t xml:space="preserve"> </w:t>
      </w:r>
      <w:proofErr w:type="spellStart"/>
      <w:r w:rsidRPr="00041B97">
        <w:rPr>
          <w:rFonts w:ascii="Times New Roman" w:hAnsi="Times New Roman" w:cs="Times New Roman"/>
          <w:b/>
          <w:lang w:val="ru-RU"/>
        </w:rPr>
        <w:t>охорони</w:t>
      </w:r>
      <w:proofErr w:type="spellEnd"/>
      <w:r w:rsidRPr="00041B97">
        <w:rPr>
          <w:rFonts w:ascii="Times New Roman" w:hAnsi="Times New Roman" w:cs="Times New Roman"/>
          <w:b/>
          <w:lang w:val="ru-RU"/>
        </w:rPr>
        <w:t xml:space="preserve"> атмосферного  </w:t>
      </w:r>
      <w:proofErr w:type="spellStart"/>
      <w:r w:rsidRPr="00041B97">
        <w:rPr>
          <w:rFonts w:ascii="Times New Roman" w:hAnsi="Times New Roman" w:cs="Times New Roman"/>
          <w:b/>
          <w:lang w:val="ru-RU"/>
        </w:rPr>
        <w:t>повітря</w:t>
      </w:r>
      <w:proofErr w:type="spellEnd"/>
      <w:r w:rsidRPr="00041B97">
        <w:rPr>
          <w:rFonts w:ascii="Times New Roman" w:hAnsi="Times New Roman" w:cs="Times New Roman"/>
          <w:b/>
          <w:lang w:val="ru-RU"/>
        </w:rPr>
        <w:t xml:space="preserve">  при  </w:t>
      </w:r>
      <w:proofErr w:type="spellStart"/>
      <w:r w:rsidRPr="00041B97">
        <w:rPr>
          <w:rFonts w:ascii="Times New Roman" w:hAnsi="Times New Roman" w:cs="Times New Roman"/>
          <w:b/>
          <w:lang w:val="ru-RU"/>
        </w:rPr>
        <w:t>несприятливих</w:t>
      </w:r>
      <w:proofErr w:type="spellEnd"/>
      <w:r w:rsidRPr="00041B97">
        <w:rPr>
          <w:rFonts w:ascii="Times New Roman" w:hAnsi="Times New Roman" w:cs="Times New Roman"/>
          <w:b/>
          <w:lang w:val="ru-RU"/>
        </w:rPr>
        <w:t xml:space="preserve"> </w:t>
      </w:r>
      <w:proofErr w:type="spellStart"/>
      <w:r w:rsidRPr="00041B97">
        <w:rPr>
          <w:rFonts w:ascii="Times New Roman" w:hAnsi="Times New Roman" w:cs="Times New Roman"/>
          <w:b/>
          <w:lang w:val="ru-RU"/>
        </w:rPr>
        <w:t>метеорологічних</w:t>
      </w:r>
      <w:proofErr w:type="spellEnd"/>
      <w:r w:rsidRPr="00041B97">
        <w:rPr>
          <w:rFonts w:ascii="Times New Roman" w:hAnsi="Times New Roman" w:cs="Times New Roman"/>
          <w:b/>
          <w:lang w:val="ru-RU"/>
        </w:rPr>
        <w:t xml:space="preserve"> </w:t>
      </w:r>
      <w:proofErr w:type="spellStart"/>
      <w:r w:rsidRPr="00041B97">
        <w:rPr>
          <w:rFonts w:ascii="Times New Roman" w:hAnsi="Times New Roman" w:cs="Times New Roman"/>
          <w:b/>
          <w:lang w:val="ru-RU"/>
        </w:rPr>
        <w:t>умовах</w:t>
      </w:r>
      <w:proofErr w:type="spellEnd"/>
      <w:r w:rsidRPr="00041B97">
        <w:rPr>
          <w:rFonts w:ascii="Times New Roman" w:hAnsi="Times New Roman" w:cs="Times New Roman"/>
          <w:b/>
          <w:lang w:val="ru-RU"/>
        </w:rPr>
        <w:t xml:space="preserve">. </w:t>
      </w:r>
      <w:r w:rsidRPr="00041B97">
        <w:rPr>
          <w:rFonts w:ascii="Times New Roman" w:hAnsi="Times New Roman" w:cs="Times New Roman"/>
          <w:b/>
        </w:rPr>
        <w:t>Попередження другого ступеня</w:t>
      </w:r>
    </w:p>
    <w:tbl>
      <w:tblPr>
        <w:tblW w:w="4915" w:type="pct"/>
        <w:tblInd w:w="115" w:type="dxa"/>
        <w:tblLayout w:type="fixed"/>
        <w:tblLook w:val="0000" w:firstRow="0" w:lastRow="0" w:firstColumn="0" w:lastColumn="0" w:noHBand="0" w:noVBand="0"/>
      </w:tblPr>
      <w:tblGrid>
        <w:gridCol w:w="1703"/>
        <w:gridCol w:w="2099"/>
        <w:gridCol w:w="1206"/>
        <w:gridCol w:w="1206"/>
        <w:gridCol w:w="1602"/>
        <w:gridCol w:w="2196"/>
      </w:tblGrid>
      <w:tr w:rsidR="00041B97" w:rsidRPr="00041B97" w14:paraId="16FC1F15" w14:textId="77777777" w:rsidTr="00A245DB">
        <w:trPr>
          <w:trHeight w:val="45"/>
        </w:trPr>
        <w:tc>
          <w:tcPr>
            <w:tcW w:w="156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C60BB0E" w14:textId="77777777" w:rsidR="00F62220" w:rsidRPr="00041B97" w:rsidRDefault="00F6222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Код виробничого і технологічного процесу, технологічного устаткування (установки)</w:t>
            </w:r>
          </w:p>
        </w:tc>
        <w:tc>
          <w:tcPr>
            <w:tcW w:w="1924" w:type="dxa"/>
            <w:tcBorders>
              <w:top w:val="outset" w:sz="8" w:space="0" w:color="000000"/>
              <w:left w:val="outset" w:sz="8" w:space="0" w:color="000000"/>
              <w:bottom w:val="outset" w:sz="8" w:space="0" w:color="000000"/>
              <w:right w:val="outset" w:sz="8" w:space="0" w:color="000000"/>
            </w:tcBorders>
            <w:shd w:val="clear" w:color="auto" w:fill="auto"/>
            <w:vAlign w:val="center"/>
          </w:tcPr>
          <w:p w14:paraId="25F50E6F" w14:textId="77777777" w:rsidR="00F62220" w:rsidRPr="00041B97" w:rsidRDefault="00F6222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Найменування заходу</w:t>
            </w:r>
          </w:p>
        </w:tc>
        <w:tc>
          <w:tcPr>
            <w:tcW w:w="1105" w:type="dxa"/>
            <w:tcBorders>
              <w:top w:val="outset" w:sz="8" w:space="0" w:color="000000"/>
              <w:left w:val="outset" w:sz="8" w:space="0" w:color="000000"/>
              <w:bottom w:val="outset" w:sz="8" w:space="0" w:color="000000"/>
              <w:right w:val="outset" w:sz="8" w:space="0" w:color="000000"/>
            </w:tcBorders>
            <w:shd w:val="clear" w:color="auto" w:fill="auto"/>
            <w:vAlign w:val="center"/>
          </w:tcPr>
          <w:p w14:paraId="45378606" w14:textId="77777777" w:rsidR="00F62220" w:rsidRPr="00041B97" w:rsidRDefault="00F6222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Строк виконання заходу</w:t>
            </w:r>
          </w:p>
        </w:tc>
        <w:tc>
          <w:tcPr>
            <w:tcW w:w="1105"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E1D7BE1" w14:textId="77777777" w:rsidR="00F62220" w:rsidRPr="00041B97" w:rsidRDefault="00F6222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Номер джерела викиду на карті-схемі</w:t>
            </w:r>
          </w:p>
        </w:tc>
        <w:tc>
          <w:tcPr>
            <w:tcW w:w="1468" w:type="dxa"/>
            <w:tcBorders>
              <w:top w:val="outset" w:sz="8" w:space="0" w:color="000000"/>
              <w:left w:val="outset" w:sz="8" w:space="0" w:color="000000"/>
              <w:bottom w:val="outset" w:sz="8" w:space="0" w:color="000000"/>
              <w:right w:val="outset" w:sz="8" w:space="0" w:color="000000"/>
            </w:tcBorders>
            <w:shd w:val="clear" w:color="auto" w:fill="auto"/>
            <w:vAlign w:val="center"/>
          </w:tcPr>
          <w:p w14:paraId="4C264F90" w14:textId="77777777" w:rsidR="00F62220" w:rsidRPr="00041B97" w:rsidRDefault="00F6222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Загальний обсяг витрат за кошторисною вартістю, тис. грн.</w:t>
            </w:r>
          </w:p>
        </w:tc>
        <w:tc>
          <w:tcPr>
            <w:tcW w:w="201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4C725A5" w14:textId="77777777" w:rsidR="00F62220" w:rsidRPr="00041B97" w:rsidRDefault="00F6222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Очікуване зменшення викидів забруднюючих речовин після впровадження заходу, т/рік</w:t>
            </w:r>
          </w:p>
        </w:tc>
      </w:tr>
      <w:tr w:rsidR="00041B97" w:rsidRPr="00041B97" w14:paraId="4EBDE221" w14:textId="77777777" w:rsidTr="00A245DB">
        <w:trPr>
          <w:trHeight w:val="45"/>
        </w:trPr>
        <w:tc>
          <w:tcPr>
            <w:tcW w:w="156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61413115" w14:textId="77777777" w:rsidR="00F62220" w:rsidRPr="00041B97" w:rsidRDefault="00F6222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1</w:t>
            </w:r>
          </w:p>
        </w:tc>
        <w:tc>
          <w:tcPr>
            <w:tcW w:w="1924" w:type="dxa"/>
            <w:tcBorders>
              <w:top w:val="outset" w:sz="8" w:space="0" w:color="000000"/>
              <w:left w:val="outset" w:sz="8" w:space="0" w:color="000000"/>
              <w:bottom w:val="outset" w:sz="8" w:space="0" w:color="000000"/>
              <w:right w:val="outset" w:sz="8" w:space="0" w:color="000000"/>
            </w:tcBorders>
            <w:shd w:val="clear" w:color="auto" w:fill="auto"/>
            <w:vAlign w:val="center"/>
          </w:tcPr>
          <w:p w14:paraId="1D04E546" w14:textId="77777777" w:rsidR="00F62220" w:rsidRPr="00041B97" w:rsidRDefault="00F6222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2</w:t>
            </w:r>
          </w:p>
        </w:tc>
        <w:tc>
          <w:tcPr>
            <w:tcW w:w="1105" w:type="dxa"/>
            <w:tcBorders>
              <w:top w:val="outset" w:sz="8" w:space="0" w:color="000000"/>
              <w:left w:val="outset" w:sz="8" w:space="0" w:color="000000"/>
              <w:bottom w:val="outset" w:sz="8" w:space="0" w:color="000000"/>
              <w:right w:val="outset" w:sz="8" w:space="0" w:color="000000"/>
            </w:tcBorders>
            <w:shd w:val="clear" w:color="auto" w:fill="auto"/>
            <w:vAlign w:val="center"/>
          </w:tcPr>
          <w:p w14:paraId="5FDC5E75" w14:textId="77777777" w:rsidR="00F62220" w:rsidRPr="00041B97" w:rsidRDefault="00F6222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3</w:t>
            </w:r>
          </w:p>
        </w:tc>
        <w:tc>
          <w:tcPr>
            <w:tcW w:w="1105" w:type="dxa"/>
            <w:tcBorders>
              <w:top w:val="outset" w:sz="8" w:space="0" w:color="000000"/>
              <w:left w:val="outset" w:sz="8" w:space="0" w:color="000000"/>
              <w:bottom w:val="outset" w:sz="8" w:space="0" w:color="000000"/>
              <w:right w:val="outset" w:sz="8" w:space="0" w:color="000000"/>
            </w:tcBorders>
            <w:shd w:val="clear" w:color="auto" w:fill="auto"/>
            <w:vAlign w:val="center"/>
          </w:tcPr>
          <w:p w14:paraId="242098E7" w14:textId="77777777" w:rsidR="00F62220" w:rsidRPr="00041B97" w:rsidRDefault="00F6222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4</w:t>
            </w:r>
          </w:p>
        </w:tc>
        <w:tc>
          <w:tcPr>
            <w:tcW w:w="1468" w:type="dxa"/>
            <w:tcBorders>
              <w:top w:val="outset" w:sz="8" w:space="0" w:color="000000"/>
              <w:left w:val="outset" w:sz="8" w:space="0" w:color="000000"/>
              <w:bottom w:val="outset" w:sz="8" w:space="0" w:color="000000"/>
              <w:right w:val="outset" w:sz="8" w:space="0" w:color="000000"/>
            </w:tcBorders>
            <w:shd w:val="clear" w:color="auto" w:fill="auto"/>
            <w:vAlign w:val="center"/>
          </w:tcPr>
          <w:p w14:paraId="1196AD10" w14:textId="77777777" w:rsidR="00F62220" w:rsidRPr="00041B97" w:rsidRDefault="00F6222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5</w:t>
            </w:r>
          </w:p>
        </w:tc>
        <w:tc>
          <w:tcPr>
            <w:tcW w:w="201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5C79FBCD" w14:textId="77777777" w:rsidR="00F62220" w:rsidRPr="00041B97" w:rsidRDefault="00F6222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6</w:t>
            </w:r>
          </w:p>
        </w:tc>
      </w:tr>
      <w:tr w:rsidR="00041B97" w:rsidRPr="00041B97" w14:paraId="2A65D470" w14:textId="77777777" w:rsidTr="0002740F">
        <w:trPr>
          <w:trHeight w:val="45"/>
        </w:trPr>
        <w:tc>
          <w:tcPr>
            <w:tcW w:w="156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6598F316" w14:textId="77777777" w:rsidR="00F62220" w:rsidRPr="00041B97" w:rsidRDefault="00F62220" w:rsidP="00F62220">
            <w:pPr>
              <w:spacing w:after="0" w:line="240" w:lineRule="auto"/>
              <w:jc w:val="center"/>
              <w:rPr>
                <w:rFonts w:ascii="Times New Roman" w:hAnsi="Times New Roman" w:cs="Times New Roman"/>
                <w:i/>
              </w:rPr>
            </w:pPr>
            <w:r w:rsidRPr="00041B97">
              <w:rPr>
                <w:rFonts w:ascii="Times New Roman" w:hAnsi="Times New Roman" w:cs="Times New Roman"/>
                <w:i/>
              </w:rPr>
              <w:t>1.A.4</w:t>
            </w:r>
          </w:p>
          <w:p w14:paraId="37B290CC" w14:textId="77777777" w:rsidR="00F62220" w:rsidRPr="00041B97" w:rsidRDefault="00F62220" w:rsidP="00F62220">
            <w:pPr>
              <w:spacing w:after="0" w:line="240" w:lineRule="auto"/>
              <w:jc w:val="center"/>
              <w:rPr>
                <w:rFonts w:ascii="Times New Roman" w:hAnsi="Times New Roman" w:cs="Times New Roman"/>
                <w:i/>
              </w:rPr>
            </w:pPr>
            <w:r w:rsidRPr="00041B97">
              <w:rPr>
                <w:rFonts w:ascii="Times New Roman" w:hAnsi="Times New Roman" w:cs="Times New Roman"/>
                <w:i/>
              </w:rPr>
              <w:t xml:space="preserve">1.A.3.e.i </w:t>
            </w:r>
          </w:p>
          <w:p w14:paraId="5869BAF9" w14:textId="77777777" w:rsidR="00F62220" w:rsidRPr="00041B97" w:rsidRDefault="00F62220" w:rsidP="00F62220">
            <w:pPr>
              <w:spacing w:after="0" w:line="240" w:lineRule="auto"/>
              <w:jc w:val="center"/>
              <w:rPr>
                <w:rFonts w:ascii="Times New Roman" w:hAnsi="Times New Roman" w:cs="Times New Roman"/>
                <w:i/>
                <w:lang w:val="en-US"/>
              </w:rPr>
            </w:pPr>
            <w:r w:rsidRPr="00041B97">
              <w:rPr>
                <w:rFonts w:ascii="Times New Roman" w:hAnsi="Times New Roman" w:cs="Times New Roman"/>
                <w:i/>
                <w:lang w:val="en-US"/>
              </w:rPr>
              <w:t>1.B.2.b</w:t>
            </w:r>
          </w:p>
          <w:p w14:paraId="6B36CCA1" w14:textId="77777777" w:rsidR="00F62220" w:rsidRPr="00041B97" w:rsidRDefault="00F62220" w:rsidP="00F62220">
            <w:pPr>
              <w:spacing w:after="0" w:line="240" w:lineRule="auto"/>
              <w:jc w:val="center"/>
              <w:rPr>
                <w:rFonts w:ascii="Times New Roman" w:hAnsi="Times New Roman" w:cs="Times New Roman"/>
                <w:i/>
                <w:lang w:val="en-US"/>
              </w:rPr>
            </w:pPr>
            <w:r w:rsidRPr="00041B97">
              <w:rPr>
                <w:rFonts w:ascii="Times New Roman" w:hAnsi="Times New Roman" w:cs="Times New Roman"/>
                <w:i/>
                <w:lang w:val="en-US"/>
              </w:rPr>
              <w:t>2.D.3.i, 2.G</w:t>
            </w:r>
          </w:p>
          <w:p w14:paraId="30552517" w14:textId="77777777" w:rsidR="00F62220" w:rsidRPr="00041B97" w:rsidRDefault="00F62220" w:rsidP="00F62220">
            <w:pPr>
              <w:spacing w:after="0" w:line="240" w:lineRule="auto"/>
              <w:jc w:val="center"/>
              <w:rPr>
                <w:rFonts w:ascii="Times New Roman" w:hAnsi="Times New Roman" w:cs="Times New Roman"/>
                <w:i/>
                <w:lang w:val="en-US"/>
              </w:rPr>
            </w:pPr>
            <w:r w:rsidRPr="00041B97">
              <w:rPr>
                <w:rFonts w:ascii="Times New Roman" w:hAnsi="Times New Roman" w:cs="Times New Roman"/>
                <w:i/>
                <w:lang w:val="en-US"/>
              </w:rPr>
              <w:t>2.C.7.d</w:t>
            </w:r>
          </w:p>
          <w:p w14:paraId="4D7CACB6" w14:textId="77777777" w:rsidR="00F62220" w:rsidRPr="00041B97" w:rsidRDefault="00F62220" w:rsidP="00F62220">
            <w:pPr>
              <w:spacing w:after="0" w:line="240" w:lineRule="auto"/>
              <w:jc w:val="center"/>
              <w:rPr>
                <w:rFonts w:ascii="Times New Roman" w:hAnsi="Times New Roman" w:cs="Times New Roman"/>
                <w:lang w:val="ru-RU"/>
              </w:rPr>
            </w:pPr>
            <w:r w:rsidRPr="00041B97">
              <w:rPr>
                <w:rFonts w:ascii="Times New Roman" w:hAnsi="Times New Roman" w:cs="Times New Roman"/>
                <w:i/>
                <w:lang w:val="ru-RU"/>
              </w:rPr>
              <w:t>2.Н.2</w:t>
            </w:r>
          </w:p>
        </w:tc>
        <w:tc>
          <w:tcPr>
            <w:tcW w:w="1924" w:type="dxa"/>
            <w:tcBorders>
              <w:top w:val="outset" w:sz="8" w:space="0" w:color="000000"/>
              <w:left w:val="outset" w:sz="8" w:space="0" w:color="000000"/>
              <w:bottom w:val="outset" w:sz="8" w:space="0" w:color="000000"/>
              <w:right w:val="outset" w:sz="8" w:space="0" w:color="000000"/>
            </w:tcBorders>
            <w:shd w:val="clear" w:color="auto" w:fill="auto"/>
            <w:vAlign w:val="center"/>
          </w:tcPr>
          <w:p w14:paraId="42FA954A" w14:textId="77777777" w:rsidR="00F62220" w:rsidRPr="00041B97" w:rsidRDefault="00F62220" w:rsidP="00F62220">
            <w:pPr>
              <w:spacing w:after="0" w:line="240" w:lineRule="auto"/>
              <w:rPr>
                <w:rFonts w:ascii="Times New Roman" w:hAnsi="Times New Roman" w:cs="Times New Roman"/>
                <w:i/>
              </w:rPr>
            </w:pPr>
            <w:r w:rsidRPr="00041B97">
              <w:rPr>
                <w:rFonts w:ascii="Times New Roman" w:hAnsi="Times New Roman" w:cs="Times New Roman"/>
                <w:i/>
              </w:rPr>
              <w:t>-знизити продуктивність окремих апаратів,</w:t>
            </w:r>
          </w:p>
          <w:p w14:paraId="223E0330" w14:textId="77777777" w:rsidR="00F62220" w:rsidRPr="00041B97" w:rsidRDefault="00F62220" w:rsidP="00F62220">
            <w:pPr>
              <w:spacing w:after="0" w:line="240" w:lineRule="auto"/>
              <w:rPr>
                <w:rFonts w:ascii="Times New Roman" w:hAnsi="Times New Roman" w:cs="Times New Roman"/>
                <w:i/>
              </w:rPr>
            </w:pPr>
            <w:r w:rsidRPr="00041B97">
              <w:rPr>
                <w:rFonts w:ascii="Times New Roman" w:hAnsi="Times New Roman" w:cs="Times New Roman"/>
                <w:i/>
              </w:rPr>
              <w:t>робота яких пов’язана зі значним виділенням у атмосферу шкідливих</w:t>
            </w:r>
          </w:p>
          <w:p w14:paraId="400D10F8" w14:textId="77777777" w:rsidR="00F62220" w:rsidRPr="00041B97" w:rsidRDefault="00F62220" w:rsidP="00F62220">
            <w:pPr>
              <w:spacing w:after="0" w:line="240" w:lineRule="auto"/>
              <w:rPr>
                <w:rFonts w:ascii="Times New Roman" w:hAnsi="Times New Roman" w:cs="Times New Roman"/>
                <w:i/>
              </w:rPr>
            </w:pPr>
            <w:r w:rsidRPr="00041B97">
              <w:rPr>
                <w:rFonts w:ascii="Times New Roman" w:hAnsi="Times New Roman" w:cs="Times New Roman"/>
                <w:i/>
              </w:rPr>
              <w:t>речовин;</w:t>
            </w:r>
          </w:p>
          <w:p w14:paraId="5050CD57" w14:textId="77777777" w:rsidR="00F62220" w:rsidRPr="00041B97" w:rsidRDefault="00F62220" w:rsidP="00F62220">
            <w:pPr>
              <w:spacing w:after="0" w:line="240" w:lineRule="auto"/>
              <w:rPr>
                <w:rFonts w:ascii="Times New Roman" w:hAnsi="Times New Roman" w:cs="Times New Roman"/>
                <w:i/>
              </w:rPr>
            </w:pPr>
            <w:r w:rsidRPr="00041B97">
              <w:rPr>
                <w:rFonts w:ascii="Times New Roman" w:hAnsi="Times New Roman" w:cs="Times New Roman"/>
                <w:i/>
              </w:rPr>
              <w:t>-у випадку, коли строки початку планових попереджувальних</w:t>
            </w:r>
          </w:p>
          <w:p w14:paraId="46E254E0" w14:textId="77777777" w:rsidR="00F62220" w:rsidRPr="00041B97" w:rsidRDefault="00F62220" w:rsidP="00F62220">
            <w:pPr>
              <w:spacing w:after="0" w:line="240" w:lineRule="auto"/>
              <w:rPr>
                <w:rFonts w:ascii="Times New Roman" w:hAnsi="Times New Roman" w:cs="Times New Roman"/>
                <w:i/>
              </w:rPr>
            </w:pPr>
            <w:r w:rsidRPr="00041B97">
              <w:rPr>
                <w:rFonts w:ascii="Times New Roman" w:hAnsi="Times New Roman" w:cs="Times New Roman"/>
                <w:i/>
              </w:rPr>
              <w:t>робіт по ремонту технологічного обладнання і настання НМУ достатньо</w:t>
            </w:r>
          </w:p>
          <w:p w14:paraId="73DF0025" w14:textId="77777777" w:rsidR="00F62220" w:rsidRPr="00041B97" w:rsidRDefault="00F62220" w:rsidP="00F62220">
            <w:pPr>
              <w:spacing w:after="0" w:line="240" w:lineRule="auto"/>
              <w:rPr>
                <w:rFonts w:ascii="Times New Roman" w:hAnsi="Times New Roman" w:cs="Times New Roman"/>
                <w:i/>
              </w:rPr>
            </w:pPr>
            <w:r w:rsidRPr="00041B97">
              <w:rPr>
                <w:rFonts w:ascii="Times New Roman" w:hAnsi="Times New Roman" w:cs="Times New Roman"/>
                <w:i/>
              </w:rPr>
              <w:t>близькі, слід провести зупинку обладнання;</w:t>
            </w:r>
          </w:p>
        </w:tc>
        <w:tc>
          <w:tcPr>
            <w:tcW w:w="1105" w:type="dxa"/>
            <w:tcBorders>
              <w:top w:val="outset" w:sz="8" w:space="0" w:color="000000"/>
              <w:left w:val="outset" w:sz="8" w:space="0" w:color="000000"/>
              <w:bottom w:val="outset" w:sz="8" w:space="0" w:color="000000"/>
              <w:right w:val="outset" w:sz="8" w:space="0" w:color="000000"/>
            </w:tcBorders>
            <w:shd w:val="clear" w:color="auto" w:fill="auto"/>
            <w:vAlign w:val="center"/>
          </w:tcPr>
          <w:p w14:paraId="4D15856D" w14:textId="77777777" w:rsidR="00F62220" w:rsidRPr="00041B97" w:rsidRDefault="00F62220" w:rsidP="00F62220">
            <w:pPr>
              <w:spacing w:after="0" w:line="240" w:lineRule="auto"/>
              <w:jc w:val="center"/>
              <w:rPr>
                <w:rFonts w:ascii="Times New Roman" w:hAnsi="Times New Roman" w:cs="Times New Roman"/>
                <w:i/>
              </w:rPr>
            </w:pPr>
            <w:r w:rsidRPr="00041B97">
              <w:rPr>
                <w:rFonts w:ascii="Times New Roman" w:hAnsi="Times New Roman" w:cs="Times New Roman"/>
                <w:i/>
              </w:rPr>
              <w:t>При отриманні попередження про настання НМУ 2 ступеня</w:t>
            </w:r>
          </w:p>
        </w:tc>
        <w:tc>
          <w:tcPr>
            <w:tcW w:w="1105" w:type="dxa"/>
            <w:tcBorders>
              <w:top w:val="outset" w:sz="8" w:space="0" w:color="000000"/>
              <w:left w:val="outset" w:sz="8" w:space="0" w:color="000000"/>
              <w:bottom w:val="outset" w:sz="8" w:space="0" w:color="000000"/>
              <w:right w:val="outset" w:sz="8" w:space="0" w:color="000000"/>
            </w:tcBorders>
            <w:shd w:val="clear" w:color="auto" w:fill="auto"/>
            <w:vAlign w:val="center"/>
          </w:tcPr>
          <w:p w14:paraId="4DAC7559" w14:textId="77777777" w:rsidR="00F62220" w:rsidRPr="00041B97" w:rsidRDefault="00F62220" w:rsidP="00F62220">
            <w:pPr>
              <w:spacing w:after="0" w:line="240" w:lineRule="auto"/>
              <w:jc w:val="center"/>
              <w:rPr>
                <w:rFonts w:ascii="Times New Roman" w:hAnsi="Times New Roman" w:cs="Times New Roman"/>
                <w:i/>
              </w:rPr>
            </w:pPr>
            <w:r w:rsidRPr="00041B97">
              <w:rPr>
                <w:rFonts w:ascii="Times New Roman" w:hAnsi="Times New Roman" w:cs="Times New Roman"/>
                <w:i/>
              </w:rPr>
              <w:t>1,2,3,4-8,9,10-33,35-39</w:t>
            </w:r>
          </w:p>
        </w:tc>
        <w:tc>
          <w:tcPr>
            <w:tcW w:w="1468" w:type="dxa"/>
            <w:tcBorders>
              <w:top w:val="outset" w:sz="8" w:space="0" w:color="000000"/>
              <w:left w:val="outset" w:sz="8" w:space="0" w:color="000000"/>
              <w:bottom w:val="outset" w:sz="8" w:space="0" w:color="000000"/>
              <w:right w:val="outset" w:sz="8" w:space="0" w:color="000000"/>
            </w:tcBorders>
            <w:shd w:val="clear" w:color="auto" w:fill="auto"/>
            <w:vAlign w:val="center"/>
          </w:tcPr>
          <w:p w14:paraId="6C1EAD7F" w14:textId="77777777" w:rsidR="00F62220" w:rsidRPr="00041B97" w:rsidRDefault="00F62220" w:rsidP="00F62220">
            <w:pPr>
              <w:spacing w:after="0" w:line="240" w:lineRule="auto"/>
              <w:jc w:val="center"/>
              <w:rPr>
                <w:rFonts w:ascii="Times New Roman" w:hAnsi="Times New Roman" w:cs="Times New Roman"/>
              </w:rPr>
            </w:pPr>
            <w:r w:rsidRPr="00041B97">
              <w:rPr>
                <w:rFonts w:ascii="Times New Roman" w:hAnsi="Times New Roman" w:cs="Times New Roman"/>
                <w:i/>
              </w:rPr>
              <w:t>Витрата коштів при виконані даних заходів не передбачається, дані заходи не потребують фінансування</w:t>
            </w:r>
          </w:p>
        </w:tc>
        <w:tc>
          <w:tcPr>
            <w:tcW w:w="2013" w:type="dxa"/>
            <w:tcBorders>
              <w:top w:val="outset" w:sz="8" w:space="0" w:color="000000"/>
              <w:left w:val="outset" w:sz="8" w:space="0" w:color="000000"/>
              <w:bottom w:val="outset" w:sz="8" w:space="0" w:color="000000"/>
              <w:right w:val="outset" w:sz="8" w:space="0" w:color="000000"/>
            </w:tcBorders>
            <w:shd w:val="clear" w:color="auto" w:fill="auto"/>
            <w:vAlign w:val="center"/>
          </w:tcPr>
          <w:p w14:paraId="6FF2DCFE" w14:textId="77777777" w:rsidR="00F62220" w:rsidRPr="00041B97" w:rsidRDefault="00F62220" w:rsidP="00F62220">
            <w:pPr>
              <w:spacing w:after="0" w:line="240" w:lineRule="auto"/>
              <w:jc w:val="center"/>
              <w:rPr>
                <w:rFonts w:ascii="Times New Roman" w:hAnsi="Times New Roman" w:cs="Times New Roman"/>
                <w:i/>
              </w:rPr>
            </w:pPr>
            <w:r w:rsidRPr="00041B97">
              <w:rPr>
                <w:rFonts w:ascii="Times New Roman" w:hAnsi="Times New Roman" w:cs="Times New Roman"/>
                <w:i/>
              </w:rPr>
              <w:t xml:space="preserve">20-40% від </w:t>
            </w:r>
          </w:p>
          <w:p w14:paraId="5314DFDA" w14:textId="77777777" w:rsidR="00F62220" w:rsidRPr="00041B97" w:rsidRDefault="00F62220" w:rsidP="00F62220">
            <w:pPr>
              <w:spacing w:after="0" w:line="240" w:lineRule="auto"/>
              <w:jc w:val="center"/>
              <w:rPr>
                <w:rFonts w:ascii="Times New Roman" w:hAnsi="Times New Roman" w:cs="Times New Roman"/>
                <w:i/>
              </w:rPr>
            </w:pPr>
            <w:r w:rsidRPr="00041B97">
              <w:rPr>
                <w:rFonts w:ascii="Times New Roman" w:hAnsi="Times New Roman" w:cs="Times New Roman"/>
                <w:i/>
              </w:rPr>
              <w:t xml:space="preserve">валових </w:t>
            </w:r>
          </w:p>
          <w:p w14:paraId="62DC9778" w14:textId="77777777" w:rsidR="00F62220" w:rsidRPr="00041B97" w:rsidRDefault="00F62220" w:rsidP="00F62220">
            <w:pPr>
              <w:spacing w:after="0" w:line="240" w:lineRule="auto"/>
              <w:jc w:val="center"/>
              <w:rPr>
                <w:rFonts w:ascii="Times New Roman" w:hAnsi="Times New Roman" w:cs="Times New Roman"/>
                <w:i/>
              </w:rPr>
            </w:pPr>
            <w:r w:rsidRPr="00041B97">
              <w:rPr>
                <w:rFonts w:ascii="Times New Roman" w:hAnsi="Times New Roman" w:cs="Times New Roman"/>
                <w:i/>
              </w:rPr>
              <w:t xml:space="preserve">викидів при </w:t>
            </w:r>
          </w:p>
          <w:p w14:paraId="43ABB84D" w14:textId="77777777" w:rsidR="00F62220" w:rsidRPr="00041B97" w:rsidRDefault="00F62220" w:rsidP="00F62220">
            <w:pPr>
              <w:spacing w:after="0" w:line="240" w:lineRule="auto"/>
              <w:jc w:val="center"/>
              <w:rPr>
                <w:rFonts w:ascii="Times New Roman" w:hAnsi="Times New Roman" w:cs="Times New Roman"/>
                <w:i/>
              </w:rPr>
            </w:pPr>
            <w:r w:rsidRPr="00041B97">
              <w:rPr>
                <w:rFonts w:ascii="Times New Roman" w:hAnsi="Times New Roman" w:cs="Times New Roman"/>
                <w:i/>
              </w:rPr>
              <w:t xml:space="preserve">роботі </w:t>
            </w:r>
          </w:p>
          <w:p w14:paraId="2DCA366B" w14:textId="77777777" w:rsidR="00F62220" w:rsidRPr="00041B97" w:rsidRDefault="00F62220" w:rsidP="00F62220">
            <w:pPr>
              <w:spacing w:after="0" w:line="240" w:lineRule="auto"/>
              <w:jc w:val="center"/>
              <w:rPr>
                <w:rFonts w:ascii="Times New Roman" w:hAnsi="Times New Roman" w:cs="Times New Roman"/>
                <w:i/>
              </w:rPr>
            </w:pPr>
            <w:r w:rsidRPr="00041B97">
              <w:rPr>
                <w:rFonts w:ascii="Times New Roman" w:hAnsi="Times New Roman" w:cs="Times New Roman"/>
                <w:i/>
              </w:rPr>
              <w:t xml:space="preserve">обладнання </w:t>
            </w:r>
          </w:p>
          <w:p w14:paraId="4196758C" w14:textId="77777777" w:rsidR="00F62220" w:rsidRPr="00041B97" w:rsidRDefault="00F62220" w:rsidP="00F62220">
            <w:pPr>
              <w:spacing w:after="0" w:line="240" w:lineRule="auto"/>
              <w:jc w:val="center"/>
              <w:rPr>
                <w:rFonts w:ascii="Times New Roman" w:hAnsi="Times New Roman" w:cs="Times New Roman"/>
                <w:i/>
              </w:rPr>
            </w:pPr>
            <w:r w:rsidRPr="00041B97">
              <w:rPr>
                <w:rFonts w:ascii="Times New Roman" w:hAnsi="Times New Roman" w:cs="Times New Roman"/>
                <w:i/>
              </w:rPr>
              <w:t xml:space="preserve">на час </w:t>
            </w:r>
          </w:p>
          <w:p w14:paraId="44284B0F" w14:textId="77777777" w:rsidR="00F62220" w:rsidRPr="00041B97" w:rsidRDefault="00F62220" w:rsidP="00F62220">
            <w:pPr>
              <w:spacing w:after="0" w:line="240" w:lineRule="auto"/>
              <w:jc w:val="center"/>
              <w:rPr>
                <w:rFonts w:ascii="Times New Roman" w:hAnsi="Times New Roman" w:cs="Times New Roman"/>
                <w:i/>
              </w:rPr>
            </w:pPr>
            <w:r w:rsidRPr="00041B97">
              <w:rPr>
                <w:rFonts w:ascii="Times New Roman" w:hAnsi="Times New Roman" w:cs="Times New Roman"/>
                <w:i/>
              </w:rPr>
              <w:t xml:space="preserve">тривалості </w:t>
            </w:r>
          </w:p>
          <w:p w14:paraId="58D45810" w14:textId="77777777" w:rsidR="00F62220" w:rsidRPr="00041B97" w:rsidRDefault="00F62220" w:rsidP="00F62220">
            <w:pPr>
              <w:spacing w:after="0" w:line="240" w:lineRule="auto"/>
              <w:jc w:val="center"/>
              <w:rPr>
                <w:rFonts w:ascii="Times New Roman" w:hAnsi="Times New Roman" w:cs="Times New Roman"/>
                <w:i/>
              </w:rPr>
            </w:pPr>
            <w:r w:rsidRPr="00041B97">
              <w:rPr>
                <w:rFonts w:ascii="Times New Roman" w:hAnsi="Times New Roman" w:cs="Times New Roman"/>
                <w:i/>
              </w:rPr>
              <w:t xml:space="preserve">заходів по </w:t>
            </w:r>
          </w:p>
          <w:p w14:paraId="654340F1" w14:textId="77777777" w:rsidR="00F62220" w:rsidRPr="00041B97" w:rsidRDefault="00F62220" w:rsidP="00F62220">
            <w:pPr>
              <w:spacing w:after="0" w:line="240" w:lineRule="auto"/>
              <w:jc w:val="center"/>
              <w:rPr>
                <w:rFonts w:ascii="Times New Roman" w:hAnsi="Times New Roman" w:cs="Times New Roman"/>
                <w:i/>
              </w:rPr>
            </w:pPr>
            <w:r w:rsidRPr="00041B97">
              <w:rPr>
                <w:rFonts w:ascii="Times New Roman" w:hAnsi="Times New Roman" w:cs="Times New Roman"/>
                <w:i/>
              </w:rPr>
              <w:t xml:space="preserve">другому </w:t>
            </w:r>
          </w:p>
          <w:p w14:paraId="601F434D" w14:textId="77777777" w:rsidR="00F62220" w:rsidRPr="00041B97" w:rsidRDefault="00F62220" w:rsidP="00F62220">
            <w:pPr>
              <w:spacing w:after="0" w:line="240" w:lineRule="auto"/>
              <w:jc w:val="center"/>
              <w:rPr>
                <w:rFonts w:ascii="Times New Roman" w:hAnsi="Times New Roman" w:cs="Times New Roman"/>
              </w:rPr>
            </w:pPr>
            <w:r w:rsidRPr="00041B97">
              <w:rPr>
                <w:rFonts w:ascii="Times New Roman" w:hAnsi="Times New Roman" w:cs="Times New Roman"/>
                <w:i/>
              </w:rPr>
              <w:t>режиму</w:t>
            </w:r>
          </w:p>
        </w:tc>
      </w:tr>
    </w:tbl>
    <w:p w14:paraId="1F93A302" w14:textId="77777777" w:rsidR="003656C0" w:rsidRPr="00041B97" w:rsidRDefault="003656C0" w:rsidP="00F62220">
      <w:pPr>
        <w:spacing w:after="0" w:line="240" w:lineRule="auto"/>
        <w:jc w:val="both"/>
        <w:rPr>
          <w:rFonts w:ascii="Times New Roman" w:hAnsi="Times New Roman" w:cs="Times New Roman"/>
          <w:b/>
        </w:rPr>
      </w:pPr>
    </w:p>
    <w:p w14:paraId="7DE140CA" w14:textId="77777777" w:rsidR="00F62220" w:rsidRPr="00041B97" w:rsidRDefault="00F62220" w:rsidP="00F62220">
      <w:pPr>
        <w:spacing w:after="0" w:line="240" w:lineRule="auto"/>
        <w:jc w:val="both"/>
        <w:rPr>
          <w:rFonts w:ascii="Times New Roman" w:hAnsi="Times New Roman" w:cs="Times New Roman"/>
        </w:rPr>
      </w:pPr>
      <w:r w:rsidRPr="00041B97">
        <w:rPr>
          <w:rFonts w:ascii="Times New Roman" w:hAnsi="Times New Roman" w:cs="Times New Roman"/>
          <w:b/>
        </w:rPr>
        <w:t>Попередження третього ступеня</w:t>
      </w:r>
      <w:r w:rsidRPr="00041B97">
        <w:rPr>
          <w:rFonts w:ascii="Times New Roman" w:hAnsi="Times New Roman" w:cs="Times New Roman"/>
        </w:rPr>
        <w:t xml:space="preserve"> – Заходи по третьому режиму включають в себе всі заходи, розроблені для першого і другого режиму, а також заходи, розроблені на базі технологічних процесів, що мають </w:t>
      </w:r>
      <w:r w:rsidRPr="00041B97">
        <w:rPr>
          <w:rFonts w:ascii="Times New Roman" w:hAnsi="Times New Roman" w:cs="Times New Roman"/>
        </w:rPr>
        <w:lastRenderedPageBreak/>
        <w:t xml:space="preserve">можливість зниження викидів забруднюючих речовин в атмосферу за рахунок тимчасового скорочення виробничої потужності підприємства. </w:t>
      </w:r>
    </w:p>
    <w:p w14:paraId="457F8702" w14:textId="77777777" w:rsidR="003656C0" w:rsidRPr="00041B97" w:rsidRDefault="003656C0" w:rsidP="003656C0">
      <w:pPr>
        <w:spacing w:line="240" w:lineRule="auto"/>
        <w:jc w:val="both"/>
        <w:rPr>
          <w:rFonts w:ascii="Times New Roman" w:hAnsi="Times New Roman" w:cs="Times New Roman"/>
          <w:b/>
          <w:lang w:val="ru-RU"/>
        </w:rPr>
      </w:pPr>
      <w:r w:rsidRPr="00041B97">
        <w:rPr>
          <w:rFonts w:ascii="Times New Roman" w:hAnsi="Times New Roman" w:cs="Times New Roman"/>
          <w:b/>
          <w:bCs/>
        </w:rPr>
        <w:t xml:space="preserve">Таблиця 10.1/7 </w:t>
      </w:r>
      <w:r w:rsidRPr="00041B97">
        <w:rPr>
          <w:rFonts w:ascii="Times New Roman" w:hAnsi="Times New Roman" w:cs="Times New Roman"/>
          <w:b/>
          <w:lang w:val="ru-RU"/>
        </w:rPr>
        <w:t xml:space="preserve">Заходи </w:t>
      </w:r>
      <w:proofErr w:type="spellStart"/>
      <w:r w:rsidRPr="00041B97">
        <w:rPr>
          <w:rFonts w:ascii="Times New Roman" w:hAnsi="Times New Roman" w:cs="Times New Roman"/>
          <w:b/>
          <w:lang w:val="ru-RU"/>
        </w:rPr>
        <w:t>щодо</w:t>
      </w:r>
      <w:proofErr w:type="spellEnd"/>
      <w:r w:rsidRPr="00041B97">
        <w:rPr>
          <w:rFonts w:ascii="Times New Roman" w:hAnsi="Times New Roman" w:cs="Times New Roman"/>
          <w:b/>
          <w:lang w:val="ru-RU"/>
        </w:rPr>
        <w:t xml:space="preserve"> </w:t>
      </w:r>
      <w:proofErr w:type="spellStart"/>
      <w:r w:rsidRPr="00041B97">
        <w:rPr>
          <w:rFonts w:ascii="Times New Roman" w:hAnsi="Times New Roman" w:cs="Times New Roman"/>
          <w:b/>
          <w:lang w:val="ru-RU"/>
        </w:rPr>
        <w:t>охорони</w:t>
      </w:r>
      <w:proofErr w:type="spellEnd"/>
      <w:r w:rsidRPr="00041B97">
        <w:rPr>
          <w:rFonts w:ascii="Times New Roman" w:hAnsi="Times New Roman" w:cs="Times New Roman"/>
          <w:b/>
          <w:lang w:val="ru-RU"/>
        </w:rPr>
        <w:t xml:space="preserve"> атмосферного  </w:t>
      </w:r>
      <w:proofErr w:type="spellStart"/>
      <w:r w:rsidRPr="00041B97">
        <w:rPr>
          <w:rFonts w:ascii="Times New Roman" w:hAnsi="Times New Roman" w:cs="Times New Roman"/>
          <w:b/>
          <w:lang w:val="ru-RU"/>
        </w:rPr>
        <w:t>повітря</w:t>
      </w:r>
      <w:proofErr w:type="spellEnd"/>
      <w:r w:rsidRPr="00041B97">
        <w:rPr>
          <w:rFonts w:ascii="Times New Roman" w:hAnsi="Times New Roman" w:cs="Times New Roman"/>
          <w:b/>
          <w:lang w:val="ru-RU"/>
        </w:rPr>
        <w:t xml:space="preserve">  при  </w:t>
      </w:r>
      <w:proofErr w:type="spellStart"/>
      <w:r w:rsidRPr="00041B97">
        <w:rPr>
          <w:rFonts w:ascii="Times New Roman" w:hAnsi="Times New Roman" w:cs="Times New Roman"/>
          <w:b/>
          <w:lang w:val="ru-RU"/>
        </w:rPr>
        <w:t>несприятливих</w:t>
      </w:r>
      <w:proofErr w:type="spellEnd"/>
      <w:r w:rsidRPr="00041B97">
        <w:rPr>
          <w:rFonts w:ascii="Times New Roman" w:hAnsi="Times New Roman" w:cs="Times New Roman"/>
          <w:b/>
          <w:lang w:val="ru-RU"/>
        </w:rPr>
        <w:t xml:space="preserve"> </w:t>
      </w:r>
      <w:proofErr w:type="spellStart"/>
      <w:r w:rsidRPr="00041B97">
        <w:rPr>
          <w:rFonts w:ascii="Times New Roman" w:hAnsi="Times New Roman" w:cs="Times New Roman"/>
          <w:b/>
          <w:lang w:val="ru-RU"/>
        </w:rPr>
        <w:t>метеорологічних</w:t>
      </w:r>
      <w:proofErr w:type="spellEnd"/>
      <w:r w:rsidRPr="00041B97">
        <w:rPr>
          <w:rFonts w:ascii="Times New Roman" w:hAnsi="Times New Roman" w:cs="Times New Roman"/>
          <w:b/>
          <w:lang w:val="ru-RU"/>
        </w:rPr>
        <w:t xml:space="preserve"> </w:t>
      </w:r>
      <w:proofErr w:type="spellStart"/>
      <w:r w:rsidRPr="00041B97">
        <w:rPr>
          <w:rFonts w:ascii="Times New Roman" w:hAnsi="Times New Roman" w:cs="Times New Roman"/>
          <w:b/>
          <w:lang w:val="ru-RU"/>
        </w:rPr>
        <w:t>умовах</w:t>
      </w:r>
      <w:proofErr w:type="spellEnd"/>
      <w:r w:rsidRPr="00041B97">
        <w:rPr>
          <w:rFonts w:ascii="Times New Roman" w:hAnsi="Times New Roman" w:cs="Times New Roman"/>
          <w:b/>
          <w:lang w:val="ru-RU"/>
        </w:rPr>
        <w:t xml:space="preserve">. </w:t>
      </w:r>
      <w:r w:rsidRPr="00041B97">
        <w:rPr>
          <w:rFonts w:ascii="Times New Roman" w:hAnsi="Times New Roman" w:cs="Times New Roman"/>
          <w:b/>
        </w:rPr>
        <w:t>Попередження третього ступеня</w:t>
      </w:r>
    </w:p>
    <w:tbl>
      <w:tblPr>
        <w:tblW w:w="4852" w:type="pct"/>
        <w:tblInd w:w="115" w:type="dxa"/>
        <w:tblLayout w:type="fixed"/>
        <w:tblLook w:val="0000" w:firstRow="0" w:lastRow="0" w:firstColumn="0" w:lastColumn="0" w:noHBand="0" w:noVBand="0"/>
      </w:tblPr>
      <w:tblGrid>
        <w:gridCol w:w="1682"/>
        <w:gridCol w:w="2072"/>
        <w:gridCol w:w="1191"/>
        <w:gridCol w:w="1191"/>
        <w:gridCol w:w="1581"/>
        <w:gridCol w:w="2167"/>
      </w:tblGrid>
      <w:tr w:rsidR="00041B97" w:rsidRPr="00041B97" w14:paraId="40F2C28F" w14:textId="77777777" w:rsidTr="003656C0">
        <w:trPr>
          <w:trHeight w:val="45"/>
        </w:trPr>
        <w:tc>
          <w:tcPr>
            <w:tcW w:w="154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486B3ADB" w14:textId="77777777" w:rsidR="003656C0" w:rsidRPr="00041B97" w:rsidRDefault="003656C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Код виробничого і технологічного процесу, технологічного устаткування (установки)</w:t>
            </w:r>
          </w:p>
        </w:tc>
        <w:tc>
          <w:tcPr>
            <w:tcW w:w="1899" w:type="dxa"/>
            <w:tcBorders>
              <w:top w:val="outset" w:sz="8" w:space="0" w:color="000000"/>
              <w:left w:val="outset" w:sz="8" w:space="0" w:color="000000"/>
              <w:bottom w:val="outset" w:sz="8" w:space="0" w:color="000000"/>
              <w:right w:val="outset" w:sz="8" w:space="0" w:color="000000"/>
            </w:tcBorders>
            <w:shd w:val="clear" w:color="auto" w:fill="auto"/>
            <w:vAlign w:val="center"/>
          </w:tcPr>
          <w:p w14:paraId="54BDC94F" w14:textId="77777777" w:rsidR="003656C0" w:rsidRPr="00041B97" w:rsidRDefault="003656C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Найменування заходу</w:t>
            </w:r>
          </w:p>
        </w:tc>
        <w:tc>
          <w:tcPr>
            <w:tcW w:w="1092" w:type="dxa"/>
            <w:tcBorders>
              <w:top w:val="outset" w:sz="8" w:space="0" w:color="000000"/>
              <w:left w:val="outset" w:sz="8" w:space="0" w:color="000000"/>
              <w:bottom w:val="outset" w:sz="8" w:space="0" w:color="000000"/>
              <w:right w:val="outset" w:sz="8" w:space="0" w:color="000000"/>
            </w:tcBorders>
            <w:shd w:val="clear" w:color="auto" w:fill="auto"/>
            <w:vAlign w:val="center"/>
          </w:tcPr>
          <w:p w14:paraId="0FE0CF2B" w14:textId="77777777" w:rsidR="003656C0" w:rsidRPr="00041B97" w:rsidRDefault="003656C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Строк виконання заходу</w:t>
            </w:r>
          </w:p>
        </w:tc>
        <w:tc>
          <w:tcPr>
            <w:tcW w:w="1092" w:type="dxa"/>
            <w:tcBorders>
              <w:top w:val="outset" w:sz="8" w:space="0" w:color="000000"/>
              <w:left w:val="outset" w:sz="8" w:space="0" w:color="000000"/>
              <w:bottom w:val="outset" w:sz="8" w:space="0" w:color="000000"/>
              <w:right w:val="outset" w:sz="8" w:space="0" w:color="000000"/>
            </w:tcBorders>
            <w:shd w:val="clear" w:color="auto" w:fill="auto"/>
            <w:vAlign w:val="center"/>
          </w:tcPr>
          <w:p w14:paraId="3E785493" w14:textId="77777777" w:rsidR="003656C0" w:rsidRPr="00041B97" w:rsidRDefault="003656C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Номер джерела викиду на карті-схемі</w:t>
            </w:r>
          </w:p>
        </w:tc>
        <w:tc>
          <w:tcPr>
            <w:tcW w:w="1449" w:type="dxa"/>
            <w:tcBorders>
              <w:top w:val="outset" w:sz="8" w:space="0" w:color="000000"/>
              <w:left w:val="outset" w:sz="8" w:space="0" w:color="000000"/>
              <w:bottom w:val="outset" w:sz="8" w:space="0" w:color="000000"/>
              <w:right w:val="outset" w:sz="8" w:space="0" w:color="000000"/>
            </w:tcBorders>
            <w:shd w:val="clear" w:color="auto" w:fill="auto"/>
            <w:vAlign w:val="center"/>
          </w:tcPr>
          <w:p w14:paraId="29516ED5" w14:textId="77777777" w:rsidR="003656C0" w:rsidRPr="00041B97" w:rsidRDefault="003656C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Загальний обсяг витрат за кошторисною вартістю, тис. грн.</w:t>
            </w:r>
          </w:p>
        </w:tc>
        <w:tc>
          <w:tcPr>
            <w:tcW w:w="1986" w:type="dxa"/>
            <w:tcBorders>
              <w:top w:val="outset" w:sz="8" w:space="0" w:color="000000"/>
              <w:left w:val="outset" w:sz="8" w:space="0" w:color="000000"/>
              <w:bottom w:val="outset" w:sz="8" w:space="0" w:color="000000"/>
              <w:right w:val="outset" w:sz="8" w:space="0" w:color="000000"/>
            </w:tcBorders>
            <w:shd w:val="clear" w:color="auto" w:fill="auto"/>
            <w:vAlign w:val="center"/>
          </w:tcPr>
          <w:p w14:paraId="3415BCA5" w14:textId="77777777" w:rsidR="003656C0" w:rsidRPr="00041B97" w:rsidRDefault="003656C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Очікуване зменшення викидів забруднюючих речовин після впровадження заходу, т/рік</w:t>
            </w:r>
          </w:p>
        </w:tc>
      </w:tr>
      <w:tr w:rsidR="00041B97" w:rsidRPr="00041B97" w14:paraId="717ACD62" w14:textId="77777777" w:rsidTr="003656C0">
        <w:trPr>
          <w:trHeight w:val="45"/>
        </w:trPr>
        <w:tc>
          <w:tcPr>
            <w:tcW w:w="154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3C1EBFC4" w14:textId="77777777" w:rsidR="003656C0" w:rsidRPr="00041B97" w:rsidRDefault="003656C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1</w:t>
            </w:r>
          </w:p>
        </w:tc>
        <w:tc>
          <w:tcPr>
            <w:tcW w:w="1899" w:type="dxa"/>
            <w:tcBorders>
              <w:top w:val="outset" w:sz="8" w:space="0" w:color="000000"/>
              <w:left w:val="outset" w:sz="8" w:space="0" w:color="000000"/>
              <w:bottom w:val="outset" w:sz="8" w:space="0" w:color="000000"/>
              <w:right w:val="outset" w:sz="8" w:space="0" w:color="000000"/>
            </w:tcBorders>
            <w:shd w:val="clear" w:color="auto" w:fill="auto"/>
            <w:vAlign w:val="center"/>
          </w:tcPr>
          <w:p w14:paraId="02AF978D" w14:textId="77777777" w:rsidR="003656C0" w:rsidRPr="00041B97" w:rsidRDefault="003656C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2</w:t>
            </w:r>
          </w:p>
        </w:tc>
        <w:tc>
          <w:tcPr>
            <w:tcW w:w="1092" w:type="dxa"/>
            <w:tcBorders>
              <w:top w:val="outset" w:sz="8" w:space="0" w:color="000000"/>
              <w:left w:val="outset" w:sz="8" w:space="0" w:color="000000"/>
              <w:bottom w:val="outset" w:sz="8" w:space="0" w:color="000000"/>
              <w:right w:val="outset" w:sz="8" w:space="0" w:color="000000"/>
            </w:tcBorders>
            <w:shd w:val="clear" w:color="auto" w:fill="auto"/>
            <w:vAlign w:val="center"/>
          </w:tcPr>
          <w:p w14:paraId="2555AB6E" w14:textId="77777777" w:rsidR="003656C0" w:rsidRPr="00041B97" w:rsidRDefault="003656C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3</w:t>
            </w:r>
          </w:p>
        </w:tc>
        <w:tc>
          <w:tcPr>
            <w:tcW w:w="1092" w:type="dxa"/>
            <w:tcBorders>
              <w:top w:val="outset" w:sz="8" w:space="0" w:color="000000"/>
              <w:left w:val="outset" w:sz="8" w:space="0" w:color="000000"/>
              <w:bottom w:val="outset" w:sz="8" w:space="0" w:color="000000"/>
              <w:right w:val="outset" w:sz="8" w:space="0" w:color="000000"/>
            </w:tcBorders>
            <w:shd w:val="clear" w:color="auto" w:fill="auto"/>
            <w:vAlign w:val="center"/>
          </w:tcPr>
          <w:p w14:paraId="629E5F12" w14:textId="77777777" w:rsidR="003656C0" w:rsidRPr="00041B97" w:rsidRDefault="003656C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4</w:t>
            </w:r>
          </w:p>
        </w:tc>
        <w:tc>
          <w:tcPr>
            <w:tcW w:w="1449"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0B22AA6" w14:textId="77777777" w:rsidR="003656C0" w:rsidRPr="00041B97" w:rsidRDefault="003656C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5</w:t>
            </w:r>
          </w:p>
        </w:tc>
        <w:tc>
          <w:tcPr>
            <w:tcW w:w="1986"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E1B1ED5" w14:textId="77777777" w:rsidR="003656C0" w:rsidRPr="00041B97" w:rsidRDefault="003656C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6</w:t>
            </w:r>
          </w:p>
        </w:tc>
      </w:tr>
      <w:tr w:rsidR="00041B97" w:rsidRPr="00041B97" w14:paraId="43D83F69" w14:textId="77777777" w:rsidTr="003656C0">
        <w:trPr>
          <w:trHeight w:val="45"/>
        </w:trPr>
        <w:tc>
          <w:tcPr>
            <w:tcW w:w="154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0F261A1F" w14:textId="77777777" w:rsidR="003656C0" w:rsidRPr="00041B97" w:rsidRDefault="003656C0" w:rsidP="003656C0">
            <w:pPr>
              <w:spacing w:after="0" w:line="240" w:lineRule="auto"/>
              <w:jc w:val="center"/>
              <w:rPr>
                <w:rFonts w:ascii="Times New Roman" w:hAnsi="Times New Roman" w:cs="Times New Roman"/>
                <w:i/>
              </w:rPr>
            </w:pPr>
            <w:r w:rsidRPr="00041B97">
              <w:rPr>
                <w:rFonts w:ascii="Times New Roman" w:hAnsi="Times New Roman" w:cs="Times New Roman"/>
                <w:i/>
              </w:rPr>
              <w:t>1.A.4</w:t>
            </w:r>
          </w:p>
          <w:p w14:paraId="43C4D1EE" w14:textId="77777777" w:rsidR="003656C0" w:rsidRPr="00041B97" w:rsidRDefault="003656C0" w:rsidP="003656C0">
            <w:pPr>
              <w:spacing w:after="0" w:line="240" w:lineRule="auto"/>
              <w:jc w:val="center"/>
              <w:rPr>
                <w:rFonts w:ascii="Times New Roman" w:hAnsi="Times New Roman" w:cs="Times New Roman"/>
                <w:i/>
              </w:rPr>
            </w:pPr>
            <w:r w:rsidRPr="00041B97">
              <w:rPr>
                <w:rFonts w:ascii="Times New Roman" w:hAnsi="Times New Roman" w:cs="Times New Roman"/>
                <w:i/>
              </w:rPr>
              <w:t xml:space="preserve">1.A.3.e.i </w:t>
            </w:r>
          </w:p>
          <w:p w14:paraId="70B679EA" w14:textId="77777777" w:rsidR="003656C0" w:rsidRPr="00041B97" w:rsidRDefault="003656C0" w:rsidP="003656C0">
            <w:pPr>
              <w:spacing w:after="0" w:line="240" w:lineRule="auto"/>
              <w:jc w:val="center"/>
              <w:rPr>
                <w:rFonts w:ascii="Times New Roman" w:hAnsi="Times New Roman" w:cs="Times New Roman"/>
                <w:i/>
                <w:lang w:val="en-US"/>
              </w:rPr>
            </w:pPr>
            <w:r w:rsidRPr="00041B97">
              <w:rPr>
                <w:rFonts w:ascii="Times New Roman" w:hAnsi="Times New Roman" w:cs="Times New Roman"/>
                <w:i/>
                <w:lang w:val="en-US"/>
              </w:rPr>
              <w:t>1.B.2.b</w:t>
            </w:r>
          </w:p>
          <w:p w14:paraId="236FF9C6" w14:textId="77777777" w:rsidR="003656C0" w:rsidRPr="00041B97" w:rsidRDefault="003656C0" w:rsidP="003656C0">
            <w:pPr>
              <w:spacing w:after="0" w:line="240" w:lineRule="auto"/>
              <w:jc w:val="center"/>
              <w:rPr>
                <w:rFonts w:ascii="Times New Roman" w:hAnsi="Times New Roman" w:cs="Times New Roman"/>
                <w:i/>
                <w:lang w:val="en-US"/>
              </w:rPr>
            </w:pPr>
            <w:r w:rsidRPr="00041B97">
              <w:rPr>
                <w:rFonts w:ascii="Times New Roman" w:hAnsi="Times New Roman" w:cs="Times New Roman"/>
                <w:i/>
                <w:lang w:val="en-US"/>
              </w:rPr>
              <w:t>2.D.3.i, 2.G</w:t>
            </w:r>
          </w:p>
          <w:p w14:paraId="19CDECD6" w14:textId="77777777" w:rsidR="003656C0" w:rsidRPr="00041B97" w:rsidRDefault="003656C0" w:rsidP="003656C0">
            <w:pPr>
              <w:spacing w:after="0" w:line="240" w:lineRule="auto"/>
              <w:jc w:val="center"/>
              <w:rPr>
                <w:rFonts w:ascii="Times New Roman" w:hAnsi="Times New Roman" w:cs="Times New Roman"/>
                <w:i/>
                <w:lang w:val="en-US"/>
              </w:rPr>
            </w:pPr>
            <w:r w:rsidRPr="00041B97">
              <w:rPr>
                <w:rFonts w:ascii="Times New Roman" w:hAnsi="Times New Roman" w:cs="Times New Roman"/>
                <w:i/>
                <w:lang w:val="en-US"/>
              </w:rPr>
              <w:t>2.C.7.d</w:t>
            </w:r>
          </w:p>
          <w:p w14:paraId="0C03814C" w14:textId="77777777" w:rsidR="003656C0" w:rsidRPr="00041B97" w:rsidRDefault="003656C0" w:rsidP="003656C0">
            <w:pPr>
              <w:spacing w:after="0" w:line="240" w:lineRule="auto"/>
              <w:jc w:val="center"/>
              <w:rPr>
                <w:rFonts w:ascii="Times New Roman" w:hAnsi="Times New Roman" w:cs="Times New Roman"/>
                <w:b/>
                <w:i/>
              </w:rPr>
            </w:pPr>
            <w:r w:rsidRPr="00041B97">
              <w:rPr>
                <w:rFonts w:ascii="Times New Roman" w:hAnsi="Times New Roman" w:cs="Times New Roman"/>
                <w:i/>
                <w:lang w:val="ru-RU"/>
              </w:rPr>
              <w:t>2.Н.2</w:t>
            </w:r>
          </w:p>
        </w:tc>
        <w:tc>
          <w:tcPr>
            <w:tcW w:w="1899"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D83F2E2" w14:textId="77777777" w:rsidR="003656C0" w:rsidRPr="00041B97" w:rsidRDefault="003656C0" w:rsidP="003656C0">
            <w:pPr>
              <w:spacing w:after="0" w:line="240" w:lineRule="auto"/>
              <w:rPr>
                <w:rFonts w:ascii="Times New Roman" w:hAnsi="Times New Roman" w:cs="Times New Roman"/>
                <w:i/>
              </w:rPr>
            </w:pPr>
            <w:r w:rsidRPr="00041B97">
              <w:rPr>
                <w:rFonts w:ascii="Times New Roman" w:hAnsi="Times New Roman" w:cs="Times New Roman"/>
                <w:i/>
              </w:rPr>
              <w:t xml:space="preserve">– Виконати  заходи I та ІІ режиму.  </w:t>
            </w:r>
          </w:p>
          <w:p w14:paraId="4A09C3BC" w14:textId="77777777" w:rsidR="003656C0" w:rsidRPr="00041B97" w:rsidRDefault="003656C0" w:rsidP="003656C0">
            <w:pPr>
              <w:spacing w:after="0" w:line="240" w:lineRule="auto"/>
              <w:rPr>
                <w:rFonts w:ascii="Times New Roman" w:hAnsi="Times New Roman" w:cs="Times New Roman"/>
                <w:i/>
              </w:rPr>
            </w:pPr>
            <w:r w:rsidRPr="00041B97">
              <w:rPr>
                <w:rFonts w:ascii="Times New Roman" w:hAnsi="Times New Roman" w:cs="Times New Roman"/>
                <w:i/>
              </w:rPr>
              <w:t xml:space="preserve">- зниження виробничої потужності або повну зупинку виробництв, що супроводжуються значними викидами забруднюючих речовин; </w:t>
            </w:r>
          </w:p>
          <w:p w14:paraId="73A6D20B" w14:textId="77777777" w:rsidR="003656C0" w:rsidRPr="00041B97" w:rsidRDefault="003656C0" w:rsidP="003656C0">
            <w:pPr>
              <w:spacing w:after="0" w:line="240" w:lineRule="auto"/>
              <w:rPr>
                <w:rFonts w:ascii="Times New Roman" w:hAnsi="Times New Roman" w:cs="Times New Roman"/>
              </w:rPr>
            </w:pPr>
            <w:r w:rsidRPr="00041B97">
              <w:rPr>
                <w:rFonts w:ascii="Times New Roman" w:hAnsi="Times New Roman" w:cs="Times New Roman"/>
                <w:i/>
              </w:rPr>
              <w:t>– відключення апаратів і обладнання з закінченим технологічним циклом, що супроводжується значним забрудненням повітря;</w:t>
            </w:r>
            <w:r w:rsidRPr="00041B97">
              <w:rPr>
                <w:rFonts w:ascii="Times New Roman" w:hAnsi="Times New Roman" w:cs="Times New Roman"/>
              </w:rPr>
              <w:t xml:space="preserve"> </w:t>
            </w:r>
          </w:p>
          <w:p w14:paraId="61D4EC86" w14:textId="77777777" w:rsidR="003656C0" w:rsidRPr="00041B97" w:rsidRDefault="003656C0" w:rsidP="003656C0">
            <w:pPr>
              <w:spacing w:after="0" w:line="240" w:lineRule="auto"/>
              <w:rPr>
                <w:rFonts w:ascii="Times New Roman" w:hAnsi="Times New Roman" w:cs="Times New Roman"/>
                <w:i/>
              </w:rPr>
            </w:pPr>
            <w:r w:rsidRPr="00041B97">
              <w:rPr>
                <w:rFonts w:ascii="Times New Roman" w:hAnsi="Times New Roman" w:cs="Times New Roman"/>
              </w:rPr>
              <w:t xml:space="preserve">- </w:t>
            </w:r>
            <w:r w:rsidRPr="00041B97">
              <w:rPr>
                <w:rFonts w:ascii="Times New Roman" w:hAnsi="Times New Roman" w:cs="Times New Roman"/>
                <w:i/>
              </w:rPr>
              <w:t>розподілити навантаження технологічних ліній на більш ефективне обладнання;</w:t>
            </w:r>
            <w:r w:rsidRPr="00041B97">
              <w:rPr>
                <w:rFonts w:ascii="Times New Roman" w:hAnsi="Times New Roman" w:cs="Times New Roman"/>
                <w:i/>
              </w:rPr>
              <w:tab/>
            </w:r>
          </w:p>
          <w:p w14:paraId="4082CCB0" w14:textId="77777777" w:rsidR="003656C0" w:rsidRPr="00041B97" w:rsidRDefault="003656C0" w:rsidP="003656C0">
            <w:pPr>
              <w:spacing w:after="0" w:line="240" w:lineRule="auto"/>
              <w:rPr>
                <w:rFonts w:ascii="Times New Roman" w:hAnsi="Times New Roman" w:cs="Times New Roman"/>
                <w:i/>
                <w:lang w:val="ru-RU"/>
              </w:rPr>
            </w:pPr>
            <w:r w:rsidRPr="00041B97">
              <w:rPr>
                <w:rFonts w:ascii="Times New Roman" w:hAnsi="Times New Roman" w:cs="Times New Roman"/>
                <w:i/>
              </w:rPr>
              <w:t>- зупинити пускові роботи на апаратах та технологічних лініях , які супроводжуються викидами в атмосферне повітря</w:t>
            </w:r>
          </w:p>
          <w:p w14:paraId="74F34703" w14:textId="77777777" w:rsidR="003656C0" w:rsidRPr="00041B97" w:rsidRDefault="003656C0" w:rsidP="003656C0">
            <w:pPr>
              <w:spacing w:after="0" w:line="240" w:lineRule="auto"/>
              <w:rPr>
                <w:rFonts w:ascii="Times New Roman" w:hAnsi="Times New Roman" w:cs="Times New Roman"/>
                <w:i/>
              </w:rPr>
            </w:pPr>
          </w:p>
        </w:tc>
        <w:tc>
          <w:tcPr>
            <w:tcW w:w="1092" w:type="dxa"/>
            <w:tcBorders>
              <w:top w:val="outset" w:sz="8" w:space="0" w:color="000000"/>
              <w:left w:val="outset" w:sz="8" w:space="0" w:color="000000"/>
              <w:bottom w:val="outset" w:sz="8" w:space="0" w:color="000000"/>
              <w:right w:val="outset" w:sz="8" w:space="0" w:color="000000"/>
            </w:tcBorders>
            <w:shd w:val="clear" w:color="auto" w:fill="auto"/>
            <w:vAlign w:val="center"/>
          </w:tcPr>
          <w:p w14:paraId="33F83E71" w14:textId="77777777" w:rsidR="003656C0" w:rsidRPr="00041B97" w:rsidRDefault="003656C0" w:rsidP="003656C0">
            <w:pPr>
              <w:spacing w:after="0" w:line="240" w:lineRule="auto"/>
              <w:jc w:val="center"/>
              <w:rPr>
                <w:rFonts w:ascii="Times New Roman" w:hAnsi="Times New Roman" w:cs="Times New Roman"/>
                <w:i/>
              </w:rPr>
            </w:pPr>
            <w:r w:rsidRPr="00041B97">
              <w:rPr>
                <w:rFonts w:ascii="Times New Roman" w:hAnsi="Times New Roman" w:cs="Times New Roman"/>
                <w:i/>
              </w:rPr>
              <w:t>При</w:t>
            </w:r>
          </w:p>
          <w:p w14:paraId="558054BC" w14:textId="77777777" w:rsidR="003656C0" w:rsidRPr="00041B97" w:rsidRDefault="003656C0" w:rsidP="003656C0">
            <w:pPr>
              <w:spacing w:after="0" w:line="240" w:lineRule="auto"/>
              <w:jc w:val="center"/>
              <w:rPr>
                <w:rFonts w:ascii="Times New Roman" w:hAnsi="Times New Roman" w:cs="Times New Roman"/>
                <w:i/>
              </w:rPr>
            </w:pPr>
            <w:r w:rsidRPr="00041B97">
              <w:rPr>
                <w:rFonts w:ascii="Times New Roman" w:hAnsi="Times New Roman" w:cs="Times New Roman"/>
                <w:i/>
              </w:rPr>
              <w:t>отриманні</w:t>
            </w:r>
          </w:p>
          <w:p w14:paraId="373F886A" w14:textId="77777777" w:rsidR="003656C0" w:rsidRPr="00041B97" w:rsidRDefault="003656C0" w:rsidP="003656C0">
            <w:pPr>
              <w:spacing w:after="0" w:line="240" w:lineRule="auto"/>
              <w:jc w:val="center"/>
              <w:rPr>
                <w:rFonts w:ascii="Times New Roman" w:hAnsi="Times New Roman" w:cs="Times New Roman"/>
                <w:i/>
              </w:rPr>
            </w:pPr>
            <w:r w:rsidRPr="00041B97">
              <w:rPr>
                <w:rFonts w:ascii="Times New Roman" w:hAnsi="Times New Roman" w:cs="Times New Roman"/>
                <w:i/>
              </w:rPr>
              <w:t>попередження про</w:t>
            </w:r>
          </w:p>
          <w:p w14:paraId="1B61155D" w14:textId="77777777" w:rsidR="003656C0" w:rsidRPr="00041B97" w:rsidRDefault="003656C0" w:rsidP="003656C0">
            <w:pPr>
              <w:spacing w:after="0" w:line="240" w:lineRule="auto"/>
              <w:jc w:val="center"/>
              <w:rPr>
                <w:rFonts w:ascii="Times New Roman" w:hAnsi="Times New Roman" w:cs="Times New Roman"/>
                <w:i/>
              </w:rPr>
            </w:pPr>
            <w:r w:rsidRPr="00041B97">
              <w:rPr>
                <w:rFonts w:ascii="Times New Roman" w:hAnsi="Times New Roman" w:cs="Times New Roman"/>
                <w:i/>
              </w:rPr>
              <w:t>настання</w:t>
            </w:r>
          </w:p>
          <w:p w14:paraId="767D55DE" w14:textId="77777777" w:rsidR="003656C0" w:rsidRPr="00041B97" w:rsidRDefault="003656C0" w:rsidP="003656C0">
            <w:pPr>
              <w:spacing w:after="0" w:line="240" w:lineRule="auto"/>
              <w:jc w:val="center"/>
              <w:rPr>
                <w:rFonts w:ascii="Times New Roman" w:hAnsi="Times New Roman" w:cs="Times New Roman"/>
                <w:i/>
              </w:rPr>
            </w:pPr>
            <w:r w:rsidRPr="00041B97">
              <w:rPr>
                <w:rFonts w:ascii="Times New Roman" w:hAnsi="Times New Roman" w:cs="Times New Roman"/>
                <w:i/>
              </w:rPr>
              <w:t>НМУ</w:t>
            </w:r>
          </w:p>
          <w:p w14:paraId="4154119F" w14:textId="77777777" w:rsidR="003656C0" w:rsidRPr="00041B97" w:rsidRDefault="003656C0" w:rsidP="003656C0">
            <w:pPr>
              <w:spacing w:after="0" w:line="240" w:lineRule="auto"/>
              <w:jc w:val="center"/>
              <w:rPr>
                <w:rFonts w:ascii="Times New Roman" w:hAnsi="Times New Roman" w:cs="Times New Roman"/>
                <w:b/>
                <w:i/>
              </w:rPr>
            </w:pPr>
            <w:r w:rsidRPr="00041B97">
              <w:rPr>
                <w:rFonts w:ascii="Times New Roman" w:hAnsi="Times New Roman" w:cs="Times New Roman"/>
                <w:i/>
              </w:rPr>
              <w:t>ІIІ ступеня</w:t>
            </w:r>
          </w:p>
        </w:tc>
        <w:tc>
          <w:tcPr>
            <w:tcW w:w="1092" w:type="dxa"/>
            <w:tcBorders>
              <w:top w:val="outset" w:sz="8" w:space="0" w:color="000000"/>
              <w:left w:val="outset" w:sz="8" w:space="0" w:color="000000"/>
              <w:bottom w:val="outset" w:sz="8" w:space="0" w:color="000000"/>
              <w:right w:val="outset" w:sz="8" w:space="0" w:color="000000"/>
            </w:tcBorders>
            <w:shd w:val="clear" w:color="auto" w:fill="auto"/>
            <w:vAlign w:val="center"/>
          </w:tcPr>
          <w:p w14:paraId="5134D0DC" w14:textId="77777777" w:rsidR="003656C0" w:rsidRPr="00041B97" w:rsidRDefault="003656C0" w:rsidP="003656C0">
            <w:pPr>
              <w:spacing w:after="0" w:line="240" w:lineRule="auto"/>
              <w:jc w:val="center"/>
              <w:rPr>
                <w:rFonts w:ascii="Times New Roman" w:hAnsi="Times New Roman" w:cs="Times New Roman"/>
              </w:rPr>
            </w:pPr>
            <w:r w:rsidRPr="00041B97">
              <w:rPr>
                <w:rFonts w:ascii="Times New Roman" w:hAnsi="Times New Roman" w:cs="Times New Roman"/>
                <w:i/>
              </w:rPr>
              <w:t>1,2,3,4-8,9,10-33,35-39</w:t>
            </w:r>
          </w:p>
        </w:tc>
        <w:tc>
          <w:tcPr>
            <w:tcW w:w="1449"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23D686D" w14:textId="77777777" w:rsidR="003656C0" w:rsidRPr="00041B97" w:rsidRDefault="003656C0" w:rsidP="003656C0">
            <w:pPr>
              <w:spacing w:after="0" w:line="240" w:lineRule="auto"/>
              <w:jc w:val="center"/>
              <w:rPr>
                <w:rFonts w:ascii="Times New Roman" w:hAnsi="Times New Roman" w:cs="Times New Roman"/>
                <w:b/>
                <w:i/>
              </w:rPr>
            </w:pPr>
            <w:r w:rsidRPr="00041B97">
              <w:rPr>
                <w:rFonts w:ascii="Times New Roman" w:hAnsi="Times New Roman" w:cs="Times New Roman"/>
                <w:i/>
              </w:rPr>
              <w:t>Витрата коштів при виконані даних заходів не передбачається, дані заходи не потребують фінансування</w:t>
            </w:r>
          </w:p>
        </w:tc>
        <w:tc>
          <w:tcPr>
            <w:tcW w:w="1986" w:type="dxa"/>
            <w:tcBorders>
              <w:top w:val="outset" w:sz="8" w:space="0" w:color="000000"/>
              <w:left w:val="outset" w:sz="8" w:space="0" w:color="000000"/>
              <w:bottom w:val="outset" w:sz="8" w:space="0" w:color="000000"/>
              <w:right w:val="outset" w:sz="8" w:space="0" w:color="000000"/>
            </w:tcBorders>
            <w:shd w:val="clear" w:color="auto" w:fill="auto"/>
            <w:vAlign w:val="center"/>
          </w:tcPr>
          <w:p w14:paraId="38DC1C01" w14:textId="77777777" w:rsidR="003656C0" w:rsidRPr="00041B97" w:rsidRDefault="003656C0" w:rsidP="003656C0">
            <w:pPr>
              <w:spacing w:after="0" w:line="240" w:lineRule="auto"/>
              <w:jc w:val="center"/>
              <w:rPr>
                <w:rFonts w:ascii="Times New Roman" w:hAnsi="Times New Roman" w:cs="Times New Roman"/>
                <w:i/>
              </w:rPr>
            </w:pPr>
            <w:r w:rsidRPr="00041B97">
              <w:rPr>
                <w:rFonts w:ascii="Times New Roman" w:hAnsi="Times New Roman" w:cs="Times New Roman"/>
                <w:i/>
              </w:rPr>
              <w:t>40-60% від</w:t>
            </w:r>
          </w:p>
          <w:p w14:paraId="6F2B1652" w14:textId="77777777" w:rsidR="003656C0" w:rsidRPr="00041B97" w:rsidRDefault="003656C0" w:rsidP="003656C0">
            <w:pPr>
              <w:spacing w:after="0" w:line="240" w:lineRule="auto"/>
              <w:jc w:val="center"/>
              <w:rPr>
                <w:rFonts w:ascii="Times New Roman" w:hAnsi="Times New Roman" w:cs="Times New Roman"/>
                <w:i/>
              </w:rPr>
            </w:pPr>
            <w:r w:rsidRPr="00041B97">
              <w:rPr>
                <w:rFonts w:ascii="Times New Roman" w:hAnsi="Times New Roman" w:cs="Times New Roman"/>
                <w:i/>
              </w:rPr>
              <w:t>валових</w:t>
            </w:r>
          </w:p>
          <w:p w14:paraId="63043E53" w14:textId="77777777" w:rsidR="003656C0" w:rsidRPr="00041B97" w:rsidRDefault="003656C0" w:rsidP="003656C0">
            <w:pPr>
              <w:spacing w:after="0" w:line="240" w:lineRule="auto"/>
              <w:jc w:val="center"/>
              <w:rPr>
                <w:rFonts w:ascii="Times New Roman" w:hAnsi="Times New Roman" w:cs="Times New Roman"/>
                <w:i/>
              </w:rPr>
            </w:pPr>
            <w:r w:rsidRPr="00041B97">
              <w:rPr>
                <w:rFonts w:ascii="Times New Roman" w:hAnsi="Times New Roman" w:cs="Times New Roman"/>
                <w:i/>
              </w:rPr>
              <w:t>викидів при</w:t>
            </w:r>
          </w:p>
          <w:p w14:paraId="34D7DDC7" w14:textId="77777777" w:rsidR="003656C0" w:rsidRPr="00041B97" w:rsidRDefault="003656C0" w:rsidP="003656C0">
            <w:pPr>
              <w:spacing w:after="0" w:line="240" w:lineRule="auto"/>
              <w:jc w:val="center"/>
              <w:rPr>
                <w:rFonts w:ascii="Times New Roman" w:hAnsi="Times New Roman" w:cs="Times New Roman"/>
                <w:i/>
              </w:rPr>
            </w:pPr>
            <w:r w:rsidRPr="00041B97">
              <w:rPr>
                <w:rFonts w:ascii="Times New Roman" w:hAnsi="Times New Roman" w:cs="Times New Roman"/>
                <w:i/>
              </w:rPr>
              <w:t>роботі</w:t>
            </w:r>
          </w:p>
          <w:p w14:paraId="5863FD26" w14:textId="77777777" w:rsidR="003656C0" w:rsidRPr="00041B97" w:rsidRDefault="003656C0" w:rsidP="003656C0">
            <w:pPr>
              <w:spacing w:after="0" w:line="240" w:lineRule="auto"/>
              <w:jc w:val="center"/>
              <w:rPr>
                <w:rFonts w:ascii="Times New Roman" w:hAnsi="Times New Roman" w:cs="Times New Roman"/>
                <w:i/>
              </w:rPr>
            </w:pPr>
            <w:r w:rsidRPr="00041B97">
              <w:rPr>
                <w:rFonts w:ascii="Times New Roman" w:hAnsi="Times New Roman" w:cs="Times New Roman"/>
                <w:i/>
              </w:rPr>
              <w:t>обладнання</w:t>
            </w:r>
          </w:p>
          <w:p w14:paraId="0EF37D30" w14:textId="77777777" w:rsidR="003656C0" w:rsidRPr="00041B97" w:rsidRDefault="003656C0" w:rsidP="003656C0">
            <w:pPr>
              <w:spacing w:after="0" w:line="240" w:lineRule="auto"/>
              <w:jc w:val="center"/>
              <w:rPr>
                <w:rFonts w:ascii="Times New Roman" w:hAnsi="Times New Roman" w:cs="Times New Roman"/>
                <w:i/>
              </w:rPr>
            </w:pPr>
            <w:r w:rsidRPr="00041B97">
              <w:rPr>
                <w:rFonts w:ascii="Times New Roman" w:hAnsi="Times New Roman" w:cs="Times New Roman"/>
                <w:i/>
              </w:rPr>
              <w:t>на час</w:t>
            </w:r>
          </w:p>
          <w:p w14:paraId="2E1660DF" w14:textId="77777777" w:rsidR="003656C0" w:rsidRPr="00041B97" w:rsidRDefault="003656C0" w:rsidP="003656C0">
            <w:pPr>
              <w:spacing w:after="0" w:line="240" w:lineRule="auto"/>
              <w:jc w:val="center"/>
              <w:rPr>
                <w:rFonts w:ascii="Times New Roman" w:hAnsi="Times New Roman" w:cs="Times New Roman"/>
                <w:i/>
              </w:rPr>
            </w:pPr>
            <w:r w:rsidRPr="00041B97">
              <w:rPr>
                <w:rFonts w:ascii="Times New Roman" w:hAnsi="Times New Roman" w:cs="Times New Roman"/>
                <w:i/>
              </w:rPr>
              <w:t>тривалості</w:t>
            </w:r>
          </w:p>
          <w:p w14:paraId="2B8F1AF6" w14:textId="77777777" w:rsidR="003656C0" w:rsidRPr="00041B97" w:rsidRDefault="003656C0" w:rsidP="003656C0">
            <w:pPr>
              <w:spacing w:after="0" w:line="240" w:lineRule="auto"/>
              <w:jc w:val="center"/>
              <w:rPr>
                <w:rFonts w:ascii="Times New Roman" w:hAnsi="Times New Roman" w:cs="Times New Roman"/>
                <w:i/>
              </w:rPr>
            </w:pPr>
            <w:r w:rsidRPr="00041B97">
              <w:rPr>
                <w:rFonts w:ascii="Times New Roman" w:hAnsi="Times New Roman" w:cs="Times New Roman"/>
                <w:i/>
              </w:rPr>
              <w:t>заходів по</w:t>
            </w:r>
          </w:p>
          <w:p w14:paraId="2C0A21F1" w14:textId="77777777" w:rsidR="003656C0" w:rsidRPr="00041B97" w:rsidRDefault="003656C0" w:rsidP="003656C0">
            <w:pPr>
              <w:spacing w:after="0" w:line="240" w:lineRule="auto"/>
              <w:jc w:val="center"/>
              <w:rPr>
                <w:rFonts w:ascii="Times New Roman" w:hAnsi="Times New Roman" w:cs="Times New Roman"/>
                <w:i/>
              </w:rPr>
            </w:pPr>
            <w:r w:rsidRPr="00041B97">
              <w:rPr>
                <w:rFonts w:ascii="Times New Roman" w:hAnsi="Times New Roman" w:cs="Times New Roman"/>
                <w:i/>
              </w:rPr>
              <w:t>третьому</w:t>
            </w:r>
          </w:p>
          <w:p w14:paraId="1BC4D479" w14:textId="77777777" w:rsidR="003656C0" w:rsidRPr="00041B97" w:rsidRDefault="003656C0" w:rsidP="003656C0">
            <w:pPr>
              <w:spacing w:after="0" w:line="240" w:lineRule="auto"/>
              <w:jc w:val="center"/>
              <w:rPr>
                <w:rFonts w:ascii="Times New Roman" w:hAnsi="Times New Roman" w:cs="Times New Roman"/>
                <w:i/>
              </w:rPr>
            </w:pPr>
            <w:r w:rsidRPr="00041B97">
              <w:rPr>
                <w:rFonts w:ascii="Times New Roman" w:hAnsi="Times New Roman" w:cs="Times New Roman"/>
                <w:i/>
              </w:rPr>
              <w:t>режиму.</w:t>
            </w:r>
          </w:p>
          <w:p w14:paraId="6917E917" w14:textId="77777777" w:rsidR="003656C0" w:rsidRPr="00041B97" w:rsidRDefault="003656C0" w:rsidP="003656C0">
            <w:pPr>
              <w:spacing w:after="0" w:line="240" w:lineRule="auto"/>
              <w:jc w:val="center"/>
              <w:rPr>
                <w:rFonts w:ascii="Times New Roman" w:hAnsi="Times New Roman" w:cs="Times New Roman"/>
                <w:i/>
              </w:rPr>
            </w:pPr>
            <w:r w:rsidRPr="00041B97">
              <w:rPr>
                <w:rFonts w:ascii="Times New Roman" w:hAnsi="Times New Roman" w:cs="Times New Roman"/>
                <w:i/>
              </w:rPr>
              <w:t>В особливо</w:t>
            </w:r>
          </w:p>
          <w:p w14:paraId="55560DF7" w14:textId="77777777" w:rsidR="003656C0" w:rsidRPr="00041B97" w:rsidRDefault="003656C0" w:rsidP="003656C0">
            <w:pPr>
              <w:spacing w:after="0" w:line="240" w:lineRule="auto"/>
              <w:jc w:val="center"/>
              <w:rPr>
                <w:rFonts w:ascii="Times New Roman" w:hAnsi="Times New Roman" w:cs="Times New Roman"/>
                <w:i/>
              </w:rPr>
            </w:pPr>
            <w:r w:rsidRPr="00041B97">
              <w:rPr>
                <w:rFonts w:ascii="Times New Roman" w:hAnsi="Times New Roman" w:cs="Times New Roman"/>
                <w:i/>
              </w:rPr>
              <w:t>небезпечних випадках</w:t>
            </w:r>
          </w:p>
          <w:p w14:paraId="6162AB2C" w14:textId="77777777" w:rsidR="003656C0" w:rsidRPr="00041B97" w:rsidRDefault="003656C0" w:rsidP="003656C0">
            <w:pPr>
              <w:spacing w:after="0" w:line="240" w:lineRule="auto"/>
              <w:jc w:val="center"/>
              <w:rPr>
                <w:rFonts w:ascii="Times New Roman" w:hAnsi="Times New Roman" w:cs="Times New Roman"/>
                <w:i/>
              </w:rPr>
            </w:pPr>
            <w:r w:rsidRPr="00041B97">
              <w:rPr>
                <w:rFonts w:ascii="Times New Roman" w:hAnsi="Times New Roman" w:cs="Times New Roman"/>
                <w:i/>
              </w:rPr>
              <w:t>100% від</w:t>
            </w:r>
          </w:p>
          <w:p w14:paraId="214DAD26" w14:textId="77777777" w:rsidR="003656C0" w:rsidRPr="00041B97" w:rsidRDefault="003656C0" w:rsidP="003656C0">
            <w:pPr>
              <w:spacing w:after="0" w:line="240" w:lineRule="auto"/>
              <w:jc w:val="center"/>
              <w:rPr>
                <w:rFonts w:ascii="Times New Roman" w:hAnsi="Times New Roman" w:cs="Times New Roman"/>
                <w:i/>
              </w:rPr>
            </w:pPr>
            <w:r w:rsidRPr="00041B97">
              <w:rPr>
                <w:rFonts w:ascii="Times New Roman" w:hAnsi="Times New Roman" w:cs="Times New Roman"/>
                <w:i/>
              </w:rPr>
              <w:t>валових</w:t>
            </w:r>
          </w:p>
          <w:p w14:paraId="3BF84F71" w14:textId="77777777" w:rsidR="003656C0" w:rsidRPr="00041B97" w:rsidRDefault="003656C0" w:rsidP="003656C0">
            <w:pPr>
              <w:spacing w:after="0" w:line="240" w:lineRule="auto"/>
              <w:jc w:val="center"/>
              <w:rPr>
                <w:rFonts w:ascii="Times New Roman" w:hAnsi="Times New Roman" w:cs="Times New Roman"/>
                <w:i/>
              </w:rPr>
            </w:pPr>
            <w:r w:rsidRPr="00041B97">
              <w:rPr>
                <w:rFonts w:ascii="Times New Roman" w:hAnsi="Times New Roman" w:cs="Times New Roman"/>
                <w:i/>
              </w:rPr>
              <w:t>викидів при</w:t>
            </w:r>
          </w:p>
          <w:p w14:paraId="400C6436" w14:textId="77777777" w:rsidR="003656C0" w:rsidRPr="00041B97" w:rsidRDefault="003656C0" w:rsidP="003656C0">
            <w:pPr>
              <w:spacing w:after="0" w:line="240" w:lineRule="auto"/>
              <w:jc w:val="center"/>
              <w:rPr>
                <w:rFonts w:ascii="Times New Roman" w:hAnsi="Times New Roman" w:cs="Times New Roman"/>
                <w:i/>
              </w:rPr>
            </w:pPr>
            <w:r w:rsidRPr="00041B97">
              <w:rPr>
                <w:rFonts w:ascii="Times New Roman" w:hAnsi="Times New Roman" w:cs="Times New Roman"/>
                <w:i/>
              </w:rPr>
              <w:t>роботі</w:t>
            </w:r>
          </w:p>
          <w:p w14:paraId="366D545E" w14:textId="77777777" w:rsidR="003656C0" w:rsidRPr="00041B97" w:rsidRDefault="003656C0" w:rsidP="003656C0">
            <w:pPr>
              <w:spacing w:after="0" w:line="240" w:lineRule="auto"/>
              <w:jc w:val="center"/>
              <w:rPr>
                <w:rFonts w:ascii="Times New Roman" w:hAnsi="Times New Roman" w:cs="Times New Roman"/>
                <w:i/>
              </w:rPr>
            </w:pPr>
            <w:r w:rsidRPr="00041B97">
              <w:rPr>
                <w:rFonts w:ascii="Times New Roman" w:hAnsi="Times New Roman" w:cs="Times New Roman"/>
                <w:i/>
              </w:rPr>
              <w:t>обладнання</w:t>
            </w:r>
          </w:p>
          <w:p w14:paraId="1B4A7171" w14:textId="77777777" w:rsidR="003656C0" w:rsidRPr="00041B97" w:rsidRDefault="003656C0" w:rsidP="003656C0">
            <w:pPr>
              <w:spacing w:after="0" w:line="240" w:lineRule="auto"/>
              <w:jc w:val="center"/>
              <w:rPr>
                <w:rFonts w:ascii="Times New Roman" w:hAnsi="Times New Roman" w:cs="Times New Roman"/>
                <w:i/>
              </w:rPr>
            </w:pPr>
            <w:r w:rsidRPr="00041B97">
              <w:rPr>
                <w:rFonts w:ascii="Times New Roman" w:hAnsi="Times New Roman" w:cs="Times New Roman"/>
                <w:i/>
              </w:rPr>
              <w:t>на час</w:t>
            </w:r>
          </w:p>
          <w:p w14:paraId="11EEC6FB" w14:textId="77777777" w:rsidR="003656C0" w:rsidRPr="00041B97" w:rsidRDefault="003656C0" w:rsidP="003656C0">
            <w:pPr>
              <w:spacing w:after="0" w:line="240" w:lineRule="auto"/>
              <w:jc w:val="center"/>
              <w:rPr>
                <w:rFonts w:ascii="Times New Roman" w:hAnsi="Times New Roman" w:cs="Times New Roman"/>
                <w:i/>
              </w:rPr>
            </w:pPr>
            <w:r w:rsidRPr="00041B97">
              <w:rPr>
                <w:rFonts w:ascii="Times New Roman" w:hAnsi="Times New Roman" w:cs="Times New Roman"/>
                <w:i/>
              </w:rPr>
              <w:t>тривалості</w:t>
            </w:r>
          </w:p>
          <w:p w14:paraId="1054573D" w14:textId="77777777" w:rsidR="003656C0" w:rsidRPr="00041B97" w:rsidRDefault="003656C0" w:rsidP="003656C0">
            <w:pPr>
              <w:spacing w:after="0" w:line="240" w:lineRule="auto"/>
              <w:jc w:val="center"/>
              <w:rPr>
                <w:rFonts w:ascii="Times New Roman" w:hAnsi="Times New Roman" w:cs="Times New Roman"/>
                <w:i/>
              </w:rPr>
            </w:pPr>
            <w:r w:rsidRPr="00041B97">
              <w:rPr>
                <w:rFonts w:ascii="Times New Roman" w:hAnsi="Times New Roman" w:cs="Times New Roman"/>
                <w:i/>
              </w:rPr>
              <w:t>заходів по</w:t>
            </w:r>
          </w:p>
          <w:p w14:paraId="0EA380A7" w14:textId="77777777" w:rsidR="003656C0" w:rsidRPr="00041B97" w:rsidRDefault="003656C0" w:rsidP="003656C0">
            <w:pPr>
              <w:spacing w:after="0" w:line="240" w:lineRule="auto"/>
              <w:jc w:val="center"/>
              <w:rPr>
                <w:rFonts w:ascii="Times New Roman" w:hAnsi="Times New Roman" w:cs="Times New Roman"/>
                <w:i/>
              </w:rPr>
            </w:pPr>
            <w:r w:rsidRPr="00041B97">
              <w:rPr>
                <w:rFonts w:ascii="Times New Roman" w:hAnsi="Times New Roman" w:cs="Times New Roman"/>
                <w:i/>
              </w:rPr>
              <w:t>третьому</w:t>
            </w:r>
          </w:p>
          <w:p w14:paraId="318B30B4" w14:textId="77777777" w:rsidR="003656C0" w:rsidRPr="00041B97" w:rsidRDefault="003656C0" w:rsidP="003656C0">
            <w:pPr>
              <w:spacing w:after="0" w:line="240" w:lineRule="auto"/>
              <w:jc w:val="center"/>
              <w:rPr>
                <w:rFonts w:ascii="Times New Roman" w:hAnsi="Times New Roman" w:cs="Times New Roman"/>
                <w:i/>
              </w:rPr>
            </w:pPr>
            <w:r w:rsidRPr="00041B97">
              <w:rPr>
                <w:rFonts w:ascii="Times New Roman" w:hAnsi="Times New Roman" w:cs="Times New Roman"/>
                <w:i/>
              </w:rPr>
              <w:t>режиму</w:t>
            </w:r>
          </w:p>
        </w:tc>
      </w:tr>
    </w:tbl>
    <w:p w14:paraId="5A0566B3" w14:textId="77777777" w:rsidR="003656C0" w:rsidRPr="00041B97" w:rsidRDefault="003656C0" w:rsidP="003656C0">
      <w:pPr>
        <w:ind w:firstLine="851"/>
        <w:contextualSpacing/>
        <w:jc w:val="both"/>
        <w:rPr>
          <w:rFonts w:ascii="Times New Roman" w:hAnsi="Times New Roman" w:cs="Times New Roman"/>
          <w:b/>
        </w:rPr>
      </w:pPr>
    </w:p>
    <w:p w14:paraId="1C41CCC7" w14:textId="77777777" w:rsidR="003656C0" w:rsidRPr="00041B97" w:rsidRDefault="003656C0" w:rsidP="003656C0">
      <w:pPr>
        <w:ind w:firstLine="851"/>
        <w:contextualSpacing/>
        <w:jc w:val="both"/>
        <w:rPr>
          <w:rFonts w:ascii="Times New Roman" w:hAnsi="Times New Roman" w:cs="Times New Roman"/>
          <w:b/>
        </w:rPr>
      </w:pPr>
      <w:r w:rsidRPr="00041B97">
        <w:rPr>
          <w:rFonts w:ascii="Times New Roman" w:hAnsi="Times New Roman" w:cs="Times New Roman"/>
          <w:b/>
        </w:rPr>
        <w:t>Інші заходи, направлені на скорочення викидів забруднюючих речовин в атмосферне повітря, в залежності від виробництв, технологічного устаткування</w:t>
      </w:r>
    </w:p>
    <w:p w14:paraId="2359A96A" w14:textId="77777777" w:rsidR="003656C0" w:rsidRPr="00041B97" w:rsidRDefault="003656C0" w:rsidP="003656C0">
      <w:pPr>
        <w:ind w:firstLine="851"/>
        <w:contextualSpacing/>
        <w:jc w:val="both"/>
        <w:rPr>
          <w:rFonts w:ascii="Times New Roman" w:hAnsi="Times New Roman" w:cs="Times New Roman"/>
          <w:bCs/>
        </w:rPr>
      </w:pPr>
      <w:r w:rsidRPr="00041B97">
        <w:rPr>
          <w:rFonts w:ascii="Times New Roman" w:hAnsi="Times New Roman" w:cs="Times New Roman"/>
          <w:bCs/>
        </w:rPr>
        <w:t>Інші заходи, направлені на скорочення викидів забруднюючих речовин в атмосферне повітря, в залежності від виробництв, технологічного устаткування не передбачені.</w:t>
      </w:r>
    </w:p>
    <w:p w14:paraId="41C5070C" w14:textId="77777777" w:rsidR="003656C0" w:rsidRPr="00041B97" w:rsidRDefault="003656C0" w:rsidP="003656C0">
      <w:pPr>
        <w:ind w:firstLine="851"/>
        <w:contextualSpacing/>
        <w:jc w:val="both"/>
        <w:rPr>
          <w:rFonts w:ascii="Times New Roman" w:hAnsi="Times New Roman" w:cs="Times New Roman"/>
          <w:b/>
          <w:bCs/>
        </w:rPr>
      </w:pPr>
      <w:r w:rsidRPr="00041B97">
        <w:rPr>
          <w:rFonts w:ascii="Times New Roman" w:hAnsi="Times New Roman" w:cs="Times New Roman"/>
          <w:b/>
          <w:bCs/>
        </w:rPr>
        <w:t xml:space="preserve">Таблиця 10.1/8 Заходи щодо скорочення викидів забруднюючих речовин: </w:t>
      </w:r>
      <w:r w:rsidRPr="00041B97">
        <w:rPr>
          <w:rFonts w:ascii="Times New Roman" w:hAnsi="Times New Roman" w:cs="Times New Roman"/>
          <w:b/>
        </w:rPr>
        <w:t>Інші заходи, направлені на скорочення викидів забруднюючих речовин в атмосферне повітря, в залежності від виробництв, технологічного устаткування</w:t>
      </w:r>
    </w:p>
    <w:tbl>
      <w:tblPr>
        <w:tblW w:w="4915" w:type="pct"/>
        <w:tblInd w:w="115" w:type="dxa"/>
        <w:tblLayout w:type="fixed"/>
        <w:tblLook w:val="0000" w:firstRow="0" w:lastRow="0" w:firstColumn="0" w:lastColumn="0" w:noHBand="0" w:noVBand="0"/>
      </w:tblPr>
      <w:tblGrid>
        <w:gridCol w:w="1703"/>
        <w:gridCol w:w="2100"/>
        <w:gridCol w:w="1204"/>
        <w:gridCol w:w="1204"/>
        <w:gridCol w:w="1602"/>
        <w:gridCol w:w="2199"/>
      </w:tblGrid>
      <w:tr w:rsidR="00041B97" w:rsidRPr="00041B97" w14:paraId="1AB498E7" w14:textId="77777777" w:rsidTr="00A245DB">
        <w:trPr>
          <w:trHeight w:val="45"/>
        </w:trPr>
        <w:tc>
          <w:tcPr>
            <w:tcW w:w="160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3EAC3266" w14:textId="77777777" w:rsidR="003656C0" w:rsidRPr="00041B97" w:rsidRDefault="003656C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 xml:space="preserve">Код виробничого </w:t>
            </w:r>
            <w:r w:rsidRPr="00041B97">
              <w:rPr>
                <w:rFonts w:ascii="Times New Roman" w:hAnsi="Times New Roman" w:cs="Times New Roman"/>
                <w:sz w:val="20"/>
                <w:szCs w:val="20"/>
              </w:rPr>
              <w:lastRenderedPageBreak/>
              <w:t>і технологічного процесу, технологічного устаткування (установки)</w:t>
            </w:r>
          </w:p>
        </w:tc>
        <w:tc>
          <w:tcPr>
            <w:tcW w:w="1974" w:type="dxa"/>
            <w:tcBorders>
              <w:top w:val="outset" w:sz="8" w:space="0" w:color="000000"/>
              <w:left w:val="outset" w:sz="8" w:space="0" w:color="000000"/>
              <w:bottom w:val="outset" w:sz="8" w:space="0" w:color="000000"/>
              <w:right w:val="outset" w:sz="8" w:space="0" w:color="000000"/>
            </w:tcBorders>
            <w:shd w:val="clear" w:color="auto" w:fill="auto"/>
            <w:vAlign w:val="center"/>
          </w:tcPr>
          <w:p w14:paraId="6F164121" w14:textId="77777777" w:rsidR="003656C0" w:rsidRPr="00041B97" w:rsidRDefault="003656C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lastRenderedPageBreak/>
              <w:t>Найменування заходу</w:t>
            </w:r>
          </w:p>
        </w:tc>
        <w:tc>
          <w:tcPr>
            <w:tcW w:w="113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43CD732B" w14:textId="77777777" w:rsidR="003656C0" w:rsidRPr="00041B97" w:rsidRDefault="003656C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 xml:space="preserve">Строк </w:t>
            </w:r>
            <w:r w:rsidRPr="00041B97">
              <w:rPr>
                <w:rFonts w:ascii="Times New Roman" w:hAnsi="Times New Roman" w:cs="Times New Roman"/>
                <w:sz w:val="20"/>
                <w:szCs w:val="20"/>
              </w:rPr>
              <w:lastRenderedPageBreak/>
              <w:t>виконання заходу</w:t>
            </w:r>
          </w:p>
        </w:tc>
        <w:tc>
          <w:tcPr>
            <w:tcW w:w="113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3BC80CEA" w14:textId="77777777" w:rsidR="003656C0" w:rsidRPr="00041B97" w:rsidRDefault="003656C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lastRenderedPageBreak/>
              <w:t xml:space="preserve">Номер </w:t>
            </w:r>
            <w:r w:rsidRPr="00041B97">
              <w:rPr>
                <w:rFonts w:ascii="Times New Roman" w:hAnsi="Times New Roman" w:cs="Times New Roman"/>
                <w:sz w:val="20"/>
                <w:szCs w:val="20"/>
              </w:rPr>
              <w:lastRenderedPageBreak/>
              <w:t>джерела викиду на карті-схемі</w:t>
            </w:r>
          </w:p>
        </w:tc>
        <w:tc>
          <w:tcPr>
            <w:tcW w:w="1505" w:type="dxa"/>
            <w:tcBorders>
              <w:top w:val="outset" w:sz="8" w:space="0" w:color="000000"/>
              <w:left w:val="outset" w:sz="8" w:space="0" w:color="000000"/>
              <w:bottom w:val="outset" w:sz="8" w:space="0" w:color="000000"/>
              <w:right w:val="outset" w:sz="8" w:space="0" w:color="000000"/>
            </w:tcBorders>
            <w:shd w:val="clear" w:color="auto" w:fill="auto"/>
            <w:vAlign w:val="center"/>
          </w:tcPr>
          <w:p w14:paraId="04A4541D" w14:textId="77777777" w:rsidR="003656C0" w:rsidRPr="00041B97" w:rsidRDefault="003656C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lastRenderedPageBreak/>
              <w:t xml:space="preserve">Загальний </w:t>
            </w:r>
            <w:r w:rsidRPr="00041B97">
              <w:rPr>
                <w:rFonts w:ascii="Times New Roman" w:hAnsi="Times New Roman" w:cs="Times New Roman"/>
                <w:sz w:val="20"/>
                <w:szCs w:val="20"/>
              </w:rPr>
              <w:lastRenderedPageBreak/>
              <w:t>обсяг витрат за кошторисною вартістю, тис. грн.</w:t>
            </w:r>
          </w:p>
        </w:tc>
        <w:tc>
          <w:tcPr>
            <w:tcW w:w="2066" w:type="dxa"/>
            <w:tcBorders>
              <w:top w:val="outset" w:sz="8" w:space="0" w:color="000000"/>
              <w:left w:val="outset" w:sz="8" w:space="0" w:color="000000"/>
              <w:bottom w:val="outset" w:sz="8" w:space="0" w:color="000000"/>
              <w:right w:val="outset" w:sz="8" w:space="0" w:color="000000"/>
            </w:tcBorders>
            <w:shd w:val="clear" w:color="auto" w:fill="auto"/>
            <w:vAlign w:val="center"/>
          </w:tcPr>
          <w:p w14:paraId="2F3B8D9D" w14:textId="77777777" w:rsidR="003656C0" w:rsidRPr="00041B97" w:rsidRDefault="003656C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lastRenderedPageBreak/>
              <w:t xml:space="preserve">Очікуване зменшення </w:t>
            </w:r>
            <w:r w:rsidRPr="00041B97">
              <w:rPr>
                <w:rFonts w:ascii="Times New Roman" w:hAnsi="Times New Roman" w:cs="Times New Roman"/>
                <w:sz w:val="20"/>
                <w:szCs w:val="20"/>
              </w:rPr>
              <w:lastRenderedPageBreak/>
              <w:t>викидів забруднюючих речовин після впровадження заходу, т/рік</w:t>
            </w:r>
          </w:p>
        </w:tc>
      </w:tr>
      <w:tr w:rsidR="00041B97" w:rsidRPr="00041B97" w14:paraId="467404A7" w14:textId="77777777" w:rsidTr="00A245DB">
        <w:trPr>
          <w:trHeight w:val="45"/>
        </w:trPr>
        <w:tc>
          <w:tcPr>
            <w:tcW w:w="160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1D5A99BB" w14:textId="77777777" w:rsidR="003656C0" w:rsidRPr="00041B97" w:rsidRDefault="003656C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lastRenderedPageBreak/>
              <w:t>1</w:t>
            </w:r>
          </w:p>
        </w:tc>
        <w:tc>
          <w:tcPr>
            <w:tcW w:w="1974" w:type="dxa"/>
            <w:tcBorders>
              <w:top w:val="outset" w:sz="8" w:space="0" w:color="000000"/>
              <w:left w:val="outset" w:sz="8" w:space="0" w:color="000000"/>
              <w:bottom w:val="outset" w:sz="8" w:space="0" w:color="000000"/>
              <w:right w:val="outset" w:sz="8" w:space="0" w:color="000000"/>
            </w:tcBorders>
            <w:shd w:val="clear" w:color="auto" w:fill="auto"/>
            <w:vAlign w:val="center"/>
          </w:tcPr>
          <w:p w14:paraId="37C85D2C" w14:textId="77777777" w:rsidR="003656C0" w:rsidRPr="00041B97" w:rsidRDefault="003656C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2</w:t>
            </w:r>
          </w:p>
        </w:tc>
        <w:tc>
          <w:tcPr>
            <w:tcW w:w="113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1CAB2A57" w14:textId="77777777" w:rsidR="003656C0" w:rsidRPr="00041B97" w:rsidRDefault="003656C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3</w:t>
            </w:r>
          </w:p>
        </w:tc>
        <w:tc>
          <w:tcPr>
            <w:tcW w:w="113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6D841EC6" w14:textId="77777777" w:rsidR="003656C0" w:rsidRPr="00041B97" w:rsidRDefault="003656C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4</w:t>
            </w:r>
          </w:p>
        </w:tc>
        <w:tc>
          <w:tcPr>
            <w:tcW w:w="1505" w:type="dxa"/>
            <w:tcBorders>
              <w:top w:val="outset" w:sz="8" w:space="0" w:color="000000"/>
              <w:left w:val="outset" w:sz="8" w:space="0" w:color="000000"/>
              <w:bottom w:val="outset" w:sz="8" w:space="0" w:color="000000"/>
              <w:right w:val="outset" w:sz="8" w:space="0" w:color="000000"/>
            </w:tcBorders>
            <w:shd w:val="clear" w:color="auto" w:fill="auto"/>
            <w:vAlign w:val="center"/>
          </w:tcPr>
          <w:p w14:paraId="009D839A" w14:textId="77777777" w:rsidR="003656C0" w:rsidRPr="00041B97" w:rsidRDefault="003656C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5</w:t>
            </w:r>
          </w:p>
        </w:tc>
        <w:tc>
          <w:tcPr>
            <w:tcW w:w="2066" w:type="dxa"/>
            <w:tcBorders>
              <w:top w:val="outset" w:sz="8" w:space="0" w:color="000000"/>
              <w:left w:val="outset" w:sz="8" w:space="0" w:color="000000"/>
              <w:bottom w:val="outset" w:sz="8" w:space="0" w:color="000000"/>
              <w:right w:val="outset" w:sz="8" w:space="0" w:color="000000"/>
            </w:tcBorders>
            <w:shd w:val="clear" w:color="auto" w:fill="auto"/>
            <w:vAlign w:val="center"/>
          </w:tcPr>
          <w:p w14:paraId="35CE4D30" w14:textId="77777777" w:rsidR="003656C0" w:rsidRPr="00041B97" w:rsidRDefault="003656C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6</w:t>
            </w:r>
          </w:p>
        </w:tc>
      </w:tr>
      <w:tr w:rsidR="00041B97" w:rsidRPr="00041B97" w14:paraId="7E9C7FD8" w14:textId="77777777" w:rsidTr="00A245DB">
        <w:trPr>
          <w:trHeight w:val="45"/>
        </w:trPr>
        <w:tc>
          <w:tcPr>
            <w:tcW w:w="160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6BE35448" w14:textId="77777777" w:rsidR="003656C0" w:rsidRPr="00041B97" w:rsidRDefault="003656C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w:t>
            </w:r>
          </w:p>
        </w:tc>
        <w:tc>
          <w:tcPr>
            <w:tcW w:w="1974" w:type="dxa"/>
            <w:tcBorders>
              <w:top w:val="outset" w:sz="8" w:space="0" w:color="000000"/>
              <w:left w:val="outset" w:sz="8" w:space="0" w:color="000000"/>
              <w:bottom w:val="outset" w:sz="8" w:space="0" w:color="000000"/>
              <w:right w:val="outset" w:sz="8" w:space="0" w:color="000000"/>
            </w:tcBorders>
            <w:shd w:val="clear" w:color="auto" w:fill="auto"/>
            <w:vAlign w:val="center"/>
          </w:tcPr>
          <w:p w14:paraId="0B25314A" w14:textId="77777777" w:rsidR="003656C0" w:rsidRPr="00041B97" w:rsidRDefault="003656C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w:t>
            </w:r>
          </w:p>
        </w:tc>
        <w:tc>
          <w:tcPr>
            <w:tcW w:w="113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2CE0A359" w14:textId="77777777" w:rsidR="003656C0" w:rsidRPr="00041B97" w:rsidRDefault="003656C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w:t>
            </w:r>
          </w:p>
        </w:tc>
        <w:tc>
          <w:tcPr>
            <w:tcW w:w="1131" w:type="dxa"/>
            <w:tcBorders>
              <w:top w:val="outset" w:sz="8" w:space="0" w:color="000000"/>
              <w:left w:val="outset" w:sz="8" w:space="0" w:color="000000"/>
              <w:bottom w:val="outset" w:sz="8" w:space="0" w:color="000000"/>
              <w:right w:val="outset" w:sz="8" w:space="0" w:color="000000"/>
            </w:tcBorders>
            <w:shd w:val="clear" w:color="auto" w:fill="auto"/>
            <w:vAlign w:val="center"/>
          </w:tcPr>
          <w:p w14:paraId="40E76167" w14:textId="77777777" w:rsidR="003656C0" w:rsidRPr="00041B97" w:rsidRDefault="003656C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w:t>
            </w:r>
          </w:p>
        </w:tc>
        <w:tc>
          <w:tcPr>
            <w:tcW w:w="1505" w:type="dxa"/>
            <w:tcBorders>
              <w:top w:val="outset" w:sz="8" w:space="0" w:color="000000"/>
              <w:left w:val="outset" w:sz="8" w:space="0" w:color="000000"/>
              <w:bottom w:val="outset" w:sz="8" w:space="0" w:color="000000"/>
              <w:right w:val="outset" w:sz="8" w:space="0" w:color="000000"/>
            </w:tcBorders>
            <w:shd w:val="clear" w:color="auto" w:fill="auto"/>
            <w:vAlign w:val="center"/>
          </w:tcPr>
          <w:p w14:paraId="07907E9E" w14:textId="77777777" w:rsidR="003656C0" w:rsidRPr="00041B97" w:rsidRDefault="003656C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w:t>
            </w:r>
          </w:p>
        </w:tc>
        <w:tc>
          <w:tcPr>
            <w:tcW w:w="2066" w:type="dxa"/>
            <w:tcBorders>
              <w:top w:val="outset" w:sz="8" w:space="0" w:color="000000"/>
              <w:left w:val="outset" w:sz="8" w:space="0" w:color="000000"/>
              <w:bottom w:val="outset" w:sz="8" w:space="0" w:color="000000"/>
              <w:right w:val="outset" w:sz="8" w:space="0" w:color="000000"/>
            </w:tcBorders>
            <w:shd w:val="clear" w:color="auto" w:fill="auto"/>
            <w:vAlign w:val="center"/>
          </w:tcPr>
          <w:p w14:paraId="4D5630D7" w14:textId="77777777" w:rsidR="003656C0" w:rsidRPr="00041B97" w:rsidRDefault="003656C0" w:rsidP="00A245DB">
            <w:pPr>
              <w:widowControl w:val="0"/>
              <w:contextualSpacing/>
              <w:jc w:val="center"/>
              <w:rPr>
                <w:rFonts w:ascii="Times New Roman" w:hAnsi="Times New Roman" w:cs="Times New Roman"/>
                <w:sz w:val="20"/>
                <w:szCs w:val="20"/>
              </w:rPr>
            </w:pPr>
            <w:r w:rsidRPr="00041B97">
              <w:rPr>
                <w:rFonts w:ascii="Times New Roman" w:hAnsi="Times New Roman" w:cs="Times New Roman"/>
                <w:sz w:val="20"/>
                <w:szCs w:val="20"/>
              </w:rPr>
              <w:t>-</w:t>
            </w:r>
          </w:p>
        </w:tc>
      </w:tr>
    </w:tbl>
    <w:p w14:paraId="54E17635" w14:textId="77777777" w:rsidR="003656C0" w:rsidRPr="00041B97" w:rsidRDefault="003656C0" w:rsidP="003656C0">
      <w:pPr>
        <w:ind w:firstLine="851"/>
        <w:contextualSpacing/>
        <w:jc w:val="both"/>
        <w:rPr>
          <w:rFonts w:ascii="Times New Roman" w:hAnsi="Times New Roman" w:cs="Times New Roman"/>
          <w:b/>
          <w:bCs/>
          <w:i/>
          <w:iCs/>
          <w:sz w:val="20"/>
          <w:szCs w:val="20"/>
          <w:u w:val="single"/>
        </w:rPr>
      </w:pPr>
      <w:r w:rsidRPr="00041B97">
        <w:rPr>
          <w:rFonts w:ascii="Times New Roman" w:hAnsi="Times New Roman" w:cs="Times New Roman"/>
          <w:b/>
          <w:bCs/>
          <w:i/>
          <w:iCs/>
          <w:sz w:val="20"/>
          <w:szCs w:val="20"/>
          <w:u w:val="single"/>
        </w:rPr>
        <w:t xml:space="preserve">Примітка: </w:t>
      </w:r>
    </w:p>
    <w:p w14:paraId="6880A917" w14:textId="77777777" w:rsidR="003656C0" w:rsidRPr="00041B97" w:rsidRDefault="003656C0" w:rsidP="003656C0">
      <w:pPr>
        <w:ind w:firstLine="851"/>
        <w:contextualSpacing/>
        <w:jc w:val="both"/>
        <w:rPr>
          <w:rFonts w:ascii="Times New Roman" w:hAnsi="Times New Roman" w:cs="Times New Roman"/>
          <w:i/>
          <w:iCs/>
          <w:sz w:val="20"/>
          <w:szCs w:val="20"/>
        </w:rPr>
      </w:pPr>
      <w:r w:rsidRPr="00041B97">
        <w:rPr>
          <w:rFonts w:ascii="Times New Roman" w:hAnsi="Times New Roman" w:cs="Times New Roman"/>
          <w:i/>
          <w:iCs/>
          <w:sz w:val="20"/>
          <w:szCs w:val="20"/>
        </w:rPr>
        <w:t>Заходи не передбачені, таблиця не заповнена.</w:t>
      </w:r>
    </w:p>
    <w:p w14:paraId="2AE3CF64" w14:textId="77777777" w:rsidR="003656C0" w:rsidRPr="00041B97" w:rsidRDefault="003656C0" w:rsidP="003656C0">
      <w:pPr>
        <w:jc w:val="both"/>
        <w:rPr>
          <w:rFonts w:ascii="Times New Roman" w:eastAsiaTheme="minorEastAsia" w:hAnsi="Times New Roman" w:cs="Times New Roman"/>
          <w:b/>
          <w:bCs/>
          <w:sz w:val="24"/>
          <w:szCs w:val="24"/>
        </w:rPr>
      </w:pPr>
    </w:p>
    <w:p w14:paraId="009808B9" w14:textId="77777777" w:rsidR="001C6D9F" w:rsidRPr="00041B97" w:rsidRDefault="001C6D9F" w:rsidP="003656C0">
      <w:pPr>
        <w:jc w:val="both"/>
        <w:rPr>
          <w:rFonts w:ascii="Times New Roman" w:eastAsiaTheme="minorEastAsia" w:hAnsi="Times New Roman" w:cs="Times New Roman"/>
          <w:b/>
          <w:bCs/>
          <w:sz w:val="24"/>
          <w:szCs w:val="24"/>
        </w:rPr>
      </w:pPr>
      <w:r w:rsidRPr="00041B97">
        <w:rPr>
          <w:rFonts w:ascii="Times New Roman" w:eastAsiaTheme="minorEastAsia" w:hAnsi="Times New Roman" w:cs="Times New Roman"/>
          <w:b/>
          <w:bCs/>
          <w:sz w:val="24"/>
          <w:szCs w:val="24"/>
        </w:rPr>
        <w:t>Перелік заходів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w:t>
      </w:r>
    </w:p>
    <w:p w14:paraId="63934911" w14:textId="77777777" w:rsidR="001C6D9F" w:rsidRPr="00041B97" w:rsidRDefault="001C6D9F" w:rsidP="001C6D9F">
      <w:pPr>
        <w:ind w:firstLine="851"/>
        <w:contextualSpacing/>
        <w:jc w:val="both"/>
        <w:rPr>
          <w:rFonts w:ascii="Times New Roman" w:hAnsi="Times New Roman" w:cs="Times New Roman"/>
          <w:sz w:val="24"/>
          <w:szCs w:val="24"/>
        </w:rPr>
      </w:pPr>
      <w:r w:rsidRPr="00041B97">
        <w:rPr>
          <w:rFonts w:ascii="Times New Roman" w:hAnsi="Times New Roman" w:cs="Times New Roman"/>
          <w:sz w:val="24"/>
          <w:szCs w:val="24"/>
        </w:rPr>
        <w:t>Відповідно до порядку ідентифікації об’єктів підвищеної небезпеки та їх обліку (</w:t>
      </w:r>
      <w:proofErr w:type="spellStart"/>
      <w:r w:rsidRPr="00041B97">
        <w:rPr>
          <w:rFonts w:ascii="Times New Roman" w:hAnsi="Times New Roman" w:cs="Times New Roman"/>
          <w:sz w:val="24"/>
          <w:szCs w:val="24"/>
        </w:rPr>
        <w:t>затв</w:t>
      </w:r>
      <w:proofErr w:type="spellEnd"/>
      <w:r w:rsidRPr="00041B97">
        <w:rPr>
          <w:rFonts w:ascii="Times New Roman" w:hAnsi="Times New Roman" w:cs="Times New Roman"/>
          <w:sz w:val="24"/>
          <w:szCs w:val="24"/>
        </w:rPr>
        <w:t>. Постановою КМУ від 13.09.2022 №1030) магістральні газопроводи з резервними нитками, компресорними станціями, газопроводами-</w:t>
      </w:r>
      <w:proofErr w:type="spellStart"/>
      <w:r w:rsidRPr="00041B97">
        <w:rPr>
          <w:rFonts w:ascii="Times New Roman" w:hAnsi="Times New Roman" w:cs="Times New Roman"/>
          <w:sz w:val="24"/>
          <w:szCs w:val="24"/>
        </w:rPr>
        <w:t>відгалуженнями</w:t>
      </w:r>
      <w:proofErr w:type="spellEnd"/>
      <w:r w:rsidRPr="00041B97">
        <w:rPr>
          <w:rFonts w:ascii="Times New Roman" w:hAnsi="Times New Roman" w:cs="Times New Roman"/>
          <w:sz w:val="24"/>
          <w:szCs w:val="24"/>
        </w:rPr>
        <w:t xml:space="preserve"> (відводами) до газорозподільних станцій і газорозподільними станціями </w:t>
      </w:r>
      <w:r w:rsidR="00BE6E23" w:rsidRPr="00041B97">
        <w:rPr>
          <w:rFonts w:ascii="Times New Roman" w:hAnsi="Times New Roman" w:cs="Times New Roman"/>
          <w:sz w:val="24"/>
          <w:szCs w:val="24"/>
        </w:rPr>
        <w:t xml:space="preserve">Миколаївського </w:t>
      </w:r>
      <w:r w:rsidRPr="00041B97">
        <w:rPr>
          <w:rFonts w:ascii="Times New Roman" w:hAnsi="Times New Roman" w:cs="Times New Roman"/>
          <w:sz w:val="24"/>
          <w:szCs w:val="24"/>
        </w:rPr>
        <w:t xml:space="preserve"> ЛВУМГ ідентифіковано як об’єкт підвищеної  небезпеки.</w:t>
      </w:r>
    </w:p>
    <w:p w14:paraId="2467034B" w14:textId="77777777" w:rsidR="001C6D9F" w:rsidRPr="00041B97" w:rsidRDefault="001C6D9F" w:rsidP="001C6D9F">
      <w:pPr>
        <w:ind w:firstLine="851"/>
        <w:contextualSpacing/>
        <w:jc w:val="both"/>
        <w:rPr>
          <w:rFonts w:ascii="Times New Roman" w:hAnsi="Times New Roman" w:cs="Times New Roman"/>
          <w:sz w:val="24"/>
          <w:szCs w:val="24"/>
        </w:rPr>
      </w:pPr>
      <w:r w:rsidRPr="00041B97">
        <w:rPr>
          <w:rFonts w:ascii="Times New Roman" w:hAnsi="Times New Roman" w:cs="Times New Roman"/>
          <w:sz w:val="24"/>
          <w:szCs w:val="24"/>
        </w:rPr>
        <w:t xml:space="preserve">Згідно з листом Державної служби України з надзвичайних ситуацій </w:t>
      </w:r>
      <w:r w:rsidR="00897B7A" w:rsidRPr="00041B97">
        <w:rPr>
          <w:rFonts w:ascii="Times New Roman" w:hAnsi="Times New Roman" w:cs="Times New Roman"/>
          <w:sz w:val="24"/>
          <w:szCs w:val="24"/>
        </w:rPr>
        <w:t>№ТОВВХ-24-11628</w:t>
      </w:r>
      <w:r w:rsidR="00437426" w:rsidRPr="00041B97">
        <w:rPr>
          <w:rFonts w:ascii="Times New Roman" w:hAnsi="Times New Roman" w:cs="Times New Roman"/>
          <w:sz w:val="24"/>
          <w:szCs w:val="24"/>
        </w:rPr>
        <w:t xml:space="preserve"> від 24.04.2024р.</w:t>
      </w:r>
      <w:r w:rsidRPr="00041B97">
        <w:rPr>
          <w:rFonts w:ascii="Times New Roman" w:hAnsi="Times New Roman" w:cs="Times New Roman"/>
          <w:sz w:val="24"/>
          <w:szCs w:val="24"/>
        </w:rPr>
        <w:t xml:space="preserve"> </w:t>
      </w:r>
      <w:r w:rsidR="00437426" w:rsidRPr="00041B97">
        <w:rPr>
          <w:rFonts w:ascii="Times New Roman" w:hAnsi="Times New Roman" w:cs="Times New Roman"/>
          <w:sz w:val="24"/>
          <w:szCs w:val="24"/>
        </w:rPr>
        <w:t xml:space="preserve">виробничі об’єкти Миколаївського </w:t>
      </w:r>
      <w:r w:rsidRPr="00041B97">
        <w:rPr>
          <w:rFonts w:ascii="Times New Roman" w:hAnsi="Times New Roman" w:cs="Times New Roman"/>
          <w:sz w:val="24"/>
          <w:szCs w:val="24"/>
        </w:rPr>
        <w:t xml:space="preserve"> ЛВУМГ (зокрема </w:t>
      </w:r>
      <w:r w:rsidR="00BE6E23" w:rsidRPr="00041B97">
        <w:rPr>
          <w:rFonts w:ascii="Times New Roman" w:hAnsi="Times New Roman" w:cs="Times New Roman"/>
          <w:sz w:val="24"/>
          <w:szCs w:val="24"/>
        </w:rPr>
        <w:t xml:space="preserve">Миколаївський п/м ГРС №1 м. </w:t>
      </w:r>
      <w:r w:rsidR="0027207F" w:rsidRPr="00041B97">
        <w:rPr>
          <w:rFonts w:ascii="Times New Roman" w:hAnsi="Times New Roman" w:cs="Times New Roman"/>
          <w:sz w:val="24"/>
          <w:szCs w:val="24"/>
        </w:rPr>
        <w:t xml:space="preserve">Миколаїв  </w:t>
      </w:r>
      <w:r w:rsidR="00BE6E23" w:rsidRPr="00041B97">
        <w:rPr>
          <w:rFonts w:ascii="Times New Roman" w:hAnsi="Times New Roman" w:cs="Times New Roman"/>
          <w:sz w:val="24"/>
          <w:szCs w:val="24"/>
        </w:rPr>
        <w:t xml:space="preserve">  Миколаївського ЛВУМГ</w:t>
      </w:r>
      <w:r w:rsidR="00D76DF3" w:rsidRPr="00041B97">
        <w:rPr>
          <w:rFonts w:ascii="Times New Roman" w:hAnsi="Times New Roman" w:cs="Times New Roman"/>
          <w:sz w:val="24"/>
          <w:szCs w:val="24"/>
        </w:rPr>
        <w:t>)</w:t>
      </w:r>
      <w:r w:rsidRPr="00041B97">
        <w:rPr>
          <w:rFonts w:ascii="Times New Roman" w:hAnsi="Times New Roman" w:cs="Times New Roman"/>
          <w:sz w:val="24"/>
          <w:szCs w:val="24"/>
        </w:rPr>
        <w:t xml:space="preserve"> віднесено до об’єктів підвищеної небезпеки І класу за №</w:t>
      </w:r>
      <w:r w:rsidR="00D76DF3" w:rsidRPr="00041B97">
        <w:rPr>
          <w:rFonts w:ascii="Times New Roman" w:hAnsi="Times New Roman" w:cs="Times New Roman"/>
          <w:sz w:val="24"/>
          <w:szCs w:val="24"/>
        </w:rPr>
        <w:t>26-2404-201</w:t>
      </w:r>
      <w:r w:rsidRPr="00041B97">
        <w:rPr>
          <w:rFonts w:ascii="Times New Roman" w:hAnsi="Times New Roman" w:cs="Times New Roman"/>
          <w:sz w:val="24"/>
          <w:szCs w:val="24"/>
        </w:rPr>
        <w:t xml:space="preserve"> від </w:t>
      </w:r>
      <w:r w:rsidR="00897B7A" w:rsidRPr="00041B97">
        <w:rPr>
          <w:rFonts w:ascii="Times New Roman" w:hAnsi="Times New Roman" w:cs="Times New Roman"/>
          <w:sz w:val="24"/>
          <w:szCs w:val="24"/>
        </w:rPr>
        <w:t>24.04</w:t>
      </w:r>
      <w:r w:rsidRPr="00041B97">
        <w:rPr>
          <w:rFonts w:ascii="Times New Roman" w:hAnsi="Times New Roman" w:cs="Times New Roman"/>
          <w:sz w:val="24"/>
          <w:szCs w:val="24"/>
        </w:rPr>
        <w:t>.</w:t>
      </w:r>
      <w:r w:rsidR="00897B7A" w:rsidRPr="00041B97">
        <w:rPr>
          <w:rFonts w:ascii="Times New Roman" w:hAnsi="Times New Roman" w:cs="Times New Roman"/>
          <w:sz w:val="24"/>
          <w:szCs w:val="24"/>
        </w:rPr>
        <w:t>2024р.</w:t>
      </w:r>
      <w:r w:rsidRPr="00041B97">
        <w:rPr>
          <w:rFonts w:ascii="Times New Roman" w:hAnsi="Times New Roman" w:cs="Times New Roman"/>
          <w:sz w:val="24"/>
          <w:szCs w:val="24"/>
        </w:rPr>
        <w:t xml:space="preserve"> </w:t>
      </w:r>
    </w:p>
    <w:p w14:paraId="1EF62BB1" w14:textId="77777777" w:rsidR="001C6D9F" w:rsidRPr="00041B97" w:rsidRDefault="001C6D9F" w:rsidP="001C6D9F">
      <w:pPr>
        <w:ind w:firstLine="851"/>
        <w:contextualSpacing/>
        <w:jc w:val="both"/>
        <w:rPr>
          <w:rFonts w:ascii="Times New Roman" w:hAnsi="Times New Roman" w:cs="Times New Roman"/>
          <w:sz w:val="24"/>
          <w:szCs w:val="24"/>
        </w:rPr>
      </w:pPr>
      <w:r w:rsidRPr="00041B97">
        <w:rPr>
          <w:rFonts w:ascii="Times New Roman" w:hAnsi="Times New Roman" w:cs="Times New Roman"/>
          <w:sz w:val="24"/>
          <w:szCs w:val="24"/>
        </w:rPr>
        <w:t>Перелік заходів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 розробляється для об'єктів, які згідно з законодавством вважаються об'єктами підвищеної небезпеки і надається в таблиці 10.2.</w:t>
      </w:r>
    </w:p>
    <w:p w14:paraId="64F6D7CD" w14:textId="77777777" w:rsidR="001C6D9F" w:rsidRPr="00041B97" w:rsidRDefault="001C6D9F" w:rsidP="001C6D9F">
      <w:pPr>
        <w:spacing w:after="120"/>
        <w:jc w:val="both"/>
        <w:rPr>
          <w:rFonts w:ascii="Times New Roman" w:eastAsiaTheme="minorEastAsia" w:hAnsi="Times New Roman" w:cs="Times New Roman"/>
          <w:b/>
          <w:bCs/>
          <w:sz w:val="24"/>
          <w:szCs w:val="24"/>
        </w:rPr>
      </w:pPr>
      <w:r w:rsidRPr="00041B97">
        <w:rPr>
          <w:rFonts w:ascii="Times New Roman" w:hAnsi="Times New Roman" w:cs="Times New Roman"/>
          <w:sz w:val="24"/>
          <w:szCs w:val="24"/>
        </w:rPr>
        <w:t xml:space="preserve">Таблиця заповнена згідно з відповідним переліком заходів, що затверджений начальником </w:t>
      </w:r>
      <w:r w:rsidR="003105DA" w:rsidRPr="00041B97">
        <w:rPr>
          <w:rFonts w:ascii="Times New Roman" w:hAnsi="Times New Roman" w:cs="Times New Roman"/>
          <w:sz w:val="24"/>
          <w:szCs w:val="24"/>
        </w:rPr>
        <w:t xml:space="preserve">Миколаївського </w:t>
      </w:r>
      <w:r w:rsidRPr="00041B97">
        <w:rPr>
          <w:rFonts w:ascii="Times New Roman" w:hAnsi="Times New Roman" w:cs="Times New Roman"/>
          <w:sz w:val="24"/>
          <w:szCs w:val="24"/>
        </w:rPr>
        <w:t xml:space="preserve">ЛВУМГ та Повідомленням про результат ідентифікації об’єкту підвищеної небезпеки </w:t>
      </w:r>
    </w:p>
    <w:p w14:paraId="6CC1BDA5" w14:textId="77777777" w:rsidR="003656C0" w:rsidRPr="00041B97" w:rsidRDefault="003656C0" w:rsidP="001C6D9F">
      <w:pPr>
        <w:spacing w:line="256" w:lineRule="auto"/>
        <w:jc w:val="right"/>
        <w:rPr>
          <w:rFonts w:ascii="Times New Roman" w:eastAsiaTheme="minorEastAsia" w:hAnsi="Times New Roman" w:cs="Times New Roman"/>
        </w:rPr>
      </w:pPr>
    </w:p>
    <w:p w14:paraId="5F954B8A" w14:textId="77777777" w:rsidR="003656C0" w:rsidRPr="00041B97" w:rsidRDefault="003656C0" w:rsidP="001C6D9F">
      <w:pPr>
        <w:spacing w:line="256" w:lineRule="auto"/>
        <w:jc w:val="right"/>
        <w:rPr>
          <w:rFonts w:ascii="Times New Roman" w:eastAsiaTheme="minorEastAsia" w:hAnsi="Times New Roman" w:cs="Times New Roman"/>
        </w:rPr>
      </w:pPr>
    </w:p>
    <w:p w14:paraId="7D7FDCD9" w14:textId="77777777" w:rsidR="001C6D9F" w:rsidRPr="00041B97" w:rsidRDefault="001C6D9F" w:rsidP="001C6D9F">
      <w:pPr>
        <w:spacing w:line="256" w:lineRule="auto"/>
        <w:jc w:val="right"/>
        <w:rPr>
          <w:rFonts w:ascii="Times New Roman" w:eastAsiaTheme="minorEastAsia" w:hAnsi="Times New Roman" w:cs="Times New Roman"/>
        </w:rPr>
      </w:pPr>
      <w:r w:rsidRPr="00041B97">
        <w:rPr>
          <w:rFonts w:ascii="Times New Roman" w:eastAsiaTheme="minorEastAsia" w:hAnsi="Times New Roman" w:cs="Times New Roman"/>
        </w:rPr>
        <w:t xml:space="preserve">Таблиця 10.2 </w:t>
      </w:r>
    </w:p>
    <w:tbl>
      <w:tblPr>
        <w:tblStyle w:val="31"/>
        <w:tblW w:w="10201" w:type="dxa"/>
        <w:jc w:val="center"/>
        <w:tblLayout w:type="fixed"/>
        <w:tblLook w:val="04A0" w:firstRow="1" w:lastRow="0" w:firstColumn="1" w:lastColumn="0" w:noHBand="0" w:noVBand="1"/>
      </w:tblPr>
      <w:tblGrid>
        <w:gridCol w:w="846"/>
        <w:gridCol w:w="850"/>
        <w:gridCol w:w="1432"/>
        <w:gridCol w:w="1277"/>
        <w:gridCol w:w="1249"/>
        <w:gridCol w:w="2142"/>
        <w:gridCol w:w="2405"/>
      </w:tblGrid>
      <w:tr w:rsidR="001C6D9F" w:rsidRPr="00041B97" w14:paraId="3EFC7C3E" w14:textId="77777777" w:rsidTr="003105DA">
        <w:trPr>
          <w:trHeight w:val="20"/>
          <w:tblHeader/>
          <w:jc w:val="center"/>
        </w:trPr>
        <w:tc>
          <w:tcPr>
            <w:tcW w:w="846" w:type="dxa"/>
            <w:shd w:val="clear" w:color="auto" w:fill="auto"/>
            <w:vAlign w:val="center"/>
            <w:hideMark/>
          </w:tcPr>
          <w:p w14:paraId="2D486A5E" w14:textId="77777777" w:rsidR="001C6D9F" w:rsidRPr="00041B97" w:rsidRDefault="001C6D9F" w:rsidP="007A656E">
            <w:pPr>
              <w:widowControl w:val="0"/>
              <w:ind w:left="-57" w:right="-57"/>
              <w:jc w:val="center"/>
              <w:rPr>
                <w:sz w:val="18"/>
                <w:szCs w:val="18"/>
                <w:lang w:val="uk-UA"/>
              </w:rPr>
            </w:pPr>
            <w:r w:rsidRPr="00041B97">
              <w:rPr>
                <w:sz w:val="18"/>
                <w:szCs w:val="18"/>
                <w:lang w:val="uk-UA"/>
              </w:rPr>
              <w:t>Найменування об'єкта підвищеної небезпеки</w:t>
            </w:r>
          </w:p>
        </w:tc>
        <w:tc>
          <w:tcPr>
            <w:tcW w:w="850" w:type="dxa"/>
            <w:shd w:val="clear" w:color="auto" w:fill="auto"/>
            <w:vAlign w:val="center"/>
            <w:hideMark/>
          </w:tcPr>
          <w:p w14:paraId="4E25639A" w14:textId="77777777" w:rsidR="001C6D9F" w:rsidRPr="00041B97" w:rsidRDefault="001C6D9F" w:rsidP="007A656E">
            <w:pPr>
              <w:widowControl w:val="0"/>
              <w:ind w:left="-57" w:right="-57"/>
              <w:jc w:val="center"/>
              <w:rPr>
                <w:sz w:val="18"/>
                <w:szCs w:val="18"/>
                <w:lang w:val="uk-UA"/>
              </w:rPr>
            </w:pPr>
            <w:r w:rsidRPr="00041B97">
              <w:rPr>
                <w:sz w:val="18"/>
                <w:szCs w:val="18"/>
                <w:lang w:val="uk-UA"/>
              </w:rPr>
              <w:t>Місцезнаходження об'єкта підвищеної небезпеки</w:t>
            </w:r>
          </w:p>
        </w:tc>
        <w:tc>
          <w:tcPr>
            <w:tcW w:w="1432" w:type="dxa"/>
            <w:shd w:val="clear" w:color="auto" w:fill="auto"/>
            <w:vAlign w:val="center"/>
            <w:hideMark/>
          </w:tcPr>
          <w:p w14:paraId="0B6AE16B" w14:textId="77777777" w:rsidR="001C6D9F" w:rsidRPr="00041B97" w:rsidRDefault="001C6D9F" w:rsidP="007A656E">
            <w:pPr>
              <w:widowControl w:val="0"/>
              <w:ind w:left="-57" w:right="-57"/>
              <w:jc w:val="center"/>
              <w:rPr>
                <w:sz w:val="18"/>
                <w:szCs w:val="18"/>
                <w:lang w:val="uk-UA"/>
              </w:rPr>
            </w:pPr>
            <w:r w:rsidRPr="00041B97">
              <w:rPr>
                <w:sz w:val="18"/>
                <w:szCs w:val="18"/>
                <w:lang w:val="uk-UA"/>
              </w:rPr>
              <w:t>Найменування, маса, категорія небезпечної речовини чи групи речовин, що тимчасово або постійно використовуються, переробляються, виготовляються, транспортуються, зберігаються на об'єкті</w:t>
            </w:r>
          </w:p>
        </w:tc>
        <w:tc>
          <w:tcPr>
            <w:tcW w:w="1277" w:type="dxa"/>
            <w:shd w:val="clear" w:color="auto" w:fill="auto"/>
            <w:vAlign w:val="center"/>
            <w:hideMark/>
          </w:tcPr>
          <w:p w14:paraId="1E566A83" w14:textId="77777777" w:rsidR="001C6D9F" w:rsidRPr="00041B97" w:rsidRDefault="001C6D9F" w:rsidP="007A656E">
            <w:pPr>
              <w:widowControl w:val="0"/>
              <w:ind w:left="-57" w:right="-57"/>
              <w:jc w:val="center"/>
              <w:rPr>
                <w:sz w:val="18"/>
                <w:szCs w:val="18"/>
                <w:lang w:val="uk-UA"/>
              </w:rPr>
            </w:pPr>
            <w:r w:rsidRPr="00041B97">
              <w:rPr>
                <w:sz w:val="18"/>
                <w:szCs w:val="18"/>
                <w:lang w:val="uk-UA"/>
              </w:rPr>
              <w:t>Індивідуальна назва, клас небезпечних речовин та категорія небезпеки, за якими проводилася ідентифікація об'єкта</w:t>
            </w:r>
          </w:p>
        </w:tc>
        <w:tc>
          <w:tcPr>
            <w:tcW w:w="1249" w:type="dxa"/>
            <w:shd w:val="clear" w:color="auto" w:fill="auto"/>
            <w:vAlign w:val="center"/>
            <w:hideMark/>
          </w:tcPr>
          <w:p w14:paraId="7440F69C" w14:textId="77777777" w:rsidR="001C6D9F" w:rsidRPr="00041B97" w:rsidRDefault="001C6D9F" w:rsidP="007A656E">
            <w:pPr>
              <w:widowControl w:val="0"/>
              <w:ind w:left="-57" w:right="-57"/>
              <w:jc w:val="center"/>
              <w:rPr>
                <w:sz w:val="18"/>
                <w:szCs w:val="18"/>
                <w:lang w:val="uk-UA"/>
              </w:rPr>
            </w:pPr>
            <w:r w:rsidRPr="00041B97">
              <w:rPr>
                <w:sz w:val="18"/>
                <w:szCs w:val="18"/>
                <w:lang w:val="uk-UA"/>
              </w:rPr>
              <w:t>Найменування забруднюючих речовин, які у разі виникнення надзвичайної ситуації техногенного або природного характеру можуть надійти в атмосферне повітря</w:t>
            </w:r>
          </w:p>
        </w:tc>
        <w:tc>
          <w:tcPr>
            <w:tcW w:w="2142" w:type="dxa"/>
            <w:shd w:val="clear" w:color="auto" w:fill="auto"/>
            <w:vAlign w:val="center"/>
            <w:hideMark/>
          </w:tcPr>
          <w:p w14:paraId="7B41A266" w14:textId="77777777" w:rsidR="001C6D9F" w:rsidRPr="00041B97" w:rsidRDefault="001C6D9F" w:rsidP="007A656E">
            <w:pPr>
              <w:widowControl w:val="0"/>
              <w:ind w:left="-57" w:right="-57"/>
              <w:jc w:val="center"/>
              <w:rPr>
                <w:sz w:val="18"/>
                <w:szCs w:val="18"/>
                <w:lang w:val="uk-UA"/>
              </w:rPr>
            </w:pPr>
            <w:r w:rsidRPr="00041B97">
              <w:rPr>
                <w:sz w:val="18"/>
                <w:szCs w:val="18"/>
                <w:lang w:val="uk-UA"/>
              </w:rPr>
              <w:t>Найменування заходів щодо охорони атмосферного повітря у разі виникнення надзвичайної ситуації</w:t>
            </w:r>
          </w:p>
        </w:tc>
        <w:tc>
          <w:tcPr>
            <w:tcW w:w="2405" w:type="dxa"/>
            <w:shd w:val="clear" w:color="auto" w:fill="auto"/>
            <w:vAlign w:val="center"/>
            <w:hideMark/>
          </w:tcPr>
          <w:p w14:paraId="20001A45" w14:textId="77777777" w:rsidR="001C6D9F" w:rsidRPr="00041B97" w:rsidRDefault="001C6D9F" w:rsidP="007A656E">
            <w:pPr>
              <w:widowControl w:val="0"/>
              <w:ind w:left="-57" w:right="-57"/>
              <w:jc w:val="center"/>
              <w:rPr>
                <w:sz w:val="18"/>
                <w:szCs w:val="18"/>
                <w:lang w:val="uk-UA"/>
              </w:rPr>
            </w:pPr>
            <w:r w:rsidRPr="00041B97">
              <w:rPr>
                <w:sz w:val="18"/>
                <w:szCs w:val="18"/>
                <w:lang w:val="uk-UA"/>
              </w:rPr>
              <w:t>Найменування заходів щодо ліквідації наслідків забруднення атмосферного повітря у разі виникнення надзвичайної ситуації</w:t>
            </w:r>
          </w:p>
        </w:tc>
      </w:tr>
      <w:tr w:rsidR="001C6D9F" w:rsidRPr="00041B97" w14:paraId="1C300B8F" w14:textId="77777777" w:rsidTr="003105DA">
        <w:trPr>
          <w:trHeight w:val="20"/>
          <w:jc w:val="center"/>
        </w:trPr>
        <w:tc>
          <w:tcPr>
            <w:tcW w:w="846" w:type="dxa"/>
            <w:shd w:val="clear" w:color="auto" w:fill="auto"/>
            <w:hideMark/>
          </w:tcPr>
          <w:p w14:paraId="773732AF" w14:textId="77777777" w:rsidR="001C6D9F" w:rsidRPr="00041B97" w:rsidRDefault="001C6D9F" w:rsidP="007A656E">
            <w:pPr>
              <w:spacing w:line="256" w:lineRule="auto"/>
              <w:ind w:left="-57" w:right="-57"/>
              <w:jc w:val="center"/>
              <w:rPr>
                <w:sz w:val="18"/>
                <w:szCs w:val="18"/>
                <w:lang w:val="uk-UA"/>
              </w:rPr>
            </w:pPr>
            <w:r w:rsidRPr="00041B97">
              <w:rPr>
                <w:sz w:val="18"/>
                <w:szCs w:val="18"/>
                <w:lang w:val="uk-UA"/>
              </w:rPr>
              <w:t>1</w:t>
            </w:r>
          </w:p>
        </w:tc>
        <w:tc>
          <w:tcPr>
            <w:tcW w:w="850" w:type="dxa"/>
            <w:shd w:val="clear" w:color="auto" w:fill="auto"/>
            <w:hideMark/>
          </w:tcPr>
          <w:p w14:paraId="1BA04D73" w14:textId="77777777" w:rsidR="001C6D9F" w:rsidRPr="00041B97" w:rsidRDefault="001C6D9F" w:rsidP="007A656E">
            <w:pPr>
              <w:spacing w:line="256" w:lineRule="auto"/>
              <w:ind w:left="-57" w:right="-57"/>
              <w:jc w:val="center"/>
              <w:rPr>
                <w:sz w:val="18"/>
                <w:szCs w:val="18"/>
                <w:lang w:val="uk-UA"/>
              </w:rPr>
            </w:pPr>
            <w:r w:rsidRPr="00041B97">
              <w:rPr>
                <w:sz w:val="18"/>
                <w:szCs w:val="18"/>
                <w:lang w:val="uk-UA"/>
              </w:rPr>
              <w:t>2</w:t>
            </w:r>
          </w:p>
        </w:tc>
        <w:tc>
          <w:tcPr>
            <w:tcW w:w="1432" w:type="dxa"/>
            <w:shd w:val="clear" w:color="auto" w:fill="auto"/>
            <w:hideMark/>
          </w:tcPr>
          <w:p w14:paraId="6FC80194" w14:textId="77777777" w:rsidR="001C6D9F" w:rsidRPr="00041B97" w:rsidRDefault="001C6D9F" w:rsidP="007A656E">
            <w:pPr>
              <w:spacing w:line="256" w:lineRule="auto"/>
              <w:ind w:left="-57" w:right="-57"/>
              <w:jc w:val="center"/>
              <w:rPr>
                <w:sz w:val="18"/>
                <w:szCs w:val="18"/>
                <w:lang w:val="uk-UA"/>
              </w:rPr>
            </w:pPr>
            <w:r w:rsidRPr="00041B97">
              <w:rPr>
                <w:sz w:val="18"/>
                <w:szCs w:val="18"/>
                <w:lang w:val="uk-UA"/>
              </w:rPr>
              <w:t>3</w:t>
            </w:r>
          </w:p>
        </w:tc>
        <w:tc>
          <w:tcPr>
            <w:tcW w:w="1277" w:type="dxa"/>
            <w:shd w:val="clear" w:color="auto" w:fill="auto"/>
            <w:hideMark/>
          </w:tcPr>
          <w:p w14:paraId="66F16B92" w14:textId="77777777" w:rsidR="001C6D9F" w:rsidRPr="00041B97" w:rsidRDefault="001C6D9F" w:rsidP="007A656E">
            <w:pPr>
              <w:spacing w:line="256" w:lineRule="auto"/>
              <w:ind w:left="-57" w:right="-57"/>
              <w:jc w:val="center"/>
              <w:rPr>
                <w:sz w:val="18"/>
                <w:szCs w:val="18"/>
                <w:lang w:val="uk-UA"/>
              </w:rPr>
            </w:pPr>
            <w:r w:rsidRPr="00041B97">
              <w:rPr>
                <w:sz w:val="18"/>
                <w:szCs w:val="18"/>
                <w:lang w:val="uk-UA"/>
              </w:rPr>
              <w:t>4</w:t>
            </w:r>
          </w:p>
        </w:tc>
        <w:tc>
          <w:tcPr>
            <w:tcW w:w="1249" w:type="dxa"/>
            <w:shd w:val="clear" w:color="auto" w:fill="auto"/>
            <w:hideMark/>
          </w:tcPr>
          <w:p w14:paraId="56B8B3F4" w14:textId="77777777" w:rsidR="001C6D9F" w:rsidRPr="00041B97" w:rsidRDefault="001C6D9F" w:rsidP="007A656E">
            <w:pPr>
              <w:spacing w:line="256" w:lineRule="auto"/>
              <w:ind w:left="-57" w:right="-57"/>
              <w:jc w:val="center"/>
              <w:rPr>
                <w:sz w:val="18"/>
                <w:szCs w:val="18"/>
                <w:lang w:val="uk-UA"/>
              </w:rPr>
            </w:pPr>
            <w:r w:rsidRPr="00041B97">
              <w:rPr>
                <w:sz w:val="18"/>
                <w:szCs w:val="18"/>
                <w:lang w:val="uk-UA"/>
              </w:rPr>
              <w:t>5</w:t>
            </w:r>
          </w:p>
        </w:tc>
        <w:tc>
          <w:tcPr>
            <w:tcW w:w="2142" w:type="dxa"/>
            <w:shd w:val="clear" w:color="auto" w:fill="auto"/>
            <w:hideMark/>
          </w:tcPr>
          <w:p w14:paraId="06DC7169" w14:textId="77777777" w:rsidR="001C6D9F" w:rsidRPr="00041B97" w:rsidRDefault="001C6D9F" w:rsidP="007A656E">
            <w:pPr>
              <w:spacing w:line="256" w:lineRule="auto"/>
              <w:ind w:left="-57" w:right="-57"/>
              <w:jc w:val="center"/>
              <w:rPr>
                <w:sz w:val="18"/>
                <w:szCs w:val="18"/>
                <w:lang w:val="uk-UA"/>
              </w:rPr>
            </w:pPr>
            <w:r w:rsidRPr="00041B97">
              <w:rPr>
                <w:sz w:val="18"/>
                <w:szCs w:val="18"/>
                <w:lang w:val="uk-UA"/>
              </w:rPr>
              <w:t>6</w:t>
            </w:r>
          </w:p>
        </w:tc>
        <w:tc>
          <w:tcPr>
            <w:tcW w:w="2405" w:type="dxa"/>
            <w:shd w:val="clear" w:color="auto" w:fill="auto"/>
            <w:hideMark/>
          </w:tcPr>
          <w:p w14:paraId="51F76D7C" w14:textId="77777777" w:rsidR="001C6D9F" w:rsidRPr="00041B97" w:rsidRDefault="001C6D9F" w:rsidP="007A656E">
            <w:pPr>
              <w:spacing w:line="256" w:lineRule="auto"/>
              <w:ind w:left="-57" w:right="-57"/>
              <w:jc w:val="center"/>
              <w:rPr>
                <w:sz w:val="18"/>
                <w:szCs w:val="18"/>
                <w:lang w:val="uk-UA"/>
              </w:rPr>
            </w:pPr>
            <w:r w:rsidRPr="00041B97">
              <w:rPr>
                <w:sz w:val="18"/>
                <w:szCs w:val="18"/>
                <w:lang w:val="uk-UA"/>
              </w:rPr>
              <w:t>7</w:t>
            </w:r>
          </w:p>
        </w:tc>
      </w:tr>
      <w:tr w:rsidR="003444FB" w:rsidRPr="00041B97" w14:paraId="35259845" w14:textId="77777777" w:rsidTr="003444FB">
        <w:trPr>
          <w:cantSplit/>
          <w:trHeight w:val="20"/>
          <w:jc w:val="center"/>
        </w:trPr>
        <w:tc>
          <w:tcPr>
            <w:tcW w:w="846" w:type="dxa"/>
            <w:vMerge w:val="restart"/>
            <w:shd w:val="clear" w:color="auto" w:fill="auto"/>
            <w:textDirection w:val="btLr"/>
            <w:vAlign w:val="center"/>
          </w:tcPr>
          <w:p w14:paraId="7A383ACC" w14:textId="77777777" w:rsidR="003444FB" w:rsidRPr="00041B97" w:rsidRDefault="00BE6E23" w:rsidP="003444FB">
            <w:pPr>
              <w:widowControl w:val="0"/>
              <w:ind w:left="-57" w:right="-57"/>
              <w:jc w:val="center"/>
              <w:rPr>
                <w:sz w:val="14"/>
                <w:lang w:val="uk-UA"/>
              </w:rPr>
            </w:pPr>
            <w:r w:rsidRPr="00041B97">
              <w:rPr>
                <w:sz w:val="14"/>
                <w:lang w:val="uk-UA"/>
              </w:rPr>
              <w:lastRenderedPageBreak/>
              <w:t xml:space="preserve">Миколаївський п/м ГРС №1 м. </w:t>
            </w:r>
            <w:r w:rsidR="0027207F" w:rsidRPr="00041B97">
              <w:rPr>
                <w:sz w:val="14"/>
                <w:lang w:val="uk-UA"/>
              </w:rPr>
              <w:t xml:space="preserve">Миколаїв  </w:t>
            </w:r>
            <w:r w:rsidRPr="00041B97">
              <w:rPr>
                <w:sz w:val="14"/>
                <w:lang w:val="uk-UA"/>
              </w:rPr>
              <w:t xml:space="preserve">  Миколаївського ЛВУМГ </w:t>
            </w:r>
            <w:r w:rsidR="003444FB" w:rsidRPr="00041B97">
              <w:rPr>
                <w:sz w:val="14"/>
                <w:lang w:val="uk-UA"/>
              </w:rPr>
              <w:t>Миколаївського   лінійного виробничого управління магістральних газопроводів Товариства з обмеженою відповідальністю «Оператор газотранспортної системи України»</w:t>
            </w:r>
          </w:p>
        </w:tc>
        <w:tc>
          <w:tcPr>
            <w:tcW w:w="850" w:type="dxa"/>
            <w:vMerge w:val="restart"/>
            <w:shd w:val="clear" w:color="auto" w:fill="auto"/>
            <w:textDirection w:val="btLr"/>
            <w:vAlign w:val="center"/>
          </w:tcPr>
          <w:p w14:paraId="5A3499BF" w14:textId="77777777" w:rsidR="003444FB" w:rsidRPr="00041B97" w:rsidRDefault="003444FB" w:rsidP="003444FB">
            <w:pPr>
              <w:ind w:left="21" w:right="113"/>
              <w:jc w:val="center"/>
              <w:rPr>
                <w:sz w:val="14"/>
                <w:lang w:val="uk-UA"/>
              </w:rPr>
            </w:pPr>
            <w:r w:rsidRPr="00041B97">
              <w:rPr>
                <w:iCs/>
                <w:sz w:val="14"/>
                <w:lang w:val="uk-UA"/>
              </w:rPr>
              <w:t xml:space="preserve">54028 Миколаївська обл., Миколаївський р-н., Миколаївська </w:t>
            </w:r>
            <w:proofErr w:type="spellStart"/>
            <w:r w:rsidRPr="00041B97">
              <w:rPr>
                <w:iCs/>
                <w:sz w:val="14"/>
                <w:lang w:val="uk-UA"/>
              </w:rPr>
              <w:t>тер.громада</w:t>
            </w:r>
            <w:proofErr w:type="spellEnd"/>
            <w:r w:rsidRPr="00041B97">
              <w:rPr>
                <w:iCs/>
                <w:sz w:val="14"/>
                <w:lang w:val="uk-UA"/>
              </w:rPr>
              <w:t xml:space="preserve"> , вул. Херсонське шосе, буд. 102</w:t>
            </w:r>
          </w:p>
        </w:tc>
        <w:tc>
          <w:tcPr>
            <w:tcW w:w="1432" w:type="dxa"/>
            <w:shd w:val="clear" w:color="auto" w:fill="auto"/>
            <w:vAlign w:val="center"/>
          </w:tcPr>
          <w:p w14:paraId="2EFB151F" w14:textId="77777777" w:rsidR="003444FB" w:rsidRPr="00041B97" w:rsidRDefault="001552B0" w:rsidP="003444FB">
            <w:pPr>
              <w:jc w:val="center"/>
              <w:rPr>
                <w:sz w:val="18"/>
                <w:lang w:val="uk-UA"/>
              </w:rPr>
            </w:pPr>
            <w:r w:rsidRPr="00041B97">
              <w:rPr>
                <w:sz w:val="18"/>
                <w:lang w:val="uk-UA"/>
              </w:rPr>
              <w:t>Природний газ/1,82</w:t>
            </w:r>
            <w:r w:rsidR="003444FB" w:rsidRPr="00041B97">
              <w:rPr>
                <w:sz w:val="18"/>
                <w:lang w:val="uk-UA"/>
              </w:rPr>
              <w:t>* т/</w:t>
            </w:r>
          </w:p>
          <w:p w14:paraId="71660CD7" w14:textId="77777777" w:rsidR="003444FB" w:rsidRPr="00041B97" w:rsidRDefault="003444FB" w:rsidP="003444FB">
            <w:pPr>
              <w:jc w:val="center"/>
              <w:rPr>
                <w:sz w:val="18"/>
                <w:lang w:val="uk-UA"/>
              </w:rPr>
            </w:pPr>
            <w:r w:rsidRPr="00041B97">
              <w:rPr>
                <w:sz w:val="18"/>
                <w:lang w:val="uk-UA"/>
              </w:rPr>
              <w:t xml:space="preserve">Речовина, яка має </w:t>
            </w:r>
            <w:proofErr w:type="spellStart"/>
            <w:r w:rsidRPr="00041B97">
              <w:rPr>
                <w:sz w:val="18"/>
                <w:lang w:val="uk-UA"/>
              </w:rPr>
              <w:t>вндивідуальні</w:t>
            </w:r>
            <w:proofErr w:type="spellEnd"/>
            <w:r w:rsidRPr="00041B97">
              <w:rPr>
                <w:sz w:val="18"/>
                <w:lang w:val="uk-UA"/>
              </w:rPr>
              <w:t xml:space="preserve"> властивості</w:t>
            </w:r>
          </w:p>
        </w:tc>
        <w:tc>
          <w:tcPr>
            <w:tcW w:w="1277" w:type="dxa"/>
            <w:shd w:val="clear" w:color="auto" w:fill="auto"/>
            <w:vAlign w:val="center"/>
          </w:tcPr>
          <w:p w14:paraId="7307985A" w14:textId="77777777" w:rsidR="001552B0" w:rsidRPr="00041B97" w:rsidRDefault="001552B0" w:rsidP="003444FB">
            <w:pPr>
              <w:jc w:val="center"/>
              <w:rPr>
                <w:sz w:val="18"/>
                <w:lang w:val="uk-UA"/>
              </w:rPr>
            </w:pPr>
            <w:r w:rsidRPr="00041B97">
              <w:rPr>
                <w:sz w:val="18"/>
                <w:lang w:val="uk-UA"/>
              </w:rPr>
              <w:t>Р</w:t>
            </w:r>
          </w:p>
          <w:p w14:paraId="056CA577" w14:textId="77777777" w:rsidR="003444FB" w:rsidRPr="00041B97" w:rsidRDefault="003444FB" w:rsidP="003444FB">
            <w:pPr>
              <w:jc w:val="center"/>
              <w:rPr>
                <w:sz w:val="18"/>
                <w:lang w:val="uk-UA"/>
              </w:rPr>
            </w:pPr>
            <w:r w:rsidRPr="00041B97">
              <w:rPr>
                <w:sz w:val="18"/>
                <w:lang w:val="uk-UA"/>
              </w:rPr>
              <w:t>Природний газ</w:t>
            </w:r>
          </w:p>
        </w:tc>
        <w:tc>
          <w:tcPr>
            <w:tcW w:w="1249" w:type="dxa"/>
            <w:shd w:val="clear" w:color="auto" w:fill="auto"/>
            <w:vAlign w:val="center"/>
          </w:tcPr>
          <w:p w14:paraId="341487F2" w14:textId="77777777" w:rsidR="003444FB" w:rsidRPr="00041B97" w:rsidRDefault="003444FB" w:rsidP="003444FB">
            <w:pPr>
              <w:jc w:val="center"/>
              <w:rPr>
                <w:sz w:val="18"/>
                <w:lang w:val="uk-UA"/>
              </w:rPr>
            </w:pPr>
            <w:r w:rsidRPr="00041B97">
              <w:rPr>
                <w:sz w:val="18"/>
                <w:lang w:val="uk-UA"/>
              </w:rPr>
              <w:t>Метан</w:t>
            </w:r>
          </w:p>
        </w:tc>
        <w:tc>
          <w:tcPr>
            <w:tcW w:w="2142" w:type="dxa"/>
            <w:shd w:val="clear" w:color="auto" w:fill="auto"/>
            <w:vAlign w:val="center"/>
          </w:tcPr>
          <w:p w14:paraId="12B00DDB" w14:textId="77777777" w:rsidR="003444FB" w:rsidRPr="00041B97" w:rsidRDefault="003444FB" w:rsidP="003444FB">
            <w:pPr>
              <w:contextualSpacing/>
              <w:jc w:val="center"/>
              <w:rPr>
                <w:sz w:val="18"/>
                <w:lang w:val="uk-UA"/>
              </w:rPr>
            </w:pPr>
            <w:r w:rsidRPr="00041B97">
              <w:rPr>
                <w:sz w:val="18"/>
                <w:lang w:val="uk-UA"/>
              </w:rPr>
              <w:t>**В разі виникнення аварійної ситуації сповістити чергового диспетчера, керівництво.</w:t>
            </w:r>
          </w:p>
          <w:p w14:paraId="07105438" w14:textId="77777777" w:rsidR="003444FB" w:rsidRPr="00041B97" w:rsidRDefault="003444FB" w:rsidP="003444FB">
            <w:pPr>
              <w:contextualSpacing/>
              <w:jc w:val="center"/>
              <w:rPr>
                <w:sz w:val="18"/>
                <w:lang w:val="uk-UA"/>
              </w:rPr>
            </w:pPr>
            <w:r w:rsidRPr="00041B97">
              <w:rPr>
                <w:sz w:val="18"/>
                <w:lang w:val="uk-UA"/>
              </w:rPr>
              <w:t>В разі виникнення аварійної ситуації поблизу залізниць і автомобільних доріг вжити заходи, що виключають рух транспорту.</w:t>
            </w:r>
          </w:p>
          <w:p w14:paraId="187B8AAA" w14:textId="77777777" w:rsidR="003444FB" w:rsidRPr="00041B97" w:rsidRDefault="003444FB" w:rsidP="003444FB">
            <w:pPr>
              <w:contextualSpacing/>
              <w:jc w:val="center"/>
              <w:rPr>
                <w:sz w:val="18"/>
                <w:lang w:val="uk-UA"/>
              </w:rPr>
            </w:pPr>
            <w:r w:rsidRPr="00041B97">
              <w:rPr>
                <w:sz w:val="18"/>
                <w:lang w:val="uk-UA"/>
              </w:rPr>
              <w:t>Провести необхідні переключення кранів для локалізації аварійної ділянки</w:t>
            </w:r>
          </w:p>
        </w:tc>
        <w:tc>
          <w:tcPr>
            <w:tcW w:w="2405" w:type="dxa"/>
            <w:shd w:val="clear" w:color="auto" w:fill="auto"/>
            <w:vAlign w:val="center"/>
          </w:tcPr>
          <w:p w14:paraId="56835693" w14:textId="77777777" w:rsidR="003444FB" w:rsidRPr="00041B97" w:rsidRDefault="003444FB" w:rsidP="003444FB">
            <w:pPr>
              <w:contextualSpacing/>
              <w:jc w:val="center"/>
              <w:rPr>
                <w:sz w:val="18"/>
                <w:lang w:val="uk-UA"/>
              </w:rPr>
            </w:pPr>
            <w:r w:rsidRPr="00041B97">
              <w:rPr>
                <w:sz w:val="18"/>
                <w:lang w:val="uk-UA"/>
              </w:rPr>
              <w:t>**У разі розгерметизації та утворення газової хмари осадження водою, виключення джерел запалення. У разі загорання застосовують такі засоби пожежогасіння: пінний вогнегасник, дрібно розпилену воду, піну, порошок.</w:t>
            </w:r>
          </w:p>
          <w:p w14:paraId="079D35CC" w14:textId="77777777" w:rsidR="003444FB" w:rsidRPr="00041B97" w:rsidRDefault="003444FB" w:rsidP="003444FB">
            <w:pPr>
              <w:contextualSpacing/>
              <w:jc w:val="center"/>
              <w:rPr>
                <w:sz w:val="18"/>
                <w:lang w:val="uk-UA"/>
              </w:rPr>
            </w:pPr>
            <w:r w:rsidRPr="00041B97">
              <w:rPr>
                <w:sz w:val="18"/>
                <w:lang w:val="uk-UA"/>
              </w:rPr>
              <w:t xml:space="preserve">В разі виникнення пожежі викликати </w:t>
            </w:r>
            <w:proofErr w:type="spellStart"/>
            <w:r w:rsidRPr="00041B97">
              <w:rPr>
                <w:sz w:val="18"/>
                <w:lang w:val="uk-UA"/>
              </w:rPr>
              <w:t>пожежно</w:t>
            </w:r>
            <w:proofErr w:type="spellEnd"/>
            <w:r w:rsidRPr="00041B97">
              <w:rPr>
                <w:sz w:val="18"/>
                <w:lang w:val="uk-UA"/>
              </w:rPr>
              <w:t xml:space="preserve"> -рятувальні бригади та медичну допомогу. Інформування Державних природоохоронних органів.  Локалізувати пожежу згідно ПЛЛНА. Провести ремонтно-відновлювальні роботи.</w:t>
            </w:r>
          </w:p>
        </w:tc>
      </w:tr>
      <w:tr w:rsidR="003444FB" w:rsidRPr="00041B97" w14:paraId="0A897641" w14:textId="77777777" w:rsidTr="007A656E">
        <w:trPr>
          <w:cantSplit/>
          <w:trHeight w:val="20"/>
          <w:jc w:val="center"/>
        </w:trPr>
        <w:tc>
          <w:tcPr>
            <w:tcW w:w="846" w:type="dxa"/>
            <w:vMerge/>
            <w:shd w:val="clear" w:color="auto" w:fill="auto"/>
            <w:textDirection w:val="btLr"/>
            <w:vAlign w:val="center"/>
          </w:tcPr>
          <w:p w14:paraId="7E4F5BA4" w14:textId="77777777" w:rsidR="003444FB" w:rsidRPr="00041B97" w:rsidRDefault="003444FB" w:rsidP="003444FB">
            <w:pPr>
              <w:widowControl w:val="0"/>
              <w:ind w:left="-57" w:right="-57"/>
              <w:jc w:val="center"/>
              <w:rPr>
                <w:sz w:val="18"/>
                <w:lang w:val="uk-UA"/>
              </w:rPr>
            </w:pPr>
          </w:p>
        </w:tc>
        <w:tc>
          <w:tcPr>
            <w:tcW w:w="850" w:type="dxa"/>
            <w:vMerge/>
            <w:shd w:val="clear" w:color="auto" w:fill="auto"/>
            <w:vAlign w:val="center"/>
          </w:tcPr>
          <w:p w14:paraId="457B94D8" w14:textId="77777777" w:rsidR="003444FB" w:rsidRPr="00041B97" w:rsidRDefault="003444FB" w:rsidP="003444FB">
            <w:pPr>
              <w:ind w:left="21"/>
              <w:jc w:val="center"/>
              <w:rPr>
                <w:iCs/>
                <w:sz w:val="18"/>
              </w:rPr>
            </w:pPr>
          </w:p>
        </w:tc>
        <w:tc>
          <w:tcPr>
            <w:tcW w:w="1432" w:type="dxa"/>
            <w:shd w:val="clear" w:color="auto" w:fill="auto"/>
            <w:vAlign w:val="center"/>
          </w:tcPr>
          <w:p w14:paraId="3109FC75" w14:textId="77777777" w:rsidR="003444FB" w:rsidRPr="00041B97" w:rsidRDefault="001552B0" w:rsidP="003444FB">
            <w:pPr>
              <w:jc w:val="center"/>
              <w:rPr>
                <w:lang w:val="uk-UA"/>
              </w:rPr>
            </w:pPr>
            <w:proofErr w:type="spellStart"/>
            <w:r w:rsidRPr="00041B97">
              <w:rPr>
                <w:lang w:val="uk-UA"/>
              </w:rPr>
              <w:t>Етилмеркаптан</w:t>
            </w:r>
            <w:proofErr w:type="spellEnd"/>
            <w:r w:rsidRPr="00041B97">
              <w:rPr>
                <w:lang w:val="uk-UA"/>
              </w:rPr>
              <w:t>/6,77</w:t>
            </w:r>
            <w:r w:rsidR="003444FB" w:rsidRPr="00041B97">
              <w:rPr>
                <w:lang w:val="uk-UA"/>
              </w:rPr>
              <w:t xml:space="preserve">* т/ </w:t>
            </w:r>
          </w:p>
          <w:p w14:paraId="6726F41C" w14:textId="77777777" w:rsidR="003444FB" w:rsidRPr="00041B97" w:rsidRDefault="003444FB" w:rsidP="003444FB">
            <w:pPr>
              <w:jc w:val="center"/>
              <w:rPr>
                <w:lang w:val="uk-UA"/>
              </w:rPr>
            </w:pPr>
            <w:r w:rsidRPr="00041B97">
              <w:rPr>
                <w:lang w:val="uk-UA"/>
              </w:rPr>
              <w:t>Категорія 2</w:t>
            </w:r>
          </w:p>
        </w:tc>
        <w:tc>
          <w:tcPr>
            <w:tcW w:w="1277" w:type="dxa"/>
            <w:shd w:val="clear" w:color="auto" w:fill="auto"/>
            <w:vAlign w:val="center"/>
          </w:tcPr>
          <w:p w14:paraId="5C6FCDAE" w14:textId="77777777" w:rsidR="003444FB" w:rsidRPr="00041B97" w:rsidRDefault="001552B0" w:rsidP="003444FB">
            <w:pPr>
              <w:jc w:val="center"/>
              <w:rPr>
                <w:lang w:val="uk-UA"/>
              </w:rPr>
            </w:pPr>
            <w:r w:rsidRPr="00041B97">
              <w:rPr>
                <w:lang w:val="uk-UA"/>
              </w:rPr>
              <w:t>Р5а</w:t>
            </w:r>
            <w:r w:rsidR="003444FB" w:rsidRPr="00041B97">
              <w:rPr>
                <w:lang w:val="uk-UA"/>
              </w:rPr>
              <w:t xml:space="preserve"> Займисті рідини Категорія 2</w:t>
            </w:r>
          </w:p>
        </w:tc>
        <w:tc>
          <w:tcPr>
            <w:tcW w:w="1249" w:type="dxa"/>
            <w:shd w:val="clear" w:color="auto" w:fill="auto"/>
            <w:vAlign w:val="center"/>
          </w:tcPr>
          <w:p w14:paraId="4832818C" w14:textId="77777777" w:rsidR="003444FB" w:rsidRPr="00041B97" w:rsidRDefault="003444FB" w:rsidP="003444FB">
            <w:pPr>
              <w:jc w:val="center"/>
              <w:rPr>
                <w:lang w:val="uk-UA"/>
              </w:rPr>
            </w:pPr>
            <w:proofErr w:type="spellStart"/>
            <w:r w:rsidRPr="00041B97">
              <w:rPr>
                <w:lang w:val="uk-UA"/>
              </w:rPr>
              <w:t>Етантіол</w:t>
            </w:r>
            <w:proofErr w:type="spellEnd"/>
          </w:p>
          <w:p w14:paraId="54A0C2EE" w14:textId="77777777" w:rsidR="003444FB" w:rsidRPr="00041B97" w:rsidRDefault="003444FB" w:rsidP="003444FB">
            <w:pPr>
              <w:jc w:val="center"/>
              <w:rPr>
                <w:lang w:val="uk-UA"/>
              </w:rPr>
            </w:pPr>
            <w:r w:rsidRPr="00041B97">
              <w:rPr>
                <w:lang w:val="uk-UA"/>
              </w:rPr>
              <w:t>(</w:t>
            </w:r>
            <w:proofErr w:type="spellStart"/>
            <w:r w:rsidRPr="00041B97">
              <w:rPr>
                <w:lang w:val="uk-UA"/>
              </w:rPr>
              <w:t>етилмеркаптан</w:t>
            </w:r>
            <w:proofErr w:type="spellEnd"/>
            <w:r w:rsidRPr="00041B97">
              <w:rPr>
                <w:lang w:val="uk-UA"/>
              </w:rPr>
              <w:t>)</w:t>
            </w:r>
          </w:p>
        </w:tc>
        <w:tc>
          <w:tcPr>
            <w:tcW w:w="2142" w:type="dxa"/>
            <w:shd w:val="clear" w:color="auto" w:fill="auto"/>
            <w:vAlign w:val="center"/>
          </w:tcPr>
          <w:p w14:paraId="366313F5" w14:textId="77777777" w:rsidR="003444FB" w:rsidRPr="00041B97" w:rsidRDefault="003444FB" w:rsidP="003444FB">
            <w:pPr>
              <w:contextualSpacing/>
              <w:jc w:val="center"/>
              <w:rPr>
                <w:lang w:val="uk-UA"/>
              </w:rPr>
            </w:pPr>
            <w:r w:rsidRPr="00041B97">
              <w:rPr>
                <w:lang w:val="uk-UA"/>
              </w:rPr>
              <w:t xml:space="preserve">**Виявити джерело витоку </w:t>
            </w:r>
            <w:proofErr w:type="spellStart"/>
            <w:r w:rsidRPr="00041B97">
              <w:rPr>
                <w:lang w:val="uk-UA"/>
              </w:rPr>
              <w:t>одоранту</w:t>
            </w:r>
            <w:proofErr w:type="spellEnd"/>
            <w:r w:rsidRPr="00041B97">
              <w:rPr>
                <w:lang w:val="uk-UA"/>
              </w:rPr>
              <w:t xml:space="preserve"> та перекрити відповідні крани, здійснити зупинку </w:t>
            </w:r>
            <w:proofErr w:type="spellStart"/>
            <w:r w:rsidRPr="00041B97">
              <w:rPr>
                <w:lang w:val="uk-UA"/>
              </w:rPr>
              <w:t>одоризаційної</w:t>
            </w:r>
            <w:proofErr w:type="spellEnd"/>
            <w:r w:rsidRPr="00041B97">
              <w:rPr>
                <w:lang w:val="uk-UA"/>
              </w:rPr>
              <w:t xml:space="preserve"> установки.</w:t>
            </w:r>
          </w:p>
          <w:p w14:paraId="12015C46" w14:textId="77777777" w:rsidR="003444FB" w:rsidRPr="00041B97" w:rsidRDefault="003444FB" w:rsidP="003444FB">
            <w:pPr>
              <w:contextualSpacing/>
              <w:jc w:val="center"/>
              <w:rPr>
                <w:lang w:val="uk-UA"/>
              </w:rPr>
            </w:pPr>
            <w:r w:rsidRPr="00041B97">
              <w:rPr>
                <w:lang w:val="uk-UA"/>
              </w:rPr>
              <w:t xml:space="preserve">У разі проливу на поверхню (або землю) негайно нейтралізувати розчином хлорного вапна, </w:t>
            </w:r>
            <w:proofErr w:type="spellStart"/>
            <w:r w:rsidRPr="00041B97">
              <w:rPr>
                <w:lang w:val="uk-UA"/>
              </w:rPr>
              <w:t>гіпохлориду</w:t>
            </w:r>
            <w:proofErr w:type="spellEnd"/>
            <w:r w:rsidRPr="00041B97">
              <w:rPr>
                <w:lang w:val="uk-UA"/>
              </w:rPr>
              <w:t xml:space="preserve"> натрію або марганцевокислого калію. Заливати водою небезпечно!</w:t>
            </w:r>
          </w:p>
        </w:tc>
        <w:tc>
          <w:tcPr>
            <w:tcW w:w="2405" w:type="dxa"/>
            <w:shd w:val="clear" w:color="auto" w:fill="auto"/>
            <w:vAlign w:val="center"/>
          </w:tcPr>
          <w:p w14:paraId="593D9ABB" w14:textId="77777777" w:rsidR="003444FB" w:rsidRPr="00041B97" w:rsidRDefault="003444FB" w:rsidP="003444FB">
            <w:pPr>
              <w:contextualSpacing/>
              <w:jc w:val="center"/>
              <w:rPr>
                <w:lang w:val="uk-UA"/>
              </w:rPr>
            </w:pPr>
            <w:r w:rsidRPr="00041B97">
              <w:rPr>
                <w:lang w:val="uk-UA"/>
              </w:rPr>
              <w:t>**Сповіщення відповідального персоналу про виникнення надзвичайної ситуації.</w:t>
            </w:r>
          </w:p>
          <w:p w14:paraId="2B65E5B5" w14:textId="77777777" w:rsidR="003444FB" w:rsidRPr="00041B97" w:rsidRDefault="003444FB" w:rsidP="003444FB">
            <w:pPr>
              <w:contextualSpacing/>
              <w:jc w:val="center"/>
              <w:rPr>
                <w:lang w:val="uk-UA"/>
              </w:rPr>
            </w:pPr>
            <w:r w:rsidRPr="00041B97">
              <w:rPr>
                <w:lang w:val="uk-UA"/>
              </w:rPr>
              <w:t>У разі розгерметизації та утворення газової хмари, виключення джерел запалювання, евакуація персоналу. У разі загоряння застосовують такі засоби пожежогасіння: піну, пінний вогнегасник, порошок; при об’ємному гасінні – вуглекислий газ. Локалізувати пожежу згідно ПЛЛНА.</w:t>
            </w:r>
          </w:p>
          <w:p w14:paraId="7F2A0833" w14:textId="77777777" w:rsidR="003444FB" w:rsidRPr="00041B97" w:rsidRDefault="003444FB" w:rsidP="003444FB">
            <w:pPr>
              <w:contextualSpacing/>
              <w:jc w:val="center"/>
              <w:rPr>
                <w:lang w:val="uk-UA"/>
              </w:rPr>
            </w:pPr>
            <w:r w:rsidRPr="00041B97">
              <w:rPr>
                <w:lang w:val="uk-UA"/>
              </w:rPr>
              <w:t>Проведення ремонтно-відновлювальних робіт. Інформування Державних природоохоронних органів.</w:t>
            </w:r>
          </w:p>
        </w:tc>
      </w:tr>
    </w:tbl>
    <w:p w14:paraId="568A5A7A" w14:textId="77777777" w:rsidR="00526A94" w:rsidRPr="00041B97" w:rsidRDefault="00526A94" w:rsidP="005451F9">
      <w:pPr>
        <w:pStyle w:val="1"/>
        <w:ind w:firstLine="851"/>
        <w:contextualSpacing/>
        <w:jc w:val="both"/>
        <w:rPr>
          <w:rFonts w:ascii="Times New Roman" w:hAnsi="Times New Roman" w:cs="Times New Roman"/>
          <w:color w:val="auto"/>
          <w:sz w:val="24"/>
          <w:szCs w:val="24"/>
        </w:rPr>
      </w:pPr>
      <w:bookmarkStart w:id="23" w:name="_Toc155715223"/>
      <w:r w:rsidRPr="00041B97">
        <w:rPr>
          <w:rFonts w:ascii="Times New Roman" w:hAnsi="Times New Roman" w:cs="Times New Roman"/>
          <w:color w:val="auto"/>
          <w:sz w:val="24"/>
          <w:szCs w:val="24"/>
        </w:rPr>
        <w:lastRenderedPageBreak/>
        <w:t>*</w:t>
      </w:r>
      <w:r w:rsidRPr="00041B97">
        <w:rPr>
          <w:rFonts w:ascii="Times New Roman" w:hAnsi="Times New Roman" w:cs="Times New Roman"/>
          <w:color w:val="auto"/>
          <w:sz w:val="24"/>
          <w:szCs w:val="24"/>
        </w:rPr>
        <w:tab/>
        <w:t>Маса небезпечної речовини вказана відповідно до Повідомлення про результати ідентифікації об’єкта підвищеної небезпеки (</w:t>
      </w:r>
      <w:r w:rsidR="00BE6E23" w:rsidRPr="00041B97">
        <w:rPr>
          <w:rFonts w:ascii="Times New Roman" w:hAnsi="Times New Roman" w:cs="Times New Roman"/>
          <w:color w:val="auto"/>
          <w:sz w:val="24"/>
          <w:szCs w:val="24"/>
        </w:rPr>
        <w:t>Миколаївськ</w:t>
      </w:r>
      <w:r w:rsidR="000F4179" w:rsidRPr="00041B97">
        <w:rPr>
          <w:rFonts w:ascii="Times New Roman" w:hAnsi="Times New Roman" w:cs="Times New Roman"/>
          <w:color w:val="auto"/>
          <w:sz w:val="24"/>
          <w:szCs w:val="24"/>
        </w:rPr>
        <w:t>ого</w:t>
      </w:r>
      <w:r w:rsidR="00BE6E23" w:rsidRPr="00041B97">
        <w:rPr>
          <w:rFonts w:ascii="Times New Roman" w:hAnsi="Times New Roman" w:cs="Times New Roman"/>
          <w:color w:val="auto"/>
          <w:sz w:val="24"/>
          <w:szCs w:val="24"/>
        </w:rPr>
        <w:t xml:space="preserve"> п/м ГРС №1 м. </w:t>
      </w:r>
      <w:r w:rsidR="0027207F" w:rsidRPr="00041B97">
        <w:rPr>
          <w:rFonts w:ascii="Times New Roman" w:hAnsi="Times New Roman" w:cs="Times New Roman"/>
          <w:color w:val="auto"/>
          <w:sz w:val="24"/>
          <w:szCs w:val="24"/>
        </w:rPr>
        <w:t xml:space="preserve">Миколаїв  </w:t>
      </w:r>
      <w:r w:rsidR="00BE6E23" w:rsidRPr="00041B97">
        <w:rPr>
          <w:rFonts w:ascii="Times New Roman" w:hAnsi="Times New Roman" w:cs="Times New Roman"/>
          <w:color w:val="auto"/>
          <w:sz w:val="24"/>
          <w:szCs w:val="24"/>
        </w:rPr>
        <w:t xml:space="preserve">  Миколаївського ЛВУМГ</w:t>
      </w:r>
      <w:r w:rsidRPr="00041B97">
        <w:rPr>
          <w:rFonts w:ascii="Times New Roman" w:hAnsi="Times New Roman" w:cs="Times New Roman"/>
          <w:color w:val="auto"/>
          <w:sz w:val="24"/>
          <w:szCs w:val="24"/>
        </w:rPr>
        <w:t>)</w:t>
      </w:r>
    </w:p>
    <w:p w14:paraId="14BDE35F" w14:textId="77777777" w:rsidR="008F59BC" w:rsidRPr="00041B97" w:rsidRDefault="00526A94" w:rsidP="005451F9">
      <w:pPr>
        <w:pStyle w:val="1"/>
        <w:ind w:firstLine="851"/>
        <w:contextualSpacing/>
        <w:jc w:val="both"/>
        <w:rPr>
          <w:rFonts w:ascii="Times New Roman" w:hAnsi="Times New Roman" w:cs="Times New Roman"/>
          <w:color w:val="auto"/>
          <w:sz w:val="24"/>
          <w:szCs w:val="24"/>
        </w:rPr>
      </w:pPr>
      <w:r w:rsidRPr="00041B97">
        <w:rPr>
          <w:rFonts w:ascii="Times New Roman" w:hAnsi="Times New Roman" w:cs="Times New Roman"/>
          <w:color w:val="auto"/>
          <w:sz w:val="24"/>
          <w:szCs w:val="24"/>
        </w:rPr>
        <w:t>** Інформація вказана відповідно до Заходів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 по Миколаївському  ЛВУМ</w:t>
      </w:r>
    </w:p>
    <w:p w14:paraId="53C88050" w14:textId="77777777" w:rsidR="00565B5E" w:rsidRPr="00041B97" w:rsidRDefault="00565B5E" w:rsidP="00565B5E">
      <w:pPr>
        <w:pStyle w:val="2"/>
        <w:spacing w:before="150"/>
        <w:ind w:firstLine="851"/>
        <w:jc w:val="both"/>
        <w:rPr>
          <w:b/>
          <w:bCs/>
          <w:i/>
          <w:lang w:val="uk-UA"/>
        </w:rPr>
      </w:pPr>
      <w:bookmarkStart w:id="24" w:name="_Toc155715230"/>
      <w:bookmarkStart w:id="25" w:name="_Toc170917533"/>
      <w:r w:rsidRPr="00041B97">
        <w:rPr>
          <w:b/>
          <w:bCs/>
          <w:i/>
          <w:lang w:val="uk-UA"/>
        </w:rPr>
        <w:t>Дотримання  виконання природоохоронних заходів щодо скорочення викидів.</w:t>
      </w:r>
    </w:p>
    <w:p w14:paraId="4DEF5DDF" w14:textId="77777777" w:rsidR="002344E9" w:rsidRPr="00041B97" w:rsidRDefault="00565B5E" w:rsidP="00565B5E">
      <w:pPr>
        <w:pStyle w:val="2"/>
        <w:ind w:firstLine="851"/>
        <w:contextualSpacing/>
        <w:jc w:val="both"/>
        <w:rPr>
          <w:rStyle w:val="FontStyle153"/>
          <w:lang w:val="uk-UA" w:eastAsia="uk-UA"/>
        </w:rPr>
      </w:pPr>
      <w:r w:rsidRPr="00041B97">
        <w:rPr>
          <w:shd w:val="clear" w:color="auto" w:fill="FFFFFF"/>
          <w:lang w:val="uk-UA" w:eastAsia="en-US"/>
        </w:rPr>
        <w:t>Дотримання виконання природоохоронних заходів щодо скорочення викидів проводиться</w:t>
      </w:r>
      <w:r w:rsidRPr="00041B97">
        <w:rPr>
          <w:lang w:val="uk-UA"/>
        </w:rPr>
        <w:t xml:space="preserve"> за рахунок власних коштів   підприємства відповідно до </w:t>
      </w:r>
      <w:r w:rsidRPr="00041B97">
        <w:rPr>
          <w:shd w:val="clear" w:color="auto" w:fill="FFFFFF"/>
          <w:lang w:val="uk-UA" w:eastAsia="en-US"/>
        </w:rPr>
        <w:t xml:space="preserve"> кошторисного розрахунку впровадження природоохоронних заходів на підприємстві.</w:t>
      </w:r>
    </w:p>
    <w:bookmarkEnd w:id="24"/>
    <w:bookmarkEnd w:id="25"/>
    <w:p w14:paraId="72F1018F" w14:textId="77777777" w:rsidR="00565B5E" w:rsidRPr="00041B97" w:rsidRDefault="00565B5E" w:rsidP="00C452B4">
      <w:pPr>
        <w:pStyle w:val="2"/>
        <w:ind w:firstLine="851"/>
        <w:contextualSpacing/>
        <w:jc w:val="both"/>
        <w:rPr>
          <w:rStyle w:val="FontStyle153"/>
          <w:i/>
          <w:lang w:eastAsia="uk-UA"/>
        </w:rPr>
      </w:pPr>
    </w:p>
    <w:p w14:paraId="22D5CB14" w14:textId="77777777" w:rsidR="00C452B4" w:rsidRPr="00041B97" w:rsidRDefault="00C452B4" w:rsidP="00C452B4">
      <w:pPr>
        <w:pStyle w:val="2"/>
        <w:ind w:firstLine="851"/>
        <w:contextualSpacing/>
        <w:jc w:val="both"/>
        <w:rPr>
          <w:rStyle w:val="FontStyle153"/>
          <w:i/>
          <w:lang w:eastAsia="uk-UA"/>
        </w:rPr>
      </w:pPr>
      <w:proofErr w:type="spellStart"/>
      <w:r w:rsidRPr="00041B97">
        <w:rPr>
          <w:rStyle w:val="FontStyle153"/>
          <w:i/>
          <w:lang w:eastAsia="uk-UA"/>
        </w:rPr>
        <w:t>Відомості</w:t>
      </w:r>
      <w:proofErr w:type="spellEnd"/>
      <w:r w:rsidRPr="00041B97">
        <w:rPr>
          <w:rStyle w:val="FontStyle153"/>
          <w:i/>
          <w:lang w:eastAsia="uk-UA"/>
        </w:rPr>
        <w:t xml:space="preserve"> про </w:t>
      </w:r>
      <w:proofErr w:type="spellStart"/>
      <w:r w:rsidRPr="00041B97">
        <w:rPr>
          <w:rStyle w:val="FontStyle153"/>
          <w:i/>
          <w:lang w:eastAsia="uk-UA"/>
        </w:rPr>
        <w:t>відповідність</w:t>
      </w:r>
      <w:proofErr w:type="spellEnd"/>
      <w:r w:rsidRPr="00041B97">
        <w:rPr>
          <w:rStyle w:val="FontStyle153"/>
          <w:i/>
          <w:lang w:eastAsia="uk-UA"/>
        </w:rPr>
        <w:t xml:space="preserve"> </w:t>
      </w:r>
      <w:proofErr w:type="spellStart"/>
      <w:r w:rsidRPr="00041B97">
        <w:rPr>
          <w:rStyle w:val="FontStyle153"/>
          <w:i/>
          <w:lang w:eastAsia="uk-UA"/>
        </w:rPr>
        <w:t>пропозицій</w:t>
      </w:r>
      <w:proofErr w:type="spellEnd"/>
      <w:r w:rsidRPr="00041B97">
        <w:rPr>
          <w:rStyle w:val="FontStyle153"/>
          <w:i/>
          <w:lang w:eastAsia="uk-UA"/>
        </w:rPr>
        <w:t xml:space="preserve"> </w:t>
      </w:r>
      <w:proofErr w:type="spellStart"/>
      <w:r w:rsidRPr="00041B97">
        <w:rPr>
          <w:rStyle w:val="FontStyle153"/>
          <w:i/>
          <w:lang w:eastAsia="uk-UA"/>
        </w:rPr>
        <w:t>щодо</w:t>
      </w:r>
      <w:proofErr w:type="spellEnd"/>
      <w:r w:rsidRPr="00041B97">
        <w:rPr>
          <w:rStyle w:val="FontStyle153"/>
          <w:i/>
          <w:lang w:eastAsia="uk-UA"/>
        </w:rPr>
        <w:t xml:space="preserve"> </w:t>
      </w:r>
      <w:proofErr w:type="spellStart"/>
      <w:r w:rsidRPr="00041B97">
        <w:rPr>
          <w:rStyle w:val="FontStyle153"/>
          <w:i/>
          <w:lang w:eastAsia="uk-UA"/>
        </w:rPr>
        <w:t>дозволених</w:t>
      </w:r>
      <w:proofErr w:type="spellEnd"/>
      <w:r w:rsidRPr="00041B97">
        <w:rPr>
          <w:rStyle w:val="FontStyle153"/>
          <w:i/>
          <w:lang w:eastAsia="uk-UA"/>
        </w:rPr>
        <w:t xml:space="preserve"> </w:t>
      </w:r>
      <w:proofErr w:type="spellStart"/>
      <w:r w:rsidRPr="00041B97">
        <w:rPr>
          <w:rStyle w:val="FontStyle153"/>
          <w:i/>
          <w:lang w:eastAsia="uk-UA"/>
        </w:rPr>
        <w:t>обсягів</w:t>
      </w:r>
      <w:proofErr w:type="spellEnd"/>
      <w:r w:rsidRPr="00041B97">
        <w:rPr>
          <w:rStyle w:val="FontStyle153"/>
          <w:i/>
          <w:lang w:eastAsia="uk-UA"/>
        </w:rPr>
        <w:t xml:space="preserve"> </w:t>
      </w:r>
      <w:proofErr w:type="spellStart"/>
      <w:r w:rsidRPr="00041B97">
        <w:rPr>
          <w:rStyle w:val="FontStyle153"/>
          <w:i/>
          <w:lang w:eastAsia="uk-UA"/>
        </w:rPr>
        <w:t>викидів</w:t>
      </w:r>
      <w:proofErr w:type="spellEnd"/>
      <w:r w:rsidRPr="00041B97">
        <w:rPr>
          <w:rStyle w:val="FontStyle153"/>
          <w:i/>
          <w:lang w:eastAsia="uk-UA"/>
        </w:rPr>
        <w:t xml:space="preserve"> </w:t>
      </w:r>
      <w:proofErr w:type="spellStart"/>
      <w:r w:rsidRPr="00041B97">
        <w:rPr>
          <w:rStyle w:val="FontStyle153"/>
          <w:i/>
          <w:lang w:eastAsia="uk-UA"/>
        </w:rPr>
        <w:t>забруднюючих</w:t>
      </w:r>
      <w:proofErr w:type="spellEnd"/>
      <w:r w:rsidRPr="00041B97">
        <w:rPr>
          <w:rStyle w:val="FontStyle153"/>
          <w:i/>
          <w:lang w:eastAsia="uk-UA"/>
        </w:rPr>
        <w:t xml:space="preserve"> </w:t>
      </w:r>
      <w:proofErr w:type="spellStart"/>
      <w:r w:rsidRPr="00041B97">
        <w:rPr>
          <w:rStyle w:val="FontStyle153"/>
          <w:i/>
          <w:lang w:eastAsia="uk-UA"/>
        </w:rPr>
        <w:t>речовин</w:t>
      </w:r>
      <w:proofErr w:type="spellEnd"/>
      <w:r w:rsidRPr="00041B97">
        <w:rPr>
          <w:rStyle w:val="FontStyle153"/>
          <w:i/>
          <w:lang w:eastAsia="uk-UA"/>
        </w:rPr>
        <w:t xml:space="preserve"> в </w:t>
      </w:r>
      <w:proofErr w:type="spellStart"/>
      <w:r w:rsidRPr="00041B97">
        <w:rPr>
          <w:rStyle w:val="FontStyle153"/>
          <w:i/>
          <w:lang w:eastAsia="uk-UA"/>
        </w:rPr>
        <w:t>атмосферне</w:t>
      </w:r>
      <w:proofErr w:type="spellEnd"/>
      <w:r w:rsidRPr="00041B97">
        <w:rPr>
          <w:rStyle w:val="FontStyle153"/>
          <w:i/>
          <w:lang w:eastAsia="uk-UA"/>
        </w:rPr>
        <w:t xml:space="preserve"> </w:t>
      </w:r>
      <w:proofErr w:type="spellStart"/>
      <w:r w:rsidRPr="00041B97">
        <w:rPr>
          <w:rStyle w:val="FontStyle153"/>
          <w:i/>
          <w:lang w:eastAsia="uk-UA"/>
        </w:rPr>
        <w:t>повітря</w:t>
      </w:r>
      <w:proofErr w:type="spellEnd"/>
      <w:r w:rsidRPr="00041B97">
        <w:rPr>
          <w:rStyle w:val="FontStyle153"/>
          <w:i/>
          <w:lang w:eastAsia="uk-UA"/>
        </w:rPr>
        <w:t xml:space="preserve"> </w:t>
      </w:r>
      <w:proofErr w:type="spellStart"/>
      <w:r w:rsidRPr="00041B97">
        <w:rPr>
          <w:rStyle w:val="FontStyle153"/>
          <w:i/>
          <w:lang w:eastAsia="uk-UA"/>
        </w:rPr>
        <w:t>стаціонарними</w:t>
      </w:r>
      <w:proofErr w:type="spellEnd"/>
      <w:r w:rsidRPr="00041B97">
        <w:rPr>
          <w:rStyle w:val="FontStyle153"/>
          <w:i/>
          <w:lang w:eastAsia="uk-UA"/>
        </w:rPr>
        <w:t xml:space="preserve"> </w:t>
      </w:r>
      <w:proofErr w:type="spellStart"/>
      <w:r w:rsidRPr="00041B97">
        <w:rPr>
          <w:rStyle w:val="FontStyle153"/>
          <w:i/>
          <w:lang w:eastAsia="uk-UA"/>
        </w:rPr>
        <w:t>джерелами</w:t>
      </w:r>
      <w:proofErr w:type="spellEnd"/>
      <w:r w:rsidRPr="00041B97">
        <w:rPr>
          <w:rStyle w:val="FontStyle153"/>
          <w:i/>
          <w:lang w:eastAsia="uk-UA"/>
        </w:rPr>
        <w:t xml:space="preserve"> </w:t>
      </w:r>
      <w:proofErr w:type="spellStart"/>
      <w:r w:rsidRPr="00041B97">
        <w:rPr>
          <w:rStyle w:val="FontStyle153"/>
          <w:i/>
          <w:lang w:eastAsia="uk-UA"/>
        </w:rPr>
        <w:t>законодавству</w:t>
      </w:r>
      <w:proofErr w:type="spellEnd"/>
    </w:p>
    <w:p w14:paraId="7EDC891E" w14:textId="77777777" w:rsidR="002D374F" w:rsidRPr="00041B97" w:rsidRDefault="002D374F" w:rsidP="002D374F">
      <w:pPr>
        <w:autoSpaceDE w:val="0"/>
        <w:autoSpaceDN w:val="0"/>
        <w:adjustRightInd w:val="0"/>
        <w:spacing w:after="0"/>
        <w:ind w:firstLine="851"/>
        <w:jc w:val="both"/>
        <w:rPr>
          <w:rFonts w:ascii="Times New Roman" w:hAnsi="Times New Roman" w:cs="Times New Roman"/>
          <w:sz w:val="24"/>
          <w:szCs w:val="24"/>
          <w:shd w:val="clear" w:color="auto" w:fill="FFFFFF"/>
        </w:rPr>
      </w:pPr>
      <w:r w:rsidRPr="00041B97">
        <w:rPr>
          <w:rFonts w:ascii="Times New Roman" w:hAnsi="Times New Roman" w:cs="Times New Roman"/>
          <w:sz w:val="24"/>
          <w:szCs w:val="24"/>
          <w:shd w:val="clear" w:color="auto" w:fill="FFFFFF"/>
        </w:rPr>
        <w:t>Пропозиції,  щодо дозволених обсягів викидів забруднюючих речовин в атмосферне повітря стаціонарними джерелами розроблені  відповідно до наказу Мінприроди України від 27 червня 2006 року №309 «Про затвердження нормативів гранично допустимих викидів забруднюючих речовин із стаціонарних джерел» зареєстрованого в Міністерстві юстиції України 01 серпня 2006 року за №912/12786 .</w:t>
      </w:r>
    </w:p>
    <w:p w14:paraId="6D852F58" w14:textId="77777777" w:rsidR="002D374F" w:rsidRPr="00041B97" w:rsidRDefault="002D374F" w:rsidP="002D374F">
      <w:pPr>
        <w:autoSpaceDE w:val="0"/>
        <w:autoSpaceDN w:val="0"/>
        <w:adjustRightInd w:val="0"/>
        <w:spacing w:after="0"/>
        <w:ind w:firstLine="851"/>
        <w:jc w:val="both"/>
        <w:rPr>
          <w:rFonts w:ascii="Times New Roman" w:hAnsi="Times New Roman" w:cs="Times New Roman"/>
          <w:sz w:val="24"/>
          <w:szCs w:val="24"/>
          <w:shd w:val="clear" w:color="auto" w:fill="FFFFFF"/>
        </w:rPr>
      </w:pPr>
      <w:r w:rsidRPr="00041B97">
        <w:rPr>
          <w:rFonts w:ascii="Times New Roman" w:hAnsi="Times New Roman" w:cs="Times New Roman"/>
          <w:sz w:val="24"/>
          <w:szCs w:val="24"/>
          <w:shd w:val="clear" w:color="auto" w:fill="FFFFFF"/>
        </w:rPr>
        <w:t>Відомості про відповідність пропозицій щодо дозволених обсягів викидів забруднюючих речовин в атмосферне повітря стаціонарними джерелами законодавству (висновки за результатами порівняльної характеристики фактичних обсягів викидів із затвердженими нормативами гранично допустимих викидів) наводяться відповідно до пунктів 10 та 13 цих Документів.</w:t>
      </w:r>
    </w:p>
    <w:p w14:paraId="29762F18" w14:textId="77777777" w:rsidR="002D374F" w:rsidRPr="00041B97" w:rsidRDefault="002D374F" w:rsidP="002D374F">
      <w:pPr>
        <w:autoSpaceDE w:val="0"/>
        <w:autoSpaceDN w:val="0"/>
        <w:adjustRightInd w:val="0"/>
        <w:spacing w:after="0"/>
        <w:ind w:firstLine="851"/>
        <w:jc w:val="both"/>
        <w:rPr>
          <w:rFonts w:ascii="Times New Roman" w:hAnsi="Times New Roman" w:cs="Times New Roman"/>
          <w:sz w:val="24"/>
          <w:szCs w:val="24"/>
          <w:shd w:val="clear" w:color="auto" w:fill="FFFFFF"/>
        </w:rPr>
      </w:pPr>
      <w:r w:rsidRPr="00041B97">
        <w:rPr>
          <w:rFonts w:ascii="Times New Roman" w:hAnsi="Times New Roman" w:cs="Times New Roman"/>
          <w:sz w:val="24"/>
          <w:szCs w:val="24"/>
          <w:shd w:val="clear" w:color="auto" w:fill="FFFFFF"/>
        </w:rPr>
        <w:t xml:space="preserve">На </w:t>
      </w:r>
      <w:r w:rsidR="00D14232" w:rsidRPr="00041B97">
        <w:rPr>
          <w:rFonts w:ascii="Times New Roman" w:hAnsi="Times New Roman" w:cs="Times New Roman"/>
          <w:sz w:val="24"/>
          <w:szCs w:val="24"/>
          <w:shd w:val="clear" w:color="auto" w:fill="FFFFFF"/>
        </w:rPr>
        <w:t xml:space="preserve">території </w:t>
      </w:r>
      <w:r w:rsidR="00D14232" w:rsidRPr="00041B97">
        <w:rPr>
          <w:rFonts w:ascii="Times New Roman" w:hAnsi="Times New Roman" w:cs="Times New Roman"/>
          <w:sz w:val="24"/>
          <w:szCs w:val="24"/>
        </w:rPr>
        <w:t xml:space="preserve">Миколаївського п/м ГРС №1 м. </w:t>
      </w:r>
      <w:r w:rsidR="0027207F" w:rsidRPr="00041B97">
        <w:rPr>
          <w:rFonts w:ascii="Times New Roman" w:hAnsi="Times New Roman" w:cs="Times New Roman"/>
          <w:sz w:val="24"/>
          <w:szCs w:val="24"/>
        </w:rPr>
        <w:t xml:space="preserve">Миколаїв  </w:t>
      </w:r>
      <w:r w:rsidR="00D14232" w:rsidRPr="00041B97">
        <w:rPr>
          <w:rFonts w:ascii="Times New Roman" w:hAnsi="Times New Roman" w:cs="Times New Roman"/>
          <w:sz w:val="24"/>
          <w:szCs w:val="24"/>
        </w:rPr>
        <w:t xml:space="preserve">  Миколаївського ЛВУМГ</w:t>
      </w:r>
      <w:r w:rsidRPr="00041B97">
        <w:rPr>
          <w:rFonts w:ascii="Times New Roman" w:hAnsi="Times New Roman" w:cs="Times New Roman"/>
          <w:sz w:val="24"/>
          <w:szCs w:val="24"/>
          <w:shd w:val="clear" w:color="auto" w:fill="FFFFFF"/>
        </w:rPr>
        <w:t xml:space="preserve">  відсутні виробництва та технологічне устаткування, на яких повинні впроваджуватися найкращі доступні технології та методи керування. За ступенем впливу на забруднення атмосферного повітря об’єкт відноситься до другої групи. Пропозиції щодо дозволених обсягів забруднюючих речовин, які віднесені до основних джерел викидів, відсутні (основні джерела відсутні). Пропозиції щодо дозволених обсягів забруднюючих речовин, які віднесені до інших джерел викидів відповідають вимогам чинного природоохоронного законодавства. Для неорганізованих стаціонарних джерел викиду нормативи граничнодопустимих викидів забруднюючих речовин не встановлюються, регулювання здійснюється за вимогами дозволу.</w:t>
      </w:r>
    </w:p>
    <w:p w14:paraId="35F96364" w14:textId="77777777" w:rsidR="002D374F" w:rsidRPr="00041B97" w:rsidRDefault="002D374F" w:rsidP="002D374F">
      <w:pPr>
        <w:autoSpaceDE w:val="0"/>
        <w:autoSpaceDN w:val="0"/>
        <w:adjustRightInd w:val="0"/>
        <w:spacing w:after="0"/>
        <w:ind w:firstLine="851"/>
        <w:jc w:val="both"/>
        <w:rPr>
          <w:rFonts w:ascii="Times New Roman" w:hAnsi="Times New Roman" w:cs="Times New Roman"/>
          <w:sz w:val="24"/>
          <w:szCs w:val="24"/>
          <w:shd w:val="clear" w:color="auto" w:fill="FFFFFF"/>
        </w:rPr>
      </w:pPr>
      <w:r w:rsidRPr="00041B97">
        <w:rPr>
          <w:rFonts w:ascii="Times New Roman" w:hAnsi="Times New Roman" w:cs="Times New Roman"/>
          <w:sz w:val="24"/>
          <w:szCs w:val="24"/>
          <w:shd w:val="clear" w:color="auto" w:fill="FFFFFF"/>
        </w:rPr>
        <w:t xml:space="preserve">Санітарна класифікація виробництв та об'єктів з технологічними процесами, які є джерелами виділення в навколишнє середовище виробничих </w:t>
      </w:r>
      <w:proofErr w:type="spellStart"/>
      <w:r w:rsidRPr="00041B97">
        <w:rPr>
          <w:rFonts w:ascii="Times New Roman" w:hAnsi="Times New Roman" w:cs="Times New Roman"/>
          <w:sz w:val="24"/>
          <w:szCs w:val="24"/>
          <w:shd w:val="clear" w:color="auto" w:fill="FFFFFF"/>
        </w:rPr>
        <w:t>шкідливостей</w:t>
      </w:r>
      <w:proofErr w:type="spellEnd"/>
      <w:r w:rsidRPr="00041B97">
        <w:rPr>
          <w:rFonts w:ascii="Times New Roman" w:hAnsi="Times New Roman" w:cs="Times New Roman"/>
          <w:sz w:val="24"/>
          <w:szCs w:val="24"/>
          <w:shd w:val="clear" w:color="auto" w:fill="FFFFFF"/>
        </w:rPr>
        <w:t xml:space="preserve"> та розміри санітарно-захисних зон для них встановлюються у відповідності з ДСП-173-96 "Державні санітарні правила планування та забудови населених пунктів"  </w:t>
      </w:r>
    </w:p>
    <w:p w14:paraId="3B66CB98" w14:textId="77777777" w:rsidR="002D374F" w:rsidRPr="00041B97" w:rsidRDefault="002D374F" w:rsidP="002D374F">
      <w:pPr>
        <w:autoSpaceDE w:val="0"/>
        <w:autoSpaceDN w:val="0"/>
        <w:adjustRightInd w:val="0"/>
        <w:spacing w:after="0"/>
        <w:ind w:firstLine="851"/>
        <w:jc w:val="both"/>
        <w:rPr>
          <w:rFonts w:ascii="Times New Roman" w:hAnsi="Times New Roman" w:cs="Times New Roman"/>
          <w:sz w:val="24"/>
          <w:szCs w:val="24"/>
          <w:shd w:val="clear" w:color="auto" w:fill="FFFFFF"/>
        </w:rPr>
      </w:pPr>
      <w:r w:rsidRPr="00041B97">
        <w:rPr>
          <w:rFonts w:ascii="Times New Roman" w:hAnsi="Times New Roman" w:cs="Times New Roman"/>
          <w:sz w:val="24"/>
          <w:szCs w:val="24"/>
          <w:shd w:val="clear" w:color="auto" w:fill="FFFFFF"/>
        </w:rPr>
        <w:t xml:space="preserve">Відповідно до чинної санітарної класифікації підприємств, виробництв, споруд ДСП 173-96 (додаток № 4) </w:t>
      </w:r>
      <w:r w:rsidR="00D14232" w:rsidRPr="00041B97">
        <w:rPr>
          <w:rFonts w:ascii="Times New Roman" w:hAnsi="Times New Roman" w:cs="Times New Roman"/>
          <w:sz w:val="24"/>
          <w:szCs w:val="24"/>
        </w:rPr>
        <w:t xml:space="preserve">Миколаївський п/м ГРС №1 м. </w:t>
      </w:r>
      <w:r w:rsidR="0027207F" w:rsidRPr="00041B97">
        <w:rPr>
          <w:rFonts w:ascii="Times New Roman" w:hAnsi="Times New Roman" w:cs="Times New Roman"/>
          <w:sz w:val="24"/>
          <w:szCs w:val="24"/>
        </w:rPr>
        <w:t xml:space="preserve">Миколаїв  </w:t>
      </w:r>
      <w:r w:rsidR="00D14232" w:rsidRPr="00041B97">
        <w:rPr>
          <w:rFonts w:ascii="Times New Roman" w:hAnsi="Times New Roman" w:cs="Times New Roman"/>
          <w:sz w:val="24"/>
          <w:szCs w:val="24"/>
        </w:rPr>
        <w:t xml:space="preserve">  Миколаївського ЛВУМГ</w:t>
      </w:r>
      <w:r w:rsidR="00D14232" w:rsidRPr="00041B97">
        <w:rPr>
          <w:rFonts w:ascii="Times New Roman" w:hAnsi="Times New Roman" w:cs="Times New Roman"/>
          <w:sz w:val="24"/>
          <w:szCs w:val="24"/>
          <w:shd w:val="clear" w:color="auto" w:fill="FFFFFF"/>
        </w:rPr>
        <w:t xml:space="preserve"> </w:t>
      </w:r>
      <w:r w:rsidRPr="00041B97">
        <w:rPr>
          <w:rFonts w:ascii="Times New Roman" w:hAnsi="Times New Roman" w:cs="Times New Roman"/>
          <w:sz w:val="24"/>
          <w:szCs w:val="24"/>
          <w:shd w:val="clear" w:color="auto" w:fill="FFFFFF"/>
        </w:rPr>
        <w:t xml:space="preserve">класифікується наступним чином: Хімічні підприємства та виробництва, клас ІІІ, п. 19 Газорозподільні станції магістральних газопроводів з </w:t>
      </w:r>
      <w:proofErr w:type="spellStart"/>
      <w:r w:rsidRPr="00041B97">
        <w:rPr>
          <w:rFonts w:ascii="Times New Roman" w:hAnsi="Times New Roman" w:cs="Times New Roman"/>
          <w:sz w:val="24"/>
          <w:szCs w:val="24"/>
          <w:shd w:val="clear" w:color="auto" w:fill="FFFFFF"/>
        </w:rPr>
        <w:t>одоризаційними</w:t>
      </w:r>
      <w:proofErr w:type="spellEnd"/>
      <w:r w:rsidRPr="00041B97">
        <w:rPr>
          <w:rFonts w:ascii="Times New Roman" w:hAnsi="Times New Roman" w:cs="Times New Roman"/>
          <w:sz w:val="24"/>
          <w:szCs w:val="24"/>
          <w:shd w:val="clear" w:color="auto" w:fill="FFFFFF"/>
        </w:rPr>
        <w:t xml:space="preserve"> установками </w:t>
      </w:r>
      <w:proofErr w:type="spellStart"/>
      <w:r w:rsidRPr="00041B97">
        <w:rPr>
          <w:rFonts w:ascii="Times New Roman" w:hAnsi="Times New Roman" w:cs="Times New Roman"/>
          <w:sz w:val="24"/>
          <w:szCs w:val="24"/>
          <w:shd w:val="clear" w:color="auto" w:fill="FFFFFF"/>
        </w:rPr>
        <w:t>меркаптанами</w:t>
      </w:r>
      <w:proofErr w:type="spellEnd"/>
      <w:r w:rsidRPr="00041B97">
        <w:rPr>
          <w:rFonts w:ascii="Times New Roman" w:hAnsi="Times New Roman" w:cs="Times New Roman"/>
          <w:sz w:val="24"/>
          <w:szCs w:val="24"/>
          <w:shd w:val="clear" w:color="auto" w:fill="FFFFFF"/>
        </w:rPr>
        <w:t xml:space="preserve">. Розмір нормативної санітарно-захисної  зони становить 300 м ,  витриманий. </w:t>
      </w:r>
    </w:p>
    <w:p w14:paraId="719D5F02" w14:textId="77777777" w:rsidR="002D374F" w:rsidRPr="00041B97" w:rsidRDefault="002D374F" w:rsidP="002D374F">
      <w:pPr>
        <w:autoSpaceDE w:val="0"/>
        <w:autoSpaceDN w:val="0"/>
        <w:adjustRightInd w:val="0"/>
        <w:spacing w:after="0"/>
        <w:ind w:firstLine="851"/>
        <w:jc w:val="both"/>
        <w:rPr>
          <w:rFonts w:ascii="Times New Roman" w:hAnsi="Times New Roman" w:cs="Times New Roman"/>
          <w:sz w:val="24"/>
          <w:szCs w:val="24"/>
          <w:shd w:val="clear" w:color="auto" w:fill="FFFFFF"/>
        </w:rPr>
      </w:pPr>
      <w:r w:rsidRPr="00041B97">
        <w:rPr>
          <w:rFonts w:ascii="Times New Roman" w:hAnsi="Times New Roman" w:cs="Times New Roman"/>
          <w:sz w:val="24"/>
          <w:szCs w:val="24"/>
          <w:shd w:val="clear" w:color="auto" w:fill="FFFFFF"/>
        </w:rPr>
        <w:t xml:space="preserve">Розташування будівель та споруд, які розміщені на території промислового майданчика  відповідає вимогам «Державних санітарних правил (ДСП) планування та забудови населених пунктів» ДСП-173-96. Зменшення розміру СЗЗ не передбачається.  </w:t>
      </w:r>
    </w:p>
    <w:p w14:paraId="3D52B2EF" w14:textId="77777777" w:rsidR="002D374F" w:rsidRPr="00041B97" w:rsidRDefault="002D374F" w:rsidP="002D374F">
      <w:pPr>
        <w:autoSpaceDE w:val="0"/>
        <w:autoSpaceDN w:val="0"/>
        <w:adjustRightInd w:val="0"/>
        <w:spacing w:after="0"/>
        <w:ind w:firstLine="851"/>
        <w:jc w:val="both"/>
        <w:rPr>
          <w:rFonts w:ascii="Times New Roman" w:hAnsi="Times New Roman" w:cs="Times New Roman"/>
          <w:sz w:val="24"/>
          <w:szCs w:val="24"/>
          <w:shd w:val="clear" w:color="auto" w:fill="FFFFFF"/>
        </w:rPr>
      </w:pPr>
      <w:r w:rsidRPr="00041B97">
        <w:rPr>
          <w:rFonts w:ascii="Times New Roman" w:hAnsi="Times New Roman" w:cs="Times New Roman"/>
          <w:sz w:val="24"/>
          <w:szCs w:val="24"/>
          <w:shd w:val="clear" w:color="auto" w:fill="FFFFFF"/>
        </w:rPr>
        <w:t xml:space="preserve">Оцінка впливу викидів забруднюючих речовин на стан забруднення атмосферного повітря здійснюється за даними результатів розрахунків розсіювання забруднюючих речовин в атмосферному повітрі. </w:t>
      </w:r>
    </w:p>
    <w:p w14:paraId="28A7412F" w14:textId="77777777" w:rsidR="00D14232" w:rsidRPr="00041B97" w:rsidRDefault="002D374F" w:rsidP="002D374F">
      <w:pPr>
        <w:autoSpaceDE w:val="0"/>
        <w:autoSpaceDN w:val="0"/>
        <w:adjustRightInd w:val="0"/>
        <w:spacing w:after="0"/>
        <w:ind w:firstLine="851"/>
        <w:jc w:val="both"/>
        <w:rPr>
          <w:rFonts w:ascii="Times New Roman" w:hAnsi="Times New Roman" w:cs="Times New Roman"/>
          <w:iCs/>
          <w:sz w:val="24"/>
          <w:szCs w:val="24"/>
        </w:rPr>
      </w:pPr>
      <w:r w:rsidRPr="00041B97">
        <w:rPr>
          <w:rFonts w:ascii="Times New Roman" w:hAnsi="Times New Roman" w:cs="Times New Roman"/>
          <w:sz w:val="24"/>
          <w:szCs w:val="24"/>
          <w:shd w:val="clear" w:color="auto" w:fill="FFFFFF"/>
        </w:rPr>
        <w:t xml:space="preserve">Гігієнічним критерієм для визначення гранично допустимих викидів забруднюючих речовин в атмосферу є відповідність їх розрахункових концентрацій на межі СЗЗ гігієнічним регламентам. Розрахунки розсіювання забруднюючих речовин в атмосферному повітрі, проведено на електронно-обчислювальних машинах (Далі - ЕОМ) за програмою розрахунку розсіювання </w:t>
      </w:r>
      <w:r w:rsidRPr="00041B97">
        <w:rPr>
          <w:rFonts w:ascii="Times New Roman" w:hAnsi="Times New Roman" w:cs="Times New Roman"/>
          <w:sz w:val="24"/>
          <w:szCs w:val="24"/>
          <w:shd w:val="clear" w:color="auto" w:fill="FFFFFF"/>
        </w:rPr>
        <w:lastRenderedPageBreak/>
        <w:t xml:space="preserve">визначення доцільності проведення розрахунку розсіювання забруднюючих речовин </w:t>
      </w:r>
      <w:proofErr w:type="spellStart"/>
      <w:r w:rsidRPr="00041B97">
        <w:rPr>
          <w:rFonts w:ascii="Times New Roman" w:hAnsi="Times New Roman" w:cs="Times New Roman"/>
          <w:sz w:val="24"/>
          <w:szCs w:val="24"/>
          <w:shd w:val="clear" w:color="auto" w:fill="FFFFFF"/>
        </w:rPr>
        <w:t>Еол</w:t>
      </w:r>
      <w:proofErr w:type="spellEnd"/>
      <w:r w:rsidRPr="00041B97">
        <w:rPr>
          <w:rFonts w:ascii="Times New Roman" w:hAnsi="Times New Roman" w:cs="Times New Roman"/>
          <w:sz w:val="24"/>
          <w:szCs w:val="24"/>
          <w:shd w:val="clear" w:color="auto" w:fill="FFFFFF"/>
        </w:rPr>
        <w:t xml:space="preserve"> 2000 [h] Спеціалізована Версія 4.0 (Програма узгоджена Міністерством екології та природних ресурсів України листом від 22.05.2003 №5185 / 18-10.), відповідно до вимог пункту 5.21 розділу 5 ОНД-86. </w:t>
      </w:r>
      <w:r w:rsidR="00235CB0" w:rsidRPr="00041B97">
        <w:rPr>
          <w:rFonts w:ascii="Times New Roman" w:hAnsi="Times New Roman" w:cs="Times New Roman"/>
          <w:iCs/>
          <w:sz w:val="24"/>
          <w:szCs w:val="24"/>
        </w:rPr>
        <w:t>Згідно ОНД-86 (п.5.21) розрахунок приземних концентрацій на підприємстві проводиться для шкідливих речовин, що викидаються, для яких виконується умова: розрахунок приземних концентрацій виконується для інгредієнтів, якщо кількість викидів  від всіх джерел, віднесених до ГДК більше параметра Ф, відповідно до вимог п. 5.21 ОНД- 86.</w:t>
      </w:r>
    </w:p>
    <w:p w14:paraId="337C710E" w14:textId="77777777" w:rsidR="00235CB0" w:rsidRPr="00041B97" w:rsidRDefault="00D14232" w:rsidP="002D374F">
      <w:pPr>
        <w:autoSpaceDE w:val="0"/>
        <w:autoSpaceDN w:val="0"/>
        <w:adjustRightInd w:val="0"/>
        <w:spacing w:after="0"/>
        <w:ind w:firstLine="851"/>
        <w:jc w:val="both"/>
        <w:rPr>
          <w:rFonts w:ascii="Times New Roman" w:hAnsi="Times New Roman" w:cs="Times New Roman"/>
          <w:iCs/>
          <w:sz w:val="24"/>
          <w:szCs w:val="24"/>
        </w:rPr>
      </w:pPr>
      <w:r w:rsidRPr="00041B97">
        <w:rPr>
          <w:rFonts w:ascii="Times New Roman" w:hAnsi="Times New Roman" w:cs="Times New Roman"/>
          <w:iCs/>
          <w:sz w:val="24"/>
          <w:szCs w:val="24"/>
        </w:rPr>
        <w:t xml:space="preserve">Цей пункт передбачає виконання розрахунків лише для речовин які відповідають </w:t>
      </w:r>
      <w:proofErr w:type="spellStart"/>
      <w:r w:rsidRPr="00041B97">
        <w:rPr>
          <w:rFonts w:ascii="Times New Roman" w:hAnsi="Times New Roman" w:cs="Times New Roman"/>
          <w:iCs/>
          <w:sz w:val="24"/>
          <w:szCs w:val="24"/>
        </w:rPr>
        <w:t>вимозі</w:t>
      </w:r>
      <w:proofErr w:type="spellEnd"/>
      <w:r w:rsidRPr="00041B97">
        <w:rPr>
          <w:rFonts w:ascii="Times New Roman" w:hAnsi="Times New Roman" w:cs="Times New Roman"/>
          <w:iCs/>
          <w:sz w:val="24"/>
          <w:szCs w:val="24"/>
        </w:rPr>
        <w:t>:</w:t>
      </w:r>
      <w:r w:rsidR="00235CB0" w:rsidRPr="00041B97">
        <w:rPr>
          <w:rFonts w:ascii="Times New Roman" w:hAnsi="Times New Roman" w:cs="Times New Roman"/>
          <w:iCs/>
          <w:sz w:val="24"/>
          <w:szCs w:val="24"/>
        </w:rPr>
        <w:t xml:space="preserve">  </w:t>
      </w:r>
    </w:p>
    <w:p w14:paraId="4809FCC7" w14:textId="77777777" w:rsidR="00235CB0" w:rsidRPr="00041B97" w:rsidRDefault="00235CB0" w:rsidP="00235CB0">
      <w:pPr>
        <w:autoSpaceDE w:val="0"/>
        <w:autoSpaceDN w:val="0"/>
        <w:adjustRightInd w:val="0"/>
        <w:spacing w:after="0"/>
        <w:ind w:firstLine="851"/>
        <w:jc w:val="center"/>
        <w:rPr>
          <w:rFonts w:ascii="Times New Roman" w:hAnsi="Times New Roman" w:cs="Times New Roman"/>
          <w:iCs/>
          <w:sz w:val="24"/>
          <w:szCs w:val="24"/>
        </w:rPr>
      </w:pPr>
      <w:r w:rsidRPr="00041B97">
        <w:rPr>
          <w:rFonts w:ascii="Times New Roman" w:hAnsi="Times New Roman" w:cs="Times New Roman"/>
          <w:iCs/>
          <w:sz w:val="24"/>
          <w:szCs w:val="24"/>
        </w:rPr>
        <w:t>М/ГДК &gt; Ф;</w:t>
      </w:r>
    </w:p>
    <w:p w14:paraId="42333E34" w14:textId="77777777" w:rsidR="00235CB0" w:rsidRPr="00041B97" w:rsidRDefault="00235CB0" w:rsidP="00235CB0">
      <w:pPr>
        <w:autoSpaceDE w:val="0"/>
        <w:autoSpaceDN w:val="0"/>
        <w:adjustRightInd w:val="0"/>
        <w:spacing w:after="0"/>
        <w:ind w:firstLine="851"/>
        <w:jc w:val="both"/>
        <w:rPr>
          <w:rFonts w:ascii="Times New Roman" w:hAnsi="Times New Roman" w:cs="Times New Roman"/>
          <w:iCs/>
          <w:sz w:val="24"/>
          <w:szCs w:val="24"/>
        </w:rPr>
      </w:pPr>
      <w:r w:rsidRPr="00041B97">
        <w:rPr>
          <w:rFonts w:ascii="Times New Roman" w:hAnsi="Times New Roman" w:cs="Times New Roman"/>
          <w:iCs/>
          <w:sz w:val="24"/>
          <w:szCs w:val="24"/>
        </w:rPr>
        <w:t xml:space="preserve"> Ф = 0,01 х Н , при  Н&gt;10м; Ф = 0,1, при  Н&lt;10м, де:  </w:t>
      </w:r>
    </w:p>
    <w:p w14:paraId="42E6178C" w14:textId="77777777" w:rsidR="00235CB0" w:rsidRPr="00041B97" w:rsidRDefault="00235CB0" w:rsidP="00235CB0">
      <w:pPr>
        <w:autoSpaceDE w:val="0"/>
        <w:autoSpaceDN w:val="0"/>
        <w:adjustRightInd w:val="0"/>
        <w:spacing w:after="0"/>
        <w:ind w:firstLine="851"/>
        <w:jc w:val="both"/>
        <w:rPr>
          <w:rFonts w:ascii="Times New Roman" w:hAnsi="Times New Roman" w:cs="Times New Roman"/>
          <w:iCs/>
          <w:sz w:val="24"/>
          <w:szCs w:val="24"/>
        </w:rPr>
      </w:pPr>
      <w:r w:rsidRPr="00041B97">
        <w:rPr>
          <w:rFonts w:ascii="Times New Roman" w:hAnsi="Times New Roman" w:cs="Times New Roman"/>
          <w:iCs/>
          <w:sz w:val="24"/>
          <w:szCs w:val="24"/>
        </w:rPr>
        <w:t>М - сумарне значення викиду, г/</w:t>
      </w:r>
      <w:proofErr w:type="spellStart"/>
      <w:r w:rsidRPr="00041B97">
        <w:rPr>
          <w:rFonts w:ascii="Times New Roman" w:hAnsi="Times New Roman" w:cs="Times New Roman"/>
          <w:iCs/>
          <w:sz w:val="24"/>
          <w:szCs w:val="24"/>
        </w:rPr>
        <w:t>сек</w:t>
      </w:r>
      <w:proofErr w:type="spellEnd"/>
      <w:r w:rsidRPr="00041B97">
        <w:rPr>
          <w:rFonts w:ascii="Times New Roman" w:hAnsi="Times New Roman" w:cs="Times New Roman"/>
          <w:iCs/>
          <w:sz w:val="24"/>
          <w:szCs w:val="24"/>
        </w:rPr>
        <w:t xml:space="preserve">.,  </w:t>
      </w:r>
    </w:p>
    <w:p w14:paraId="10223AB7" w14:textId="77777777" w:rsidR="00235CB0" w:rsidRPr="00041B97" w:rsidRDefault="00235CB0" w:rsidP="00235CB0">
      <w:pPr>
        <w:autoSpaceDE w:val="0"/>
        <w:autoSpaceDN w:val="0"/>
        <w:adjustRightInd w:val="0"/>
        <w:spacing w:after="0"/>
        <w:ind w:firstLine="851"/>
        <w:jc w:val="both"/>
        <w:rPr>
          <w:rFonts w:ascii="Times New Roman" w:hAnsi="Times New Roman" w:cs="Times New Roman"/>
          <w:iCs/>
          <w:sz w:val="24"/>
          <w:szCs w:val="24"/>
        </w:rPr>
      </w:pPr>
      <w:r w:rsidRPr="00041B97">
        <w:rPr>
          <w:rFonts w:ascii="Times New Roman" w:hAnsi="Times New Roman" w:cs="Times New Roman"/>
          <w:iCs/>
          <w:sz w:val="24"/>
          <w:szCs w:val="24"/>
        </w:rPr>
        <w:t>ГДК - максимальна разова гранично допустима концентрація, мг/м</w:t>
      </w:r>
      <w:r w:rsidRPr="00041B97">
        <w:rPr>
          <w:rFonts w:ascii="Times New Roman" w:hAnsi="Times New Roman" w:cs="Times New Roman"/>
          <w:iCs/>
          <w:sz w:val="24"/>
          <w:szCs w:val="24"/>
          <w:vertAlign w:val="superscript"/>
        </w:rPr>
        <w:t>3</w:t>
      </w:r>
      <w:r w:rsidRPr="00041B97">
        <w:rPr>
          <w:rFonts w:ascii="Times New Roman" w:hAnsi="Times New Roman" w:cs="Times New Roman"/>
          <w:iCs/>
          <w:sz w:val="24"/>
          <w:szCs w:val="24"/>
        </w:rPr>
        <w:t>;</w:t>
      </w:r>
    </w:p>
    <w:p w14:paraId="0C3344B1" w14:textId="77777777" w:rsidR="00D14232" w:rsidRPr="00041B97" w:rsidRDefault="00D14232" w:rsidP="00235CB0">
      <w:pPr>
        <w:autoSpaceDE w:val="0"/>
        <w:autoSpaceDN w:val="0"/>
        <w:adjustRightInd w:val="0"/>
        <w:spacing w:after="0"/>
        <w:ind w:firstLine="851"/>
        <w:jc w:val="both"/>
        <w:rPr>
          <w:rFonts w:ascii="Times New Roman" w:hAnsi="Times New Roman" w:cs="Times New Roman"/>
          <w:iCs/>
          <w:sz w:val="24"/>
          <w:szCs w:val="24"/>
        </w:rPr>
      </w:pPr>
    </w:p>
    <w:p w14:paraId="25DEF559" w14:textId="77777777" w:rsidR="00D14232" w:rsidRPr="00041B97" w:rsidRDefault="00D14232" w:rsidP="00235CB0">
      <w:pPr>
        <w:autoSpaceDE w:val="0"/>
        <w:autoSpaceDN w:val="0"/>
        <w:adjustRightInd w:val="0"/>
        <w:spacing w:after="0"/>
        <w:ind w:firstLine="851"/>
        <w:jc w:val="both"/>
        <w:rPr>
          <w:rFonts w:ascii="Times New Roman" w:hAnsi="Times New Roman" w:cs="Times New Roman"/>
          <w:iCs/>
          <w:sz w:val="24"/>
          <w:szCs w:val="24"/>
        </w:rPr>
      </w:pPr>
    </w:p>
    <w:tbl>
      <w:tblPr>
        <w:tblStyle w:val="a3"/>
        <w:tblW w:w="0" w:type="auto"/>
        <w:tblLook w:val="04A0" w:firstRow="1" w:lastRow="0" w:firstColumn="1" w:lastColumn="0" w:noHBand="0" w:noVBand="1"/>
      </w:tblPr>
      <w:tblGrid>
        <w:gridCol w:w="1213"/>
        <w:gridCol w:w="1851"/>
        <w:gridCol w:w="1366"/>
        <w:gridCol w:w="1220"/>
        <w:gridCol w:w="1119"/>
        <w:gridCol w:w="1266"/>
        <w:gridCol w:w="1310"/>
      </w:tblGrid>
      <w:tr w:rsidR="00251994" w:rsidRPr="00041B97" w14:paraId="63B1FB7F" w14:textId="77777777" w:rsidTr="003C3F74">
        <w:tc>
          <w:tcPr>
            <w:tcW w:w="1213" w:type="dxa"/>
            <w:vMerge w:val="restart"/>
            <w:vAlign w:val="center"/>
          </w:tcPr>
          <w:p w14:paraId="75770FE6" w14:textId="77777777" w:rsidR="00235CB0" w:rsidRPr="00041B97" w:rsidRDefault="00235CB0" w:rsidP="00EA55D7">
            <w:pPr>
              <w:jc w:val="center"/>
              <w:rPr>
                <w:szCs w:val="24"/>
              </w:rPr>
            </w:pPr>
            <w:r w:rsidRPr="00041B97">
              <w:rPr>
                <w:szCs w:val="24"/>
              </w:rPr>
              <w:t>Код</w:t>
            </w:r>
          </w:p>
          <w:p w14:paraId="73A9F013" w14:textId="77777777" w:rsidR="00235CB0" w:rsidRPr="00041B97" w:rsidRDefault="00235CB0" w:rsidP="00EA55D7">
            <w:pPr>
              <w:jc w:val="center"/>
              <w:rPr>
                <w:szCs w:val="24"/>
              </w:rPr>
            </w:pPr>
            <w:proofErr w:type="spellStart"/>
            <w:r w:rsidRPr="00041B97">
              <w:rPr>
                <w:szCs w:val="24"/>
              </w:rPr>
              <w:t>речовини</w:t>
            </w:r>
            <w:proofErr w:type="spellEnd"/>
          </w:p>
          <w:p w14:paraId="596BFD1D" w14:textId="77777777" w:rsidR="00235CB0" w:rsidRPr="00041B97" w:rsidRDefault="00235CB0" w:rsidP="00EA55D7">
            <w:pPr>
              <w:autoSpaceDE w:val="0"/>
              <w:autoSpaceDN w:val="0"/>
              <w:adjustRightInd w:val="0"/>
              <w:jc w:val="center"/>
              <w:rPr>
                <w:iCs/>
                <w:szCs w:val="24"/>
              </w:rPr>
            </w:pPr>
          </w:p>
        </w:tc>
        <w:tc>
          <w:tcPr>
            <w:tcW w:w="1851" w:type="dxa"/>
            <w:vMerge w:val="restart"/>
            <w:vAlign w:val="center"/>
          </w:tcPr>
          <w:p w14:paraId="1EDA3740" w14:textId="77777777" w:rsidR="00235CB0" w:rsidRPr="00041B97" w:rsidRDefault="00235CB0" w:rsidP="00EA55D7">
            <w:pPr>
              <w:jc w:val="center"/>
              <w:rPr>
                <w:szCs w:val="24"/>
              </w:rPr>
            </w:pPr>
            <w:proofErr w:type="spellStart"/>
            <w:r w:rsidRPr="00041B97">
              <w:rPr>
                <w:szCs w:val="24"/>
              </w:rPr>
              <w:t>Назва</w:t>
            </w:r>
            <w:proofErr w:type="spellEnd"/>
            <w:r w:rsidRPr="00041B97">
              <w:rPr>
                <w:szCs w:val="24"/>
              </w:rPr>
              <w:t xml:space="preserve"> </w:t>
            </w:r>
            <w:proofErr w:type="spellStart"/>
            <w:r w:rsidRPr="00041B97">
              <w:rPr>
                <w:szCs w:val="24"/>
              </w:rPr>
              <w:t>речовини</w:t>
            </w:r>
            <w:proofErr w:type="spellEnd"/>
            <w:r w:rsidRPr="00041B97">
              <w:rPr>
                <w:szCs w:val="24"/>
              </w:rPr>
              <w:t xml:space="preserve"> </w:t>
            </w:r>
            <w:proofErr w:type="spellStart"/>
            <w:r w:rsidRPr="00041B97">
              <w:rPr>
                <w:szCs w:val="24"/>
              </w:rPr>
              <w:t>Кількість</w:t>
            </w:r>
            <w:proofErr w:type="spellEnd"/>
            <w:r w:rsidRPr="00041B97">
              <w:rPr>
                <w:szCs w:val="24"/>
              </w:rPr>
              <w:t xml:space="preserve"> </w:t>
            </w:r>
            <w:proofErr w:type="spellStart"/>
            <w:r w:rsidRPr="00041B97">
              <w:rPr>
                <w:szCs w:val="24"/>
              </w:rPr>
              <w:t>викидів</w:t>
            </w:r>
            <w:proofErr w:type="spellEnd"/>
            <w:r w:rsidRPr="00041B97">
              <w:rPr>
                <w:szCs w:val="24"/>
              </w:rPr>
              <w:t xml:space="preserve"> ГДК</w:t>
            </w:r>
          </w:p>
          <w:p w14:paraId="34865370" w14:textId="77777777" w:rsidR="00235CB0" w:rsidRPr="00041B97" w:rsidRDefault="00235CB0" w:rsidP="00EA55D7">
            <w:pPr>
              <w:jc w:val="center"/>
              <w:rPr>
                <w:szCs w:val="24"/>
              </w:rPr>
            </w:pPr>
            <w:r w:rsidRPr="00041B97">
              <w:rPr>
                <w:szCs w:val="24"/>
              </w:rPr>
              <w:t>мг/м</w:t>
            </w:r>
            <w:r w:rsidRPr="00041B97">
              <w:rPr>
                <w:szCs w:val="24"/>
                <w:vertAlign w:val="superscript"/>
              </w:rPr>
              <w:t>3</w:t>
            </w:r>
          </w:p>
          <w:p w14:paraId="203BCA94" w14:textId="77777777" w:rsidR="00235CB0" w:rsidRPr="00041B97" w:rsidRDefault="00235CB0" w:rsidP="00EA55D7">
            <w:pPr>
              <w:autoSpaceDE w:val="0"/>
              <w:autoSpaceDN w:val="0"/>
              <w:adjustRightInd w:val="0"/>
              <w:jc w:val="center"/>
              <w:rPr>
                <w:iCs/>
                <w:szCs w:val="24"/>
              </w:rPr>
            </w:pPr>
          </w:p>
        </w:tc>
        <w:tc>
          <w:tcPr>
            <w:tcW w:w="2586" w:type="dxa"/>
            <w:gridSpan w:val="2"/>
            <w:vAlign w:val="center"/>
          </w:tcPr>
          <w:p w14:paraId="30D74FE8" w14:textId="77777777" w:rsidR="00235CB0" w:rsidRPr="00041B97" w:rsidRDefault="00235CB0" w:rsidP="00EA55D7">
            <w:pPr>
              <w:autoSpaceDE w:val="0"/>
              <w:autoSpaceDN w:val="0"/>
              <w:adjustRightInd w:val="0"/>
              <w:jc w:val="center"/>
              <w:rPr>
                <w:iCs/>
                <w:szCs w:val="24"/>
              </w:rPr>
            </w:pPr>
            <w:proofErr w:type="spellStart"/>
            <w:r w:rsidRPr="00041B97">
              <w:rPr>
                <w:iCs/>
                <w:szCs w:val="24"/>
              </w:rPr>
              <w:t>Кількість</w:t>
            </w:r>
            <w:proofErr w:type="spellEnd"/>
            <w:r w:rsidRPr="00041B97">
              <w:rPr>
                <w:iCs/>
                <w:szCs w:val="24"/>
              </w:rPr>
              <w:t xml:space="preserve"> </w:t>
            </w:r>
            <w:proofErr w:type="spellStart"/>
            <w:r w:rsidRPr="00041B97">
              <w:rPr>
                <w:iCs/>
                <w:szCs w:val="24"/>
              </w:rPr>
              <w:t>викидів</w:t>
            </w:r>
            <w:proofErr w:type="spellEnd"/>
          </w:p>
        </w:tc>
        <w:tc>
          <w:tcPr>
            <w:tcW w:w="1119" w:type="dxa"/>
            <w:vMerge w:val="restart"/>
            <w:vAlign w:val="center"/>
          </w:tcPr>
          <w:p w14:paraId="4F213D57" w14:textId="77777777" w:rsidR="00EB39EA" w:rsidRPr="00041B97" w:rsidRDefault="00EB39EA" w:rsidP="00EB39EA">
            <w:pPr>
              <w:jc w:val="center"/>
              <w:rPr>
                <w:szCs w:val="24"/>
              </w:rPr>
            </w:pPr>
            <w:r w:rsidRPr="00041B97">
              <w:rPr>
                <w:szCs w:val="24"/>
              </w:rPr>
              <w:t>ГДК, (мг/м</w:t>
            </w:r>
            <w:r w:rsidRPr="00041B97">
              <w:rPr>
                <w:szCs w:val="24"/>
                <w:vertAlign w:val="superscript"/>
              </w:rPr>
              <w:t>3</w:t>
            </w:r>
            <w:r w:rsidRPr="00041B97">
              <w:rPr>
                <w:szCs w:val="24"/>
              </w:rPr>
              <w:t>),</w:t>
            </w:r>
          </w:p>
          <w:p w14:paraId="493B0613" w14:textId="77777777" w:rsidR="00235CB0" w:rsidRPr="00041B97" w:rsidRDefault="00EB39EA" w:rsidP="00EB39EA">
            <w:pPr>
              <w:autoSpaceDE w:val="0"/>
              <w:autoSpaceDN w:val="0"/>
              <w:adjustRightInd w:val="0"/>
              <w:jc w:val="center"/>
              <w:rPr>
                <w:iCs/>
                <w:szCs w:val="24"/>
              </w:rPr>
            </w:pPr>
            <w:r w:rsidRPr="00041B97">
              <w:rPr>
                <w:szCs w:val="24"/>
              </w:rPr>
              <w:t>ОБРД, (мг/м</w:t>
            </w:r>
            <w:r w:rsidRPr="00041B97">
              <w:rPr>
                <w:szCs w:val="24"/>
                <w:vertAlign w:val="superscript"/>
              </w:rPr>
              <w:t>3</w:t>
            </w:r>
            <w:r w:rsidRPr="00041B97">
              <w:rPr>
                <w:szCs w:val="24"/>
              </w:rPr>
              <w:t>)</w:t>
            </w:r>
          </w:p>
        </w:tc>
        <w:tc>
          <w:tcPr>
            <w:tcW w:w="1266" w:type="dxa"/>
            <w:vMerge w:val="restart"/>
            <w:vAlign w:val="center"/>
          </w:tcPr>
          <w:p w14:paraId="7864EE13" w14:textId="77777777" w:rsidR="00235CB0" w:rsidRPr="00041B97" w:rsidRDefault="00235CB0" w:rsidP="00EA55D7">
            <w:pPr>
              <w:autoSpaceDE w:val="0"/>
              <w:autoSpaceDN w:val="0"/>
              <w:adjustRightInd w:val="0"/>
              <w:jc w:val="center"/>
              <w:rPr>
                <w:iCs/>
                <w:szCs w:val="24"/>
              </w:rPr>
            </w:pPr>
            <w:r w:rsidRPr="00041B97">
              <w:rPr>
                <w:szCs w:val="24"/>
              </w:rPr>
              <w:t>М/ГДК</w:t>
            </w:r>
          </w:p>
        </w:tc>
        <w:tc>
          <w:tcPr>
            <w:tcW w:w="1310" w:type="dxa"/>
            <w:vMerge w:val="restart"/>
            <w:vAlign w:val="center"/>
          </w:tcPr>
          <w:p w14:paraId="530E53AD" w14:textId="77777777" w:rsidR="00235CB0" w:rsidRPr="00041B97" w:rsidRDefault="00235CB0" w:rsidP="00EA55D7">
            <w:pPr>
              <w:jc w:val="center"/>
              <w:rPr>
                <w:szCs w:val="24"/>
              </w:rPr>
            </w:pPr>
            <w:proofErr w:type="spellStart"/>
            <w:r w:rsidRPr="00041B97">
              <w:rPr>
                <w:szCs w:val="24"/>
              </w:rPr>
              <w:t>Доцільність</w:t>
            </w:r>
            <w:proofErr w:type="spellEnd"/>
            <w:r w:rsidRPr="00041B97">
              <w:rPr>
                <w:szCs w:val="24"/>
              </w:rPr>
              <w:t xml:space="preserve"> </w:t>
            </w:r>
            <w:proofErr w:type="spellStart"/>
            <w:r w:rsidRPr="00041B97">
              <w:rPr>
                <w:szCs w:val="24"/>
              </w:rPr>
              <w:t>відносно</w:t>
            </w:r>
            <w:proofErr w:type="spellEnd"/>
          </w:p>
          <w:p w14:paraId="67ACE897" w14:textId="77777777" w:rsidR="00235CB0" w:rsidRPr="00041B97" w:rsidRDefault="00235CB0" w:rsidP="00EA55D7">
            <w:pPr>
              <w:jc w:val="center"/>
              <w:rPr>
                <w:szCs w:val="24"/>
              </w:rPr>
            </w:pPr>
            <w:r w:rsidRPr="00041B97">
              <w:rPr>
                <w:szCs w:val="24"/>
              </w:rPr>
              <w:t>г/с т/</w:t>
            </w:r>
            <w:proofErr w:type="spellStart"/>
            <w:r w:rsidRPr="00041B97">
              <w:rPr>
                <w:szCs w:val="24"/>
              </w:rPr>
              <w:t>рік</w:t>
            </w:r>
            <w:proofErr w:type="spellEnd"/>
            <w:r w:rsidRPr="00041B97">
              <w:rPr>
                <w:szCs w:val="24"/>
              </w:rPr>
              <w:t xml:space="preserve"> Ф=0,10</w:t>
            </w:r>
          </w:p>
          <w:p w14:paraId="6F63D367" w14:textId="77777777" w:rsidR="00235CB0" w:rsidRPr="00041B97" w:rsidRDefault="00235CB0" w:rsidP="00EA55D7">
            <w:pPr>
              <w:autoSpaceDE w:val="0"/>
              <w:autoSpaceDN w:val="0"/>
              <w:adjustRightInd w:val="0"/>
              <w:jc w:val="center"/>
              <w:rPr>
                <w:iCs/>
                <w:szCs w:val="24"/>
              </w:rPr>
            </w:pPr>
          </w:p>
        </w:tc>
      </w:tr>
      <w:tr w:rsidR="00D9184C" w:rsidRPr="00041B97" w14:paraId="5A1AE087" w14:textId="77777777" w:rsidTr="003C3F74">
        <w:tc>
          <w:tcPr>
            <w:tcW w:w="1213" w:type="dxa"/>
            <w:vMerge/>
            <w:vAlign w:val="center"/>
          </w:tcPr>
          <w:p w14:paraId="3E0A1253" w14:textId="77777777" w:rsidR="00235CB0" w:rsidRPr="00041B97" w:rsidRDefault="00235CB0" w:rsidP="00EA55D7">
            <w:pPr>
              <w:autoSpaceDE w:val="0"/>
              <w:autoSpaceDN w:val="0"/>
              <w:adjustRightInd w:val="0"/>
              <w:jc w:val="center"/>
              <w:rPr>
                <w:iCs/>
                <w:szCs w:val="24"/>
              </w:rPr>
            </w:pPr>
          </w:p>
        </w:tc>
        <w:tc>
          <w:tcPr>
            <w:tcW w:w="1851" w:type="dxa"/>
            <w:vMerge/>
            <w:vAlign w:val="center"/>
          </w:tcPr>
          <w:p w14:paraId="236DD62B" w14:textId="77777777" w:rsidR="00235CB0" w:rsidRPr="00041B97" w:rsidRDefault="00235CB0" w:rsidP="00EA55D7">
            <w:pPr>
              <w:autoSpaceDE w:val="0"/>
              <w:autoSpaceDN w:val="0"/>
              <w:adjustRightInd w:val="0"/>
              <w:jc w:val="center"/>
              <w:rPr>
                <w:iCs/>
                <w:szCs w:val="24"/>
              </w:rPr>
            </w:pPr>
          </w:p>
        </w:tc>
        <w:tc>
          <w:tcPr>
            <w:tcW w:w="1366" w:type="dxa"/>
            <w:vAlign w:val="center"/>
          </w:tcPr>
          <w:p w14:paraId="47BDE532" w14:textId="77777777" w:rsidR="00235CB0" w:rsidRPr="00041B97" w:rsidRDefault="00235CB0" w:rsidP="00EA55D7">
            <w:pPr>
              <w:autoSpaceDE w:val="0"/>
              <w:autoSpaceDN w:val="0"/>
              <w:adjustRightInd w:val="0"/>
              <w:jc w:val="center"/>
              <w:rPr>
                <w:iCs/>
                <w:szCs w:val="24"/>
              </w:rPr>
            </w:pPr>
            <w:r w:rsidRPr="00041B97">
              <w:rPr>
                <w:iCs/>
                <w:szCs w:val="24"/>
              </w:rPr>
              <w:t>г/с</w:t>
            </w:r>
          </w:p>
        </w:tc>
        <w:tc>
          <w:tcPr>
            <w:tcW w:w="1220" w:type="dxa"/>
            <w:vAlign w:val="center"/>
          </w:tcPr>
          <w:p w14:paraId="5B0E8422" w14:textId="77777777" w:rsidR="00235CB0" w:rsidRPr="00041B97" w:rsidRDefault="00235CB0" w:rsidP="00EA55D7">
            <w:pPr>
              <w:autoSpaceDE w:val="0"/>
              <w:autoSpaceDN w:val="0"/>
              <w:adjustRightInd w:val="0"/>
              <w:jc w:val="center"/>
              <w:rPr>
                <w:iCs/>
                <w:szCs w:val="24"/>
              </w:rPr>
            </w:pPr>
            <w:r w:rsidRPr="00041B97">
              <w:rPr>
                <w:iCs/>
                <w:szCs w:val="24"/>
              </w:rPr>
              <w:t>т/</w:t>
            </w:r>
            <w:proofErr w:type="spellStart"/>
            <w:r w:rsidRPr="00041B97">
              <w:rPr>
                <w:iCs/>
                <w:szCs w:val="24"/>
              </w:rPr>
              <w:t>рік</w:t>
            </w:r>
            <w:proofErr w:type="spellEnd"/>
          </w:p>
        </w:tc>
        <w:tc>
          <w:tcPr>
            <w:tcW w:w="1119" w:type="dxa"/>
            <w:vMerge/>
            <w:vAlign w:val="center"/>
          </w:tcPr>
          <w:p w14:paraId="56EFE571" w14:textId="77777777" w:rsidR="00235CB0" w:rsidRPr="00041B97" w:rsidRDefault="00235CB0" w:rsidP="00EA55D7">
            <w:pPr>
              <w:autoSpaceDE w:val="0"/>
              <w:autoSpaceDN w:val="0"/>
              <w:adjustRightInd w:val="0"/>
              <w:jc w:val="center"/>
              <w:rPr>
                <w:iCs/>
                <w:szCs w:val="24"/>
              </w:rPr>
            </w:pPr>
          </w:p>
        </w:tc>
        <w:tc>
          <w:tcPr>
            <w:tcW w:w="1266" w:type="dxa"/>
            <w:vMerge/>
            <w:vAlign w:val="center"/>
          </w:tcPr>
          <w:p w14:paraId="4C41F8C4" w14:textId="77777777" w:rsidR="00235CB0" w:rsidRPr="00041B97" w:rsidRDefault="00235CB0" w:rsidP="00EA55D7">
            <w:pPr>
              <w:autoSpaceDE w:val="0"/>
              <w:autoSpaceDN w:val="0"/>
              <w:adjustRightInd w:val="0"/>
              <w:jc w:val="center"/>
              <w:rPr>
                <w:iCs/>
                <w:szCs w:val="24"/>
              </w:rPr>
            </w:pPr>
          </w:p>
        </w:tc>
        <w:tc>
          <w:tcPr>
            <w:tcW w:w="1310" w:type="dxa"/>
            <w:vMerge/>
            <w:vAlign w:val="center"/>
          </w:tcPr>
          <w:p w14:paraId="19F15371" w14:textId="77777777" w:rsidR="00235CB0" w:rsidRPr="00041B97" w:rsidRDefault="00235CB0" w:rsidP="00EA55D7">
            <w:pPr>
              <w:autoSpaceDE w:val="0"/>
              <w:autoSpaceDN w:val="0"/>
              <w:adjustRightInd w:val="0"/>
              <w:jc w:val="center"/>
              <w:rPr>
                <w:iCs/>
                <w:szCs w:val="24"/>
              </w:rPr>
            </w:pPr>
          </w:p>
        </w:tc>
      </w:tr>
      <w:tr w:rsidR="00D9184C" w:rsidRPr="00041B97" w14:paraId="5343FE42" w14:textId="77777777" w:rsidTr="003C3F74">
        <w:tc>
          <w:tcPr>
            <w:tcW w:w="1213" w:type="dxa"/>
            <w:vAlign w:val="center"/>
          </w:tcPr>
          <w:p w14:paraId="54248A03" w14:textId="77777777" w:rsidR="00235CB0" w:rsidRPr="00041B97" w:rsidRDefault="00235CB0" w:rsidP="00EA55D7">
            <w:pPr>
              <w:widowControl w:val="0"/>
              <w:jc w:val="center"/>
              <w:rPr>
                <w:szCs w:val="24"/>
              </w:rPr>
            </w:pPr>
            <w:r w:rsidRPr="00041B97">
              <w:rPr>
                <w:szCs w:val="24"/>
              </w:rPr>
              <w:t>06000</w:t>
            </w:r>
          </w:p>
        </w:tc>
        <w:tc>
          <w:tcPr>
            <w:tcW w:w="1851" w:type="dxa"/>
            <w:vAlign w:val="center"/>
          </w:tcPr>
          <w:p w14:paraId="18CF6F4E" w14:textId="77777777" w:rsidR="00235CB0" w:rsidRPr="00041B97" w:rsidRDefault="00235CB0" w:rsidP="00EA55D7">
            <w:pPr>
              <w:widowControl w:val="0"/>
              <w:jc w:val="center"/>
              <w:rPr>
                <w:szCs w:val="24"/>
              </w:rPr>
            </w:pPr>
            <w:r w:rsidRPr="00041B97">
              <w:rPr>
                <w:szCs w:val="24"/>
                <w:shd w:val="clear" w:color="auto" w:fill="FFFFFF"/>
              </w:rPr>
              <w:t xml:space="preserve">Оксид </w:t>
            </w:r>
            <w:proofErr w:type="spellStart"/>
            <w:r w:rsidRPr="00041B97">
              <w:rPr>
                <w:szCs w:val="24"/>
                <w:shd w:val="clear" w:color="auto" w:fill="FFFFFF"/>
              </w:rPr>
              <w:t>вуглецю</w:t>
            </w:r>
            <w:proofErr w:type="spellEnd"/>
          </w:p>
        </w:tc>
        <w:tc>
          <w:tcPr>
            <w:tcW w:w="1366" w:type="dxa"/>
            <w:vAlign w:val="center"/>
          </w:tcPr>
          <w:p w14:paraId="68EDD17C" w14:textId="77777777" w:rsidR="00235CB0" w:rsidRPr="00041B97" w:rsidRDefault="00D213B6" w:rsidP="00EA55D7">
            <w:pPr>
              <w:widowControl w:val="0"/>
              <w:jc w:val="center"/>
              <w:rPr>
                <w:szCs w:val="24"/>
              </w:rPr>
            </w:pPr>
            <w:r w:rsidRPr="00041B97">
              <w:rPr>
                <w:szCs w:val="24"/>
              </w:rPr>
              <w:t>0,092848</w:t>
            </w:r>
          </w:p>
        </w:tc>
        <w:tc>
          <w:tcPr>
            <w:tcW w:w="1220" w:type="dxa"/>
            <w:vAlign w:val="center"/>
          </w:tcPr>
          <w:p w14:paraId="068A6D33" w14:textId="77777777" w:rsidR="00235CB0" w:rsidRPr="00041B97" w:rsidRDefault="00235CB0" w:rsidP="00EA55D7">
            <w:pPr>
              <w:widowControl w:val="0"/>
              <w:jc w:val="center"/>
              <w:rPr>
                <w:szCs w:val="24"/>
              </w:rPr>
            </w:pPr>
            <w:r w:rsidRPr="00041B97">
              <w:rPr>
                <w:szCs w:val="24"/>
              </w:rPr>
              <w:t>1,230</w:t>
            </w:r>
          </w:p>
        </w:tc>
        <w:tc>
          <w:tcPr>
            <w:tcW w:w="1119" w:type="dxa"/>
            <w:vAlign w:val="center"/>
          </w:tcPr>
          <w:p w14:paraId="078BE744" w14:textId="77777777" w:rsidR="00235CB0" w:rsidRPr="00041B97" w:rsidRDefault="00EB39EA" w:rsidP="00EA55D7">
            <w:pPr>
              <w:autoSpaceDE w:val="0"/>
              <w:autoSpaceDN w:val="0"/>
              <w:adjustRightInd w:val="0"/>
              <w:jc w:val="center"/>
              <w:rPr>
                <w:iCs/>
                <w:szCs w:val="24"/>
              </w:rPr>
            </w:pPr>
            <w:r w:rsidRPr="00041B97">
              <w:rPr>
                <w:iCs/>
                <w:szCs w:val="24"/>
              </w:rPr>
              <w:t>5,0</w:t>
            </w:r>
          </w:p>
        </w:tc>
        <w:tc>
          <w:tcPr>
            <w:tcW w:w="1266" w:type="dxa"/>
            <w:vAlign w:val="center"/>
          </w:tcPr>
          <w:p w14:paraId="1D33D5DA" w14:textId="77777777" w:rsidR="00235CB0" w:rsidRPr="00041B97" w:rsidRDefault="00251994" w:rsidP="00EA55D7">
            <w:pPr>
              <w:autoSpaceDE w:val="0"/>
              <w:autoSpaceDN w:val="0"/>
              <w:adjustRightInd w:val="0"/>
              <w:jc w:val="center"/>
              <w:rPr>
                <w:iCs/>
                <w:szCs w:val="24"/>
              </w:rPr>
            </w:pPr>
            <w:r w:rsidRPr="00041B97">
              <w:rPr>
                <w:iCs/>
                <w:szCs w:val="24"/>
              </w:rPr>
              <w:t>0,01</w:t>
            </w:r>
          </w:p>
        </w:tc>
        <w:tc>
          <w:tcPr>
            <w:tcW w:w="1310" w:type="dxa"/>
            <w:vAlign w:val="center"/>
          </w:tcPr>
          <w:p w14:paraId="689FBDDF" w14:textId="77777777" w:rsidR="00235CB0" w:rsidRPr="00041B97" w:rsidRDefault="003C3F74" w:rsidP="00EA55D7">
            <w:pPr>
              <w:autoSpaceDE w:val="0"/>
              <w:autoSpaceDN w:val="0"/>
              <w:adjustRightInd w:val="0"/>
              <w:jc w:val="center"/>
              <w:rPr>
                <w:iCs/>
                <w:szCs w:val="24"/>
              </w:rPr>
            </w:pPr>
            <w:r w:rsidRPr="00041B97">
              <w:rPr>
                <w:iCs/>
                <w:szCs w:val="24"/>
              </w:rPr>
              <w:t xml:space="preserve">Не </w:t>
            </w:r>
            <w:proofErr w:type="spellStart"/>
            <w:r w:rsidRPr="00041B97">
              <w:rPr>
                <w:iCs/>
                <w:szCs w:val="24"/>
              </w:rPr>
              <w:t>доцільно</w:t>
            </w:r>
            <w:proofErr w:type="spellEnd"/>
            <w:r w:rsidRPr="00041B97">
              <w:rPr>
                <w:iCs/>
                <w:szCs w:val="24"/>
              </w:rPr>
              <w:t xml:space="preserve"> </w:t>
            </w:r>
          </w:p>
        </w:tc>
      </w:tr>
      <w:tr w:rsidR="00D9184C" w:rsidRPr="00041B97" w14:paraId="0AB5E041" w14:textId="77777777" w:rsidTr="003C3F74">
        <w:tc>
          <w:tcPr>
            <w:tcW w:w="1213" w:type="dxa"/>
            <w:vAlign w:val="center"/>
          </w:tcPr>
          <w:p w14:paraId="727E198B" w14:textId="77777777" w:rsidR="00235CB0" w:rsidRPr="00041B97" w:rsidRDefault="00235CB0" w:rsidP="00EA55D7">
            <w:pPr>
              <w:widowControl w:val="0"/>
              <w:jc w:val="center"/>
              <w:rPr>
                <w:szCs w:val="24"/>
              </w:rPr>
            </w:pPr>
            <w:r w:rsidRPr="00041B97">
              <w:rPr>
                <w:szCs w:val="24"/>
              </w:rPr>
              <w:t>12000</w:t>
            </w:r>
          </w:p>
        </w:tc>
        <w:tc>
          <w:tcPr>
            <w:tcW w:w="1851" w:type="dxa"/>
            <w:vAlign w:val="center"/>
          </w:tcPr>
          <w:p w14:paraId="6AA6D517" w14:textId="77777777" w:rsidR="00235CB0" w:rsidRPr="00041B97" w:rsidRDefault="00235CB0" w:rsidP="00EA55D7">
            <w:pPr>
              <w:widowControl w:val="0"/>
              <w:jc w:val="center"/>
              <w:rPr>
                <w:szCs w:val="24"/>
              </w:rPr>
            </w:pPr>
            <w:r w:rsidRPr="00041B97">
              <w:rPr>
                <w:szCs w:val="24"/>
                <w:shd w:val="clear" w:color="auto" w:fill="FFFFFF"/>
              </w:rPr>
              <w:t>Метан</w:t>
            </w:r>
          </w:p>
        </w:tc>
        <w:tc>
          <w:tcPr>
            <w:tcW w:w="1366" w:type="dxa"/>
            <w:vAlign w:val="center"/>
          </w:tcPr>
          <w:p w14:paraId="1D49CD44" w14:textId="77777777" w:rsidR="00235CB0" w:rsidRPr="00041B97" w:rsidRDefault="00D213B6" w:rsidP="00EA55D7">
            <w:pPr>
              <w:widowControl w:val="0"/>
              <w:jc w:val="center"/>
              <w:rPr>
                <w:szCs w:val="24"/>
              </w:rPr>
            </w:pPr>
            <w:r w:rsidRPr="00041B97">
              <w:rPr>
                <w:szCs w:val="24"/>
              </w:rPr>
              <w:t>80671,228890</w:t>
            </w:r>
          </w:p>
        </w:tc>
        <w:tc>
          <w:tcPr>
            <w:tcW w:w="1220" w:type="dxa"/>
            <w:vAlign w:val="center"/>
          </w:tcPr>
          <w:p w14:paraId="3354717C" w14:textId="77777777" w:rsidR="00235CB0" w:rsidRPr="00041B97" w:rsidRDefault="00235CB0" w:rsidP="00EA55D7">
            <w:pPr>
              <w:widowControl w:val="0"/>
              <w:jc w:val="center"/>
              <w:rPr>
                <w:szCs w:val="24"/>
              </w:rPr>
            </w:pPr>
            <w:r w:rsidRPr="00041B97">
              <w:rPr>
                <w:szCs w:val="24"/>
              </w:rPr>
              <w:t>13,070177</w:t>
            </w:r>
          </w:p>
        </w:tc>
        <w:tc>
          <w:tcPr>
            <w:tcW w:w="1119" w:type="dxa"/>
            <w:vAlign w:val="center"/>
          </w:tcPr>
          <w:p w14:paraId="49927C56" w14:textId="77777777" w:rsidR="00235CB0" w:rsidRPr="00041B97" w:rsidRDefault="00EB39EA" w:rsidP="00EA55D7">
            <w:pPr>
              <w:autoSpaceDE w:val="0"/>
              <w:autoSpaceDN w:val="0"/>
              <w:adjustRightInd w:val="0"/>
              <w:jc w:val="center"/>
              <w:rPr>
                <w:iCs/>
                <w:szCs w:val="24"/>
              </w:rPr>
            </w:pPr>
            <w:r w:rsidRPr="00041B97">
              <w:rPr>
                <w:iCs/>
                <w:szCs w:val="24"/>
              </w:rPr>
              <w:t>50,0</w:t>
            </w:r>
          </w:p>
        </w:tc>
        <w:tc>
          <w:tcPr>
            <w:tcW w:w="1266" w:type="dxa"/>
            <w:vAlign w:val="center"/>
          </w:tcPr>
          <w:p w14:paraId="13B8C45D" w14:textId="77777777" w:rsidR="00235CB0" w:rsidRPr="00041B97" w:rsidRDefault="00251994" w:rsidP="00EA55D7">
            <w:pPr>
              <w:autoSpaceDE w:val="0"/>
              <w:autoSpaceDN w:val="0"/>
              <w:adjustRightInd w:val="0"/>
              <w:jc w:val="center"/>
              <w:rPr>
                <w:iCs/>
                <w:szCs w:val="24"/>
              </w:rPr>
            </w:pPr>
            <w:r w:rsidRPr="00041B97">
              <w:rPr>
                <w:iCs/>
                <w:szCs w:val="24"/>
              </w:rPr>
              <w:t>1613,424578</w:t>
            </w:r>
          </w:p>
        </w:tc>
        <w:tc>
          <w:tcPr>
            <w:tcW w:w="1310" w:type="dxa"/>
            <w:vAlign w:val="center"/>
          </w:tcPr>
          <w:p w14:paraId="3251E473" w14:textId="77777777" w:rsidR="00235CB0" w:rsidRPr="00041B97" w:rsidRDefault="003C3F74" w:rsidP="00EA55D7">
            <w:pPr>
              <w:autoSpaceDE w:val="0"/>
              <w:autoSpaceDN w:val="0"/>
              <w:adjustRightInd w:val="0"/>
              <w:jc w:val="center"/>
              <w:rPr>
                <w:iCs/>
                <w:szCs w:val="24"/>
              </w:rPr>
            </w:pPr>
            <w:proofErr w:type="spellStart"/>
            <w:r w:rsidRPr="00041B97">
              <w:rPr>
                <w:iCs/>
                <w:szCs w:val="24"/>
              </w:rPr>
              <w:t>Доцільно</w:t>
            </w:r>
            <w:proofErr w:type="spellEnd"/>
          </w:p>
        </w:tc>
      </w:tr>
      <w:tr w:rsidR="00D9184C" w:rsidRPr="00041B97" w14:paraId="5A95A85E" w14:textId="77777777" w:rsidTr="003C3F74">
        <w:tc>
          <w:tcPr>
            <w:tcW w:w="1213" w:type="dxa"/>
            <w:vAlign w:val="center"/>
          </w:tcPr>
          <w:p w14:paraId="7E68D43C" w14:textId="77777777" w:rsidR="00235CB0" w:rsidRPr="00041B97" w:rsidRDefault="00235CB0" w:rsidP="00EA55D7">
            <w:pPr>
              <w:widowControl w:val="0"/>
              <w:jc w:val="center"/>
              <w:rPr>
                <w:szCs w:val="24"/>
              </w:rPr>
            </w:pPr>
            <w:r w:rsidRPr="00041B97">
              <w:rPr>
                <w:szCs w:val="24"/>
              </w:rPr>
              <w:t>04001</w:t>
            </w:r>
          </w:p>
        </w:tc>
        <w:tc>
          <w:tcPr>
            <w:tcW w:w="1851" w:type="dxa"/>
            <w:vAlign w:val="center"/>
          </w:tcPr>
          <w:p w14:paraId="16A2EB99" w14:textId="77777777" w:rsidR="00235CB0" w:rsidRPr="00041B97" w:rsidRDefault="00235CB0" w:rsidP="00EA55D7">
            <w:pPr>
              <w:widowControl w:val="0"/>
              <w:jc w:val="center"/>
              <w:rPr>
                <w:szCs w:val="24"/>
              </w:rPr>
            </w:pPr>
            <w:proofErr w:type="spellStart"/>
            <w:r w:rsidRPr="00041B97">
              <w:rPr>
                <w:szCs w:val="24"/>
                <w:shd w:val="clear" w:color="auto" w:fill="FFFFFF"/>
              </w:rPr>
              <w:t>Оксиди</w:t>
            </w:r>
            <w:proofErr w:type="spellEnd"/>
            <w:r w:rsidRPr="00041B97">
              <w:rPr>
                <w:szCs w:val="24"/>
                <w:shd w:val="clear" w:color="auto" w:fill="FFFFFF"/>
              </w:rPr>
              <w:t xml:space="preserve"> азоту (у </w:t>
            </w:r>
            <w:proofErr w:type="spellStart"/>
            <w:r w:rsidRPr="00041B97">
              <w:rPr>
                <w:szCs w:val="24"/>
                <w:shd w:val="clear" w:color="auto" w:fill="FFFFFF"/>
              </w:rPr>
              <w:t>перерахунку</w:t>
            </w:r>
            <w:proofErr w:type="spellEnd"/>
            <w:r w:rsidRPr="00041B97">
              <w:rPr>
                <w:szCs w:val="24"/>
                <w:shd w:val="clear" w:color="auto" w:fill="FFFFFF"/>
              </w:rPr>
              <w:t xml:space="preserve"> на </w:t>
            </w:r>
            <w:proofErr w:type="spellStart"/>
            <w:r w:rsidRPr="00041B97">
              <w:rPr>
                <w:szCs w:val="24"/>
                <w:shd w:val="clear" w:color="auto" w:fill="FFFFFF"/>
              </w:rPr>
              <w:t>діоксид</w:t>
            </w:r>
            <w:proofErr w:type="spellEnd"/>
            <w:r w:rsidRPr="00041B97">
              <w:rPr>
                <w:szCs w:val="24"/>
                <w:shd w:val="clear" w:color="auto" w:fill="FFFFFF"/>
              </w:rPr>
              <w:t xml:space="preserve"> азоту [NO + NО</w:t>
            </w:r>
            <w:r w:rsidRPr="00041B97">
              <w:rPr>
                <w:rStyle w:val="rvts40"/>
                <w:szCs w:val="24"/>
                <w:shd w:val="clear" w:color="auto" w:fill="FFFFFF"/>
                <w:vertAlign w:val="subscript"/>
              </w:rPr>
              <w:t>2</w:t>
            </w:r>
            <w:r w:rsidRPr="00041B97">
              <w:rPr>
                <w:szCs w:val="24"/>
                <w:shd w:val="clear" w:color="auto" w:fill="FFFFFF"/>
              </w:rPr>
              <w:t>])</w:t>
            </w:r>
          </w:p>
        </w:tc>
        <w:tc>
          <w:tcPr>
            <w:tcW w:w="1366" w:type="dxa"/>
            <w:vAlign w:val="center"/>
          </w:tcPr>
          <w:p w14:paraId="03351258" w14:textId="77777777" w:rsidR="00235CB0" w:rsidRPr="00041B97" w:rsidRDefault="00D213B6" w:rsidP="00EA55D7">
            <w:pPr>
              <w:widowControl w:val="0"/>
              <w:jc w:val="center"/>
              <w:rPr>
                <w:szCs w:val="24"/>
              </w:rPr>
            </w:pPr>
            <w:r w:rsidRPr="00041B97">
              <w:rPr>
                <w:szCs w:val="24"/>
              </w:rPr>
              <w:t>0,119921</w:t>
            </w:r>
          </w:p>
        </w:tc>
        <w:tc>
          <w:tcPr>
            <w:tcW w:w="1220" w:type="dxa"/>
            <w:vAlign w:val="center"/>
          </w:tcPr>
          <w:p w14:paraId="260D7191" w14:textId="77777777" w:rsidR="00235CB0" w:rsidRPr="00041B97" w:rsidRDefault="00235CB0" w:rsidP="00EA55D7">
            <w:pPr>
              <w:widowControl w:val="0"/>
              <w:jc w:val="center"/>
              <w:rPr>
                <w:szCs w:val="24"/>
              </w:rPr>
            </w:pPr>
            <w:r w:rsidRPr="00041B97">
              <w:rPr>
                <w:szCs w:val="24"/>
              </w:rPr>
              <w:t>1,278</w:t>
            </w:r>
          </w:p>
        </w:tc>
        <w:tc>
          <w:tcPr>
            <w:tcW w:w="1119" w:type="dxa"/>
            <w:vAlign w:val="center"/>
          </w:tcPr>
          <w:p w14:paraId="6CCA98F9" w14:textId="77777777" w:rsidR="00235CB0" w:rsidRPr="00041B97" w:rsidRDefault="00EB39EA" w:rsidP="00EA55D7">
            <w:pPr>
              <w:autoSpaceDE w:val="0"/>
              <w:autoSpaceDN w:val="0"/>
              <w:adjustRightInd w:val="0"/>
              <w:jc w:val="center"/>
              <w:rPr>
                <w:iCs/>
                <w:szCs w:val="24"/>
              </w:rPr>
            </w:pPr>
            <w:r w:rsidRPr="00041B97">
              <w:rPr>
                <w:iCs/>
                <w:szCs w:val="24"/>
              </w:rPr>
              <w:t>0,2</w:t>
            </w:r>
          </w:p>
        </w:tc>
        <w:tc>
          <w:tcPr>
            <w:tcW w:w="1266" w:type="dxa"/>
            <w:vAlign w:val="center"/>
          </w:tcPr>
          <w:p w14:paraId="335B7C5F" w14:textId="77777777" w:rsidR="00235CB0" w:rsidRPr="00041B97" w:rsidRDefault="00251994" w:rsidP="00EA55D7">
            <w:pPr>
              <w:autoSpaceDE w:val="0"/>
              <w:autoSpaceDN w:val="0"/>
              <w:adjustRightInd w:val="0"/>
              <w:jc w:val="center"/>
              <w:rPr>
                <w:iCs/>
                <w:szCs w:val="24"/>
              </w:rPr>
            </w:pPr>
            <w:r w:rsidRPr="00041B97">
              <w:rPr>
                <w:iCs/>
                <w:szCs w:val="24"/>
              </w:rPr>
              <w:t>0,599605</w:t>
            </w:r>
          </w:p>
        </w:tc>
        <w:tc>
          <w:tcPr>
            <w:tcW w:w="1310" w:type="dxa"/>
            <w:vAlign w:val="center"/>
          </w:tcPr>
          <w:p w14:paraId="57BF225A" w14:textId="77777777" w:rsidR="00235CB0" w:rsidRPr="00041B97" w:rsidRDefault="003C3F74" w:rsidP="00EA55D7">
            <w:pPr>
              <w:autoSpaceDE w:val="0"/>
              <w:autoSpaceDN w:val="0"/>
              <w:adjustRightInd w:val="0"/>
              <w:jc w:val="center"/>
              <w:rPr>
                <w:iCs/>
                <w:szCs w:val="24"/>
              </w:rPr>
            </w:pPr>
            <w:proofErr w:type="spellStart"/>
            <w:r w:rsidRPr="00041B97">
              <w:rPr>
                <w:iCs/>
                <w:szCs w:val="24"/>
              </w:rPr>
              <w:t>Доцільно</w:t>
            </w:r>
            <w:proofErr w:type="spellEnd"/>
          </w:p>
        </w:tc>
      </w:tr>
      <w:tr w:rsidR="00D9184C" w:rsidRPr="00041B97" w14:paraId="4A358A9F" w14:textId="77777777" w:rsidTr="003C3F74">
        <w:tc>
          <w:tcPr>
            <w:tcW w:w="1213" w:type="dxa"/>
            <w:vAlign w:val="center"/>
          </w:tcPr>
          <w:p w14:paraId="3A68F78A" w14:textId="77777777" w:rsidR="00235CB0" w:rsidRPr="00041B97" w:rsidRDefault="00235CB0" w:rsidP="00EA55D7">
            <w:pPr>
              <w:jc w:val="center"/>
              <w:rPr>
                <w:szCs w:val="24"/>
              </w:rPr>
            </w:pPr>
            <w:r w:rsidRPr="00041B97">
              <w:rPr>
                <w:szCs w:val="24"/>
              </w:rPr>
              <w:t>04004</w:t>
            </w:r>
          </w:p>
        </w:tc>
        <w:tc>
          <w:tcPr>
            <w:tcW w:w="1851" w:type="dxa"/>
            <w:vAlign w:val="center"/>
          </w:tcPr>
          <w:p w14:paraId="67ED375B" w14:textId="77777777" w:rsidR="00235CB0" w:rsidRPr="00041B97" w:rsidRDefault="00235CB0" w:rsidP="00EA55D7">
            <w:pPr>
              <w:jc w:val="center"/>
              <w:rPr>
                <w:szCs w:val="24"/>
              </w:rPr>
            </w:pPr>
            <w:r w:rsidRPr="00041B97">
              <w:rPr>
                <w:szCs w:val="24"/>
              </w:rPr>
              <w:t xml:space="preserve">Кислота </w:t>
            </w:r>
            <w:proofErr w:type="spellStart"/>
            <w:r w:rsidRPr="00041B97">
              <w:rPr>
                <w:szCs w:val="24"/>
              </w:rPr>
              <w:t>азотна</w:t>
            </w:r>
            <w:proofErr w:type="spellEnd"/>
          </w:p>
        </w:tc>
        <w:tc>
          <w:tcPr>
            <w:tcW w:w="1366" w:type="dxa"/>
            <w:vAlign w:val="center"/>
          </w:tcPr>
          <w:p w14:paraId="1271902D" w14:textId="77777777" w:rsidR="00235CB0" w:rsidRPr="00041B97" w:rsidRDefault="00D213B6" w:rsidP="00EA55D7">
            <w:pPr>
              <w:widowControl w:val="0"/>
              <w:jc w:val="center"/>
              <w:rPr>
                <w:szCs w:val="24"/>
              </w:rPr>
            </w:pPr>
            <w:r w:rsidRPr="00041B97">
              <w:rPr>
                <w:szCs w:val="24"/>
              </w:rPr>
              <w:t>0,0005</w:t>
            </w:r>
          </w:p>
        </w:tc>
        <w:tc>
          <w:tcPr>
            <w:tcW w:w="1220" w:type="dxa"/>
            <w:vAlign w:val="center"/>
          </w:tcPr>
          <w:p w14:paraId="29B4DA54" w14:textId="77777777" w:rsidR="00235CB0" w:rsidRPr="00041B97" w:rsidRDefault="00235CB0" w:rsidP="00EA55D7">
            <w:pPr>
              <w:widowControl w:val="0"/>
              <w:jc w:val="center"/>
              <w:rPr>
                <w:szCs w:val="24"/>
              </w:rPr>
            </w:pPr>
            <w:r w:rsidRPr="00041B97">
              <w:rPr>
                <w:szCs w:val="24"/>
              </w:rPr>
              <w:t>0,001</w:t>
            </w:r>
          </w:p>
        </w:tc>
        <w:tc>
          <w:tcPr>
            <w:tcW w:w="1119" w:type="dxa"/>
            <w:vAlign w:val="center"/>
          </w:tcPr>
          <w:p w14:paraId="1A28830A" w14:textId="77777777" w:rsidR="00235CB0" w:rsidRPr="00041B97" w:rsidRDefault="00EB39EA" w:rsidP="00EA55D7">
            <w:pPr>
              <w:autoSpaceDE w:val="0"/>
              <w:autoSpaceDN w:val="0"/>
              <w:adjustRightInd w:val="0"/>
              <w:jc w:val="center"/>
              <w:rPr>
                <w:iCs/>
                <w:szCs w:val="24"/>
              </w:rPr>
            </w:pPr>
            <w:r w:rsidRPr="00041B97">
              <w:rPr>
                <w:iCs/>
                <w:szCs w:val="24"/>
              </w:rPr>
              <w:t>0,4</w:t>
            </w:r>
          </w:p>
        </w:tc>
        <w:tc>
          <w:tcPr>
            <w:tcW w:w="1266" w:type="dxa"/>
            <w:vAlign w:val="center"/>
          </w:tcPr>
          <w:p w14:paraId="1F37C4CA" w14:textId="77777777" w:rsidR="00235CB0" w:rsidRPr="00041B97" w:rsidRDefault="00251994" w:rsidP="00EA55D7">
            <w:pPr>
              <w:autoSpaceDE w:val="0"/>
              <w:autoSpaceDN w:val="0"/>
              <w:adjustRightInd w:val="0"/>
              <w:jc w:val="center"/>
              <w:rPr>
                <w:iCs/>
                <w:szCs w:val="24"/>
              </w:rPr>
            </w:pPr>
            <w:r w:rsidRPr="00041B97">
              <w:rPr>
                <w:iCs/>
                <w:szCs w:val="24"/>
              </w:rPr>
              <w:t>0,00125</w:t>
            </w:r>
          </w:p>
        </w:tc>
        <w:tc>
          <w:tcPr>
            <w:tcW w:w="1310" w:type="dxa"/>
            <w:vAlign w:val="center"/>
          </w:tcPr>
          <w:p w14:paraId="39854F07" w14:textId="77777777" w:rsidR="00235CB0" w:rsidRPr="00041B97" w:rsidRDefault="003C3F74" w:rsidP="00EA55D7">
            <w:pPr>
              <w:autoSpaceDE w:val="0"/>
              <w:autoSpaceDN w:val="0"/>
              <w:adjustRightInd w:val="0"/>
              <w:jc w:val="center"/>
              <w:rPr>
                <w:iCs/>
                <w:szCs w:val="24"/>
              </w:rPr>
            </w:pPr>
            <w:r w:rsidRPr="00041B97">
              <w:rPr>
                <w:iCs/>
                <w:szCs w:val="24"/>
              </w:rPr>
              <w:t xml:space="preserve">Не </w:t>
            </w:r>
            <w:proofErr w:type="spellStart"/>
            <w:r w:rsidRPr="00041B97">
              <w:rPr>
                <w:iCs/>
                <w:szCs w:val="24"/>
              </w:rPr>
              <w:t>доцільно</w:t>
            </w:r>
            <w:proofErr w:type="spellEnd"/>
          </w:p>
        </w:tc>
      </w:tr>
      <w:tr w:rsidR="003C3F74" w:rsidRPr="00041B97" w14:paraId="37A25B2B" w14:textId="77777777" w:rsidTr="003C3F74">
        <w:tc>
          <w:tcPr>
            <w:tcW w:w="1213" w:type="dxa"/>
            <w:vAlign w:val="center"/>
          </w:tcPr>
          <w:p w14:paraId="0313CFC1" w14:textId="77777777" w:rsidR="003C3F74" w:rsidRPr="00041B97" w:rsidRDefault="003C3F74" w:rsidP="003C3F74">
            <w:pPr>
              <w:widowControl w:val="0"/>
              <w:jc w:val="center"/>
              <w:rPr>
                <w:szCs w:val="24"/>
              </w:rPr>
            </w:pPr>
            <w:r w:rsidRPr="00041B97">
              <w:rPr>
                <w:szCs w:val="24"/>
              </w:rPr>
              <w:t>05000</w:t>
            </w:r>
          </w:p>
        </w:tc>
        <w:tc>
          <w:tcPr>
            <w:tcW w:w="1851" w:type="dxa"/>
            <w:vAlign w:val="center"/>
          </w:tcPr>
          <w:p w14:paraId="2A15D85C" w14:textId="77777777" w:rsidR="003C3F74" w:rsidRPr="00041B97" w:rsidRDefault="003C3F74" w:rsidP="003C3F74">
            <w:pPr>
              <w:widowControl w:val="0"/>
              <w:jc w:val="center"/>
              <w:rPr>
                <w:szCs w:val="24"/>
              </w:rPr>
            </w:pPr>
            <w:proofErr w:type="spellStart"/>
            <w:r w:rsidRPr="00041B97">
              <w:rPr>
                <w:szCs w:val="24"/>
                <w:shd w:val="clear" w:color="auto" w:fill="FFFFFF"/>
              </w:rPr>
              <w:t>Діоксид</w:t>
            </w:r>
            <w:proofErr w:type="spellEnd"/>
            <w:r w:rsidRPr="00041B97">
              <w:rPr>
                <w:szCs w:val="24"/>
                <w:shd w:val="clear" w:color="auto" w:fill="FFFFFF"/>
              </w:rPr>
              <w:t xml:space="preserve"> та </w:t>
            </w:r>
            <w:proofErr w:type="spellStart"/>
            <w:r w:rsidRPr="00041B97">
              <w:rPr>
                <w:szCs w:val="24"/>
                <w:shd w:val="clear" w:color="auto" w:fill="FFFFFF"/>
              </w:rPr>
              <w:t>інші</w:t>
            </w:r>
            <w:proofErr w:type="spellEnd"/>
            <w:r w:rsidRPr="00041B97">
              <w:rPr>
                <w:szCs w:val="24"/>
                <w:shd w:val="clear" w:color="auto" w:fill="FFFFFF"/>
              </w:rPr>
              <w:t xml:space="preserve"> </w:t>
            </w:r>
            <w:proofErr w:type="spellStart"/>
            <w:r w:rsidRPr="00041B97">
              <w:rPr>
                <w:szCs w:val="24"/>
                <w:shd w:val="clear" w:color="auto" w:fill="FFFFFF"/>
              </w:rPr>
              <w:t>сполуки</w:t>
            </w:r>
            <w:proofErr w:type="spellEnd"/>
            <w:r w:rsidRPr="00041B97">
              <w:rPr>
                <w:szCs w:val="24"/>
                <w:shd w:val="clear" w:color="auto" w:fill="FFFFFF"/>
              </w:rPr>
              <w:t xml:space="preserve"> </w:t>
            </w:r>
            <w:proofErr w:type="spellStart"/>
            <w:proofErr w:type="gramStart"/>
            <w:r w:rsidRPr="00041B97">
              <w:rPr>
                <w:szCs w:val="24"/>
                <w:shd w:val="clear" w:color="auto" w:fill="FFFFFF"/>
              </w:rPr>
              <w:t>сірки</w:t>
            </w:r>
            <w:proofErr w:type="spellEnd"/>
            <w:r w:rsidRPr="00041B97">
              <w:rPr>
                <w:szCs w:val="24"/>
              </w:rPr>
              <w:t>(</w:t>
            </w:r>
            <w:proofErr w:type="spellStart"/>
            <w:proofErr w:type="gramEnd"/>
            <w:r w:rsidRPr="00041B97">
              <w:rPr>
                <w:szCs w:val="24"/>
              </w:rPr>
              <w:t>Етантіол</w:t>
            </w:r>
            <w:proofErr w:type="spellEnd"/>
            <w:r w:rsidRPr="00041B97">
              <w:rPr>
                <w:szCs w:val="24"/>
              </w:rPr>
              <w:t xml:space="preserve"> (</w:t>
            </w:r>
            <w:proofErr w:type="spellStart"/>
            <w:r w:rsidRPr="00041B97">
              <w:rPr>
                <w:szCs w:val="24"/>
              </w:rPr>
              <w:t>етилмеркаптан</w:t>
            </w:r>
            <w:proofErr w:type="spellEnd"/>
            <w:r w:rsidRPr="00041B97">
              <w:rPr>
                <w:szCs w:val="24"/>
              </w:rPr>
              <w:t>))</w:t>
            </w:r>
          </w:p>
        </w:tc>
        <w:tc>
          <w:tcPr>
            <w:tcW w:w="1366" w:type="dxa"/>
            <w:vAlign w:val="center"/>
          </w:tcPr>
          <w:p w14:paraId="231A1293" w14:textId="77777777" w:rsidR="003C3F74" w:rsidRPr="00041B97" w:rsidRDefault="003C3F74" w:rsidP="003C3F74">
            <w:pPr>
              <w:widowControl w:val="0"/>
              <w:jc w:val="center"/>
              <w:rPr>
                <w:szCs w:val="24"/>
              </w:rPr>
            </w:pPr>
            <w:r w:rsidRPr="00041B97">
              <w:rPr>
                <w:szCs w:val="24"/>
              </w:rPr>
              <w:t>0,039470</w:t>
            </w:r>
          </w:p>
        </w:tc>
        <w:tc>
          <w:tcPr>
            <w:tcW w:w="1220" w:type="dxa"/>
            <w:vAlign w:val="center"/>
          </w:tcPr>
          <w:p w14:paraId="3A475104" w14:textId="77777777" w:rsidR="003C3F74" w:rsidRPr="00041B97" w:rsidRDefault="003C3F74" w:rsidP="003C3F74">
            <w:pPr>
              <w:widowControl w:val="0"/>
              <w:jc w:val="center"/>
              <w:rPr>
                <w:szCs w:val="24"/>
              </w:rPr>
            </w:pPr>
            <w:r w:rsidRPr="00041B97">
              <w:rPr>
                <w:szCs w:val="24"/>
              </w:rPr>
              <w:t>3,2*10</w:t>
            </w:r>
            <w:r w:rsidRPr="00041B97">
              <w:rPr>
                <w:szCs w:val="24"/>
                <w:vertAlign w:val="superscript"/>
              </w:rPr>
              <w:t>-6</w:t>
            </w:r>
          </w:p>
        </w:tc>
        <w:tc>
          <w:tcPr>
            <w:tcW w:w="1119" w:type="dxa"/>
            <w:vAlign w:val="center"/>
          </w:tcPr>
          <w:p w14:paraId="5CFBE875" w14:textId="77777777" w:rsidR="003C3F74" w:rsidRPr="00041B97" w:rsidRDefault="003C3F74" w:rsidP="003C3F74">
            <w:pPr>
              <w:autoSpaceDE w:val="0"/>
              <w:autoSpaceDN w:val="0"/>
              <w:adjustRightInd w:val="0"/>
              <w:jc w:val="center"/>
              <w:rPr>
                <w:iCs/>
                <w:szCs w:val="24"/>
              </w:rPr>
            </w:pPr>
            <w:r w:rsidRPr="00041B97">
              <w:rPr>
                <w:iCs/>
                <w:szCs w:val="24"/>
              </w:rPr>
              <w:t>0,00003</w:t>
            </w:r>
          </w:p>
        </w:tc>
        <w:tc>
          <w:tcPr>
            <w:tcW w:w="1266" w:type="dxa"/>
            <w:vAlign w:val="center"/>
          </w:tcPr>
          <w:p w14:paraId="4711C0D2" w14:textId="77777777" w:rsidR="003C3F74" w:rsidRPr="00041B97" w:rsidRDefault="003C3F74" w:rsidP="003C3F74">
            <w:pPr>
              <w:autoSpaceDE w:val="0"/>
              <w:autoSpaceDN w:val="0"/>
              <w:adjustRightInd w:val="0"/>
              <w:jc w:val="center"/>
              <w:rPr>
                <w:iCs/>
                <w:szCs w:val="24"/>
              </w:rPr>
            </w:pPr>
            <w:r w:rsidRPr="00041B97">
              <w:rPr>
                <w:iCs/>
                <w:szCs w:val="24"/>
              </w:rPr>
              <w:t>1315,67</w:t>
            </w:r>
          </w:p>
        </w:tc>
        <w:tc>
          <w:tcPr>
            <w:tcW w:w="1310" w:type="dxa"/>
            <w:vAlign w:val="center"/>
          </w:tcPr>
          <w:p w14:paraId="0F1F1CD9" w14:textId="77777777" w:rsidR="003C3F74" w:rsidRPr="00041B97" w:rsidRDefault="003C3F74" w:rsidP="003C3F74">
            <w:pPr>
              <w:autoSpaceDE w:val="0"/>
              <w:autoSpaceDN w:val="0"/>
              <w:adjustRightInd w:val="0"/>
              <w:jc w:val="center"/>
              <w:rPr>
                <w:iCs/>
                <w:szCs w:val="24"/>
              </w:rPr>
            </w:pPr>
            <w:proofErr w:type="spellStart"/>
            <w:r w:rsidRPr="00041B97">
              <w:rPr>
                <w:iCs/>
                <w:szCs w:val="24"/>
              </w:rPr>
              <w:t>Доцільно</w:t>
            </w:r>
            <w:proofErr w:type="spellEnd"/>
          </w:p>
        </w:tc>
      </w:tr>
      <w:tr w:rsidR="003C3F74" w:rsidRPr="00041B97" w14:paraId="43FFFEEC" w14:textId="77777777" w:rsidTr="003C3F74">
        <w:tc>
          <w:tcPr>
            <w:tcW w:w="1213" w:type="dxa"/>
            <w:vAlign w:val="center"/>
          </w:tcPr>
          <w:p w14:paraId="6A904C26" w14:textId="77777777" w:rsidR="003C3F74" w:rsidRPr="00041B97" w:rsidRDefault="003C3F74" w:rsidP="003C3F74">
            <w:pPr>
              <w:jc w:val="center"/>
              <w:rPr>
                <w:szCs w:val="24"/>
              </w:rPr>
            </w:pPr>
            <w:r w:rsidRPr="00041B97">
              <w:rPr>
                <w:szCs w:val="24"/>
              </w:rPr>
              <w:t>05004</w:t>
            </w:r>
          </w:p>
        </w:tc>
        <w:tc>
          <w:tcPr>
            <w:tcW w:w="1851" w:type="dxa"/>
            <w:vAlign w:val="center"/>
          </w:tcPr>
          <w:p w14:paraId="3CC62B3E" w14:textId="77777777" w:rsidR="003C3F74" w:rsidRPr="00041B97" w:rsidRDefault="003C3F74" w:rsidP="003C3F74">
            <w:pPr>
              <w:jc w:val="center"/>
              <w:rPr>
                <w:szCs w:val="24"/>
              </w:rPr>
            </w:pPr>
            <w:proofErr w:type="spellStart"/>
            <w:r w:rsidRPr="00041B97">
              <w:rPr>
                <w:szCs w:val="24"/>
              </w:rPr>
              <w:t>Сірчана</w:t>
            </w:r>
            <w:proofErr w:type="spellEnd"/>
            <w:r w:rsidRPr="00041B97">
              <w:rPr>
                <w:szCs w:val="24"/>
              </w:rPr>
              <w:t xml:space="preserve"> кислота</w:t>
            </w:r>
          </w:p>
        </w:tc>
        <w:tc>
          <w:tcPr>
            <w:tcW w:w="1366" w:type="dxa"/>
            <w:vAlign w:val="center"/>
          </w:tcPr>
          <w:p w14:paraId="1975B069" w14:textId="77777777" w:rsidR="003C3F74" w:rsidRPr="00041B97" w:rsidRDefault="003C3F74" w:rsidP="003C3F74">
            <w:pPr>
              <w:widowControl w:val="0"/>
              <w:jc w:val="center"/>
              <w:rPr>
                <w:szCs w:val="24"/>
              </w:rPr>
            </w:pPr>
            <w:r w:rsidRPr="00041B97">
              <w:rPr>
                <w:szCs w:val="24"/>
              </w:rPr>
              <w:t>0,000027</w:t>
            </w:r>
          </w:p>
        </w:tc>
        <w:tc>
          <w:tcPr>
            <w:tcW w:w="1220" w:type="dxa"/>
            <w:vAlign w:val="center"/>
          </w:tcPr>
          <w:p w14:paraId="52FD592D" w14:textId="77777777" w:rsidR="003C3F74" w:rsidRPr="00041B97" w:rsidRDefault="003C3F74" w:rsidP="003C3F74">
            <w:pPr>
              <w:autoSpaceDE w:val="0"/>
              <w:autoSpaceDN w:val="0"/>
              <w:adjustRightInd w:val="0"/>
              <w:jc w:val="center"/>
              <w:rPr>
                <w:iCs/>
                <w:szCs w:val="24"/>
              </w:rPr>
            </w:pPr>
            <w:r w:rsidRPr="00041B97">
              <w:rPr>
                <w:szCs w:val="24"/>
              </w:rPr>
              <w:t>0,00003</w:t>
            </w:r>
          </w:p>
        </w:tc>
        <w:tc>
          <w:tcPr>
            <w:tcW w:w="1119" w:type="dxa"/>
            <w:vAlign w:val="center"/>
          </w:tcPr>
          <w:p w14:paraId="5C52F38E" w14:textId="77777777" w:rsidR="003C3F74" w:rsidRPr="00041B97" w:rsidRDefault="003C3F74" w:rsidP="003C3F74">
            <w:pPr>
              <w:autoSpaceDE w:val="0"/>
              <w:autoSpaceDN w:val="0"/>
              <w:adjustRightInd w:val="0"/>
              <w:jc w:val="center"/>
              <w:rPr>
                <w:iCs/>
                <w:szCs w:val="24"/>
              </w:rPr>
            </w:pPr>
            <w:r w:rsidRPr="00041B97">
              <w:rPr>
                <w:iCs/>
                <w:szCs w:val="24"/>
              </w:rPr>
              <w:t>0,3</w:t>
            </w:r>
          </w:p>
        </w:tc>
        <w:tc>
          <w:tcPr>
            <w:tcW w:w="1266" w:type="dxa"/>
            <w:vAlign w:val="center"/>
          </w:tcPr>
          <w:p w14:paraId="7556711D" w14:textId="77777777" w:rsidR="003C3F74" w:rsidRPr="00041B97" w:rsidRDefault="003C3F74" w:rsidP="003C3F74">
            <w:pPr>
              <w:autoSpaceDE w:val="0"/>
              <w:autoSpaceDN w:val="0"/>
              <w:adjustRightInd w:val="0"/>
              <w:jc w:val="center"/>
              <w:rPr>
                <w:iCs/>
                <w:szCs w:val="24"/>
              </w:rPr>
            </w:pPr>
            <w:r w:rsidRPr="00041B97">
              <w:rPr>
                <w:iCs/>
                <w:szCs w:val="24"/>
              </w:rPr>
              <w:t>0,00009</w:t>
            </w:r>
          </w:p>
        </w:tc>
        <w:tc>
          <w:tcPr>
            <w:tcW w:w="1310" w:type="dxa"/>
            <w:vAlign w:val="center"/>
          </w:tcPr>
          <w:p w14:paraId="103E6045" w14:textId="77777777" w:rsidR="003C3F74" w:rsidRPr="00041B97" w:rsidRDefault="003C3F74" w:rsidP="003C3F74">
            <w:pPr>
              <w:autoSpaceDE w:val="0"/>
              <w:autoSpaceDN w:val="0"/>
              <w:adjustRightInd w:val="0"/>
              <w:jc w:val="center"/>
              <w:rPr>
                <w:iCs/>
                <w:szCs w:val="24"/>
              </w:rPr>
            </w:pPr>
            <w:r w:rsidRPr="00041B97">
              <w:rPr>
                <w:iCs/>
                <w:szCs w:val="24"/>
              </w:rPr>
              <w:t xml:space="preserve">Не </w:t>
            </w:r>
            <w:proofErr w:type="spellStart"/>
            <w:r w:rsidRPr="00041B97">
              <w:rPr>
                <w:iCs/>
                <w:szCs w:val="24"/>
              </w:rPr>
              <w:t>доцільно</w:t>
            </w:r>
            <w:proofErr w:type="spellEnd"/>
          </w:p>
        </w:tc>
      </w:tr>
      <w:tr w:rsidR="003C3F74" w:rsidRPr="00041B97" w14:paraId="6536070D" w14:textId="77777777" w:rsidTr="003C3F74">
        <w:tc>
          <w:tcPr>
            <w:tcW w:w="1213" w:type="dxa"/>
            <w:vAlign w:val="center"/>
          </w:tcPr>
          <w:p w14:paraId="4EE384FE" w14:textId="77777777" w:rsidR="003C3F74" w:rsidRPr="00041B97" w:rsidRDefault="003C3F74" w:rsidP="003C3F74">
            <w:pPr>
              <w:widowControl w:val="0"/>
              <w:jc w:val="center"/>
              <w:rPr>
                <w:szCs w:val="24"/>
              </w:rPr>
            </w:pPr>
            <w:r w:rsidRPr="00041B97">
              <w:rPr>
                <w:szCs w:val="24"/>
              </w:rPr>
              <w:t>01003</w:t>
            </w:r>
          </w:p>
        </w:tc>
        <w:tc>
          <w:tcPr>
            <w:tcW w:w="1851" w:type="dxa"/>
          </w:tcPr>
          <w:p w14:paraId="0971D546" w14:textId="77777777" w:rsidR="003C3F74" w:rsidRPr="00041B97" w:rsidRDefault="003C3F74" w:rsidP="003C3F74">
            <w:pPr>
              <w:jc w:val="center"/>
              <w:rPr>
                <w:szCs w:val="24"/>
              </w:rPr>
            </w:pPr>
            <w:proofErr w:type="spellStart"/>
            <w:r w:rsidRPr="00041B97">
              <w:rPr>
                <w:szCs w:val="24"/>
              </w:rPr>
              <w:t>Заліза</w:t>
            </w:r>
            <w:proofErr w:type="spellEnd"/>
            <w:r w:rsidRPr="00041B97">
              <w:rPr>
                <w:szCs w:val="24"/>
              </w:rPr>
              <w:t xml:space="preserve"> оксид* (у </w:t>
            </w:r>
            <w:proofErr w:type="spellStart"/>
            <w:r w:rsidRPr="00041B97">
              <w:rPr>
                <w:szCs w:val="24"/>
              </w:rPr>
              <w:t>перерахунку</w:t>
            </w:r>
            <w:proofErr w:type="spellEnd"/>
            <w:r w:rsidRPr="00041B97">
              <w:rPr>
                <w:szCs w:val="24"/>
              </w:rPr>
              <w:t xml:space="preserve"> на </w:t>
            </w:r>
            <w:proofErr w:type="spellStart"/>
            <w:r w:rsidRPr="00041B97">
              <w:rPr>
                <w:szCs w:val="24"/>
              </w:rPr>
              <w:t>залізо</w:t>
            </w:r>
            <w:proofErr w:type="spellEnd"/>
            <w:r w:rsidRPr="00041B97">
              <w:rPr>
                <w:szCs w:val="24"/>
              </w:rPr>
              <w:t>)</w:t>
            </w:r>
          </w:p>
        </w:tc>
        <w:tc>
          <w:tcPr>
            <w:tcW w:w="1366" w:type="dxa"/>
            <w:vAlign w:val="center"/>
          </w:tcPr>
          <w:p w14:paraId="6F0F9F77" w14:textId="77777777" w:rsidR="003C3F74" w:rsidRPr="00041B97" w:rsidRDefault="003C3F74" w:rsidP="003C3F74">
            <w:pPr>
              <w:jc w:val="center"/>
              <w:rPr>
                <w:rFonts w:ascii="Cambria" w:hAnsi="Cambria"/>
                <w:szCs w:val="24"/>
              </w:rPr>
            </w:pPr>
            <w:r w:rsidRPr="00041B97">
              <w:rPr>
                <w:rFonts w:ascii="Cambria" w:hAnsi="Cambria"/>
                <w:szCs w:val="24"/>
              </w:rPr>
              <w:t>0,049937</w:t>
            </w:r>
          </w:p>
        </w:tc>
        <w:tc>
          <w:tcPr>
            <w:tcW w:w="1220" w:type="dxa"/>
            <w:vAlign w:val="center"/>
          </w:tcPr>
          <w:p w14:paraId="45658B8C" w14:textId="77777777" w:rsidR="003C3F74" w:rsidRPr="00041B97" w:rsidRDefault="003C3F74" w:rsidP="003C3F74">
            <w:pPr>
              <w:jc w:val="center"/>
              <w:rPr>
                <w:rFonts w:ascii="Cambria" w:hAnsi="Cambria"/>
                <w:szCs w:val="24"/>
              </w:rPr>
            </w:pPr>
            <w:r w:rsidRPr="00041B97">
              <w:rPr>
                <w:rFonts w:ascii="Cambria" w:hAnsi="Cambria"/>
                <w:szCs w:val="24"/>
              </w:rPr>
              <w:t>0,006</w:t>
            </w:r>
          </w:p>
        </w:tc>
        <w:tc>
          <w:tcPr>
            <w:tcW w:w="1119" w:type="dxa"/>
            <w:vAlign w:val="center"/>
          </w:tcPr>
          <w:p w14:paraId="63A74250" w14:textId="77777777" w:rsidR="003C3F74" w:rsidRPr="00041B97" w:rsidRDefault="003C3F74" w:rsidP="003C3F74">
            <w:pPr>
              <w:autoSpaceDE w:val="0"/>
              <w:autoSpaceDN w:val="0"/>
              <w:adjustRightInd w:val="0"/>
              <w:jc w:val="center"/>
              <w:rPr>
                <w:iCs/>
                <w:szCs w:val="24"/>
              </w:rPr>
            </w:pPr>
            <w:r w:rsidRPr="00041B97">
              <w:rPr>
                <w:iCs/>
                <w:szCs w:val="24"/>
              </w:rPr>
              <w:t>0,04</w:t>
            </w:r>
          </w:p>
        </w:tc>
        <w:tc>
          <w:tcPr>
            <w:tcW w:w="1266" w:type="dxa"/>
            <w:vAlign w:val="center"/>
          </w:tcPr>
          <w:p w14:paraId="22A7E9B4" w14:textId="77777777" w:rsidR="003C3F74" w:rsidRPr="00041B97" w:rsidRDefault="000A63DE" w:rsidP="003C3F74">
            <w:pPr>
              <w:autoSpaceDE w:val="0"/>
              <w:autoSpaceDN w:val="0"/>
              <w:adjustRightInd w:val="0"/>
              <w:jc w:val="center"/>
              <w:rPr>
                <w:iCs/>
                <w:szCs w:val="24"/>
              </w:rPr>
            </w:pPr>
            <w:r w:rsidRPr="00041B97">
              <w:rPr>
                <w:iCs/>
                <w:szCs w:val="24"/>
              </w:rPr>
              <w:t>1,248425</w:t>
            </w:r>
          </w:p>
        </w:tc>
        <w:tc>
          <w:tcPr>
            <w:tcW w:w="1310" w:type="dxa"/>
            <w:vAlign w:val="center"/>
          </w:tcPr>
          <w:p w14:paraId="1EBD74C9" w14:textId="77777777" w:rsidR="003C3F74" w:rsidRPr="00041B97" w:rsidRDefault="000A63DE" w:rsidP="003C3F74">
            <w:pPr>
              <w:autoSpaceDE w:val="0"/>
              <w:autoSpaceDN w:val="0"/>
              <w:adjustRightInd w:val="0"/>
              <w:jc w:val="center"/>
              <w:rPr>
                <w:iCs/>
                <w:szCs w:val="24"/>
              </w:rPr>
            </w:pPr>
            <w:proofErr w:type="spellStart"/>
            <w:r w:rsidRPr="00041B97">
              <w:rPr>
                <w:iCs/>
                <w:szCs w:val="24"/>
              </w:rPr>
              <w:t>Доцільно</w:t>
            </w:r>
            <w:proofErr w:type="spellEnd"/>
          </w:p>
        </w:tc>
      </w:tr>
      <w:tr w:rsidR="003C3F74" w:rsidRPr="00041B97" w14:paraId="3855136F" w14:textId="77777777" w:rsidTr="003C3F74">
        <w:tc>
          <w:tcPr>
            <w:tcW w:w="1213" w:type="dxa"/>
            <w:vAlign w:val="center"/>
          </w:tcPr>
          <w:p w14:paraId="64B97B3A" w14:textId="77777777" w:rsidR="003C3F74" w:rsidRPr="00041B97" w:rsidRDefault="003C3F74" w:rsidP="003C3F74">
            <w:pPr>
              <w:widowControl w:val="0"/>
              <w:jc w:val="center"/>
              <w:rPr>
                <w:szCs w:val="24"/>
              </w:rPr>
            </w:pPr>
            <w:r w:rsidRPr="00041B97">
              <w:rPr>
                <w:szCs w:val="24"/>
              </w:rPr>
              <w:t>01104</w:t>
            </w:r>
          </w:p>
        </w:tc>
        <w:tc>
          <w:tcPr>
            <w:tcW w:w="1851" w:type="dxa"/>
          </w:tcPr>
          <w:p w14:paraId="3AB9436D" w14:textId="77777777" w:rsidR="003C3F74" w:rsidRPr="00041B97" w:rsidRDefault="003C3F74" w:rsidP="003C3F74">
            <w:pPr>
              <w:jc w:val="center"/>
              <w:rPr>
                <w:szCs w:val="24"/>
              </w:rPr>
            </w:pPr>
            <w:proofErr w:type="spellStart"/>
            <w:r w:rsidRPr="00041B97">
              <w:rPr>
                <w:szCs w:val="24"/>
              </w:rPr>
              <w:t>Манган</w:t>
            </w:r>
            <w:proofErr w:type="spellEnd"/>
            <w:r w:rsidRPr="00041B97">
              <w:rPr>
                <w:szCs w:val="24"/>
              </w:rPr>
              <w:t xml:space="preserve"> та </w:t>
            </w:r>
            <w:proofErr w:type="spellStart"/>
            <w:r w:rsidRPr="00041B97">
              <w:rPr>
                <w:szCs w:val="24"/>
              </w:rPr>
              <w:t>його</w:t>
            </w:r>
            <w:proofErr w:type="spellEnd"/>
            <w:r w:rsidRPr="00041B97">
              <w:rPr>
                <w:szCs w:val="24"/>
              </w:rPr>
              <w:t xml:space="preserve"> </w:t>
            </w:r>
            <w:proofErr w:type="spellStart"/>
            <w:r w:rsidRPr="00041B97">
              <w:rPr>
                <w:szCs w:val="24"/>
              </w:rPr>
              <w:t>сполуки</w:t>
            </w:r>
            <w:proofErr w:type="spellEnd"/>
            <w:r w:rsidRPr="00041B97">
              <w:rPr>
                <w:szCs w:val="24"/>
              </w:rPr>
              <w:t xml:space="preserve"> (в </w:t>
            </w:r>
            <w:proofErr w:type="spellStart"/>
            <w:r w:rsidRPr="00041B97">
              <w:rPr>
                <w:szCs w:val="24"/>
              </w:rPr>
              <w:t>перерахунку</w:t>
            </w:r>
            <w:proofErr w:type="spellEnd"/>
            <w:r w:rsidRPr="00041B97">
              <w:rPr>
                <w:szCs w:val="24"/>
              </w:rPr>
              <w:t xml:space="preserve"> на </w:t>
            </w:r>
            <w:proofErr w:type="spellStart"/>
            <w:r w:rsidRPr="00041B97">
              <w:rPr>
                <w:szCs w:val="24"/>
              </w:rPr>
              <w:t>двооксид</w:t>
            </w:r>
            <w:proofErr w:type="spellEnd"/>
            <w:r w:rsidRPr="00041B97">
              <w:rPr>
                <w:szCs w:val="24"/>
              </w:rPr>
              <w:t xml:space="preserve"> </w:t>
            </w:r>
            <w:proofErr w:type="spellStart"/>
            <w:r w:rsidRPr="00041B97">
              <w:rPr>
                <w:szCs w:val="24"/>
              </w:rPr>
              <w:t>мангану</w:t>
            </w:r>
            <w:proofErr w:type="spellEnd"/>
            <w:r w:rsidRPr="00041B97">
              <w:rPr>
                <w:szCs w:val="24"/>
              </w:rPr>
              <w:t>)</w:t>
            </w:r>
          </w:p>
        </w:tc>
        <w:tc>
          <w:tcPr>
            <w:tcW w:w="1366" w:type="dxa"/>
            <w:vAlign w:val="center"/>
          </w:tcPr>
          <w:p w14:paraId="705C80E4" w14:textId="77777777" w:rsidR="003C3F74" w:rsidRPr="00041B97" w:rsidRDefault="003C3F74" w:rsidP="003C3F74">
            <w:pPr>
              <w:jc w:val="center"/>
              <w:rPr>
                <w:rFonts w:ascii="Cambria" w:hAnsi="Cambria"/>
                <w:szCs w:val="24"/>
              </w:rPr>
            </w:pPr>
            <w:r w:rsidRPr="00041B97">
              <w:rPr>
                <w:rFonts w:ascii="Cambria" w:hAnsi="Cambria"/>
                <w:szCs w:val="24"/>
              </w:rPr>
              <w:t>0,001808</w:t>
            </w:r>
          </w:p>
        </w:tc>
        <w:tc>
          <w:tcPr>
            <w:tcW w:w="1220" w:type="dxa"/>
            <w:vAlign w:val="center"/>
          </w:tcPr>
          <w:p w14:paraId="27C991EE" w14:textId="77777777" w:rsidR="003C3F74" w:rsidRPr="00041B97" w:rsidRDefault="003C3F74" w:rsidP="003C3F74">
            <w:pPr>
              <w:jc w:val="center"/>
              <w:rPr>
                <w:rFonts w:ascii="Cambria" w:hAnsi="Cambria"/>
                <w:szCs w:val="24"/>
              </w:rPr>
            </w:pPr>
            <w:r w:rsidRPr="00041B97">
              <w:rPr>
                <w:rFonts w:ascii="Cambria" w:hAnsi="Cambria"/>
                <w:szCs w:val="24"/>
              </w:rPr>
              <w:t>0,0002</w:t>
            </w:r>
          </w:p>
        </w:tc>
        <w:tc>
          <w:tcPr>
            <w:tcW w:w="1119" w:type="dxa"/>
            <w:vAlign w:val="center"/>
          </w:tcPr>
          <w:p w14:paraId="7AF02EE6" w14:textId="77777777" w:rsidR="003C3F74" w:rsidRPr="00041B97" w:rsidRDefault="003C3F74" w:rsidP="003C3F74">
            <w:pPr>
              <w:autoSpaceDE w:val="0"/>
              <w:autoSpaceDN w:val="0"/>
              <w:adjustRightInd w:val="0"/>
              <w:jc w:val="center"/>
              <w:rPr>
                <w:iCs/>
                <w:szCs w:val="24"/>
              </w:rPr>
            </w:pPr>
            <w:r w:rsidRPr="00041B97">
              <w:rPr>
                <w:rFonts w:ascii="Arial" w:hAnsi="Arial"/>
                <w:snapToGrid w:val="0"/>
                <w:szCs w:val="24"/>
                <w:lang w:val="uk-UA"/>
              </w:rPr>
              <w:t>0,01</w:t>
            </w:r>
          </w:p>
        </w:tc>
        <w:tc>
          <w:tcPr>
            <w:tcW w:w="1266" w:type="dxa"/>
            <w:vAlign w:val="center"/>
          </w:tcPr>
          <w:p w14:paraId="6B442CC8" w14:textId="77777777" w:rsidR="003C3F74" w:rsidRPr="00041B97" w:rsidRDefault="003C3F74" w:rsidP="003C3F74">
            <w:pPr>
              <w:autoSpaceDE w:val="0"/>
              <w:autoSpaceDN w:val="0"/>
              <w:adjustRightInd w:val="0"/>
              <w:jc w:val="center"/>
              <w:rPr>
                <w:iCs/>
                <w:szCs w:val="24"/>
              </w:rPr>
            </w:pPr>
            <w:r w:rsidRPr="00041B97">
              <w:rPr>
                <w:iCs/>
                <w:szCs w:val="24"/>
              </w:rPr>
              <w:t>0,1808</w:t>
            </w:r>
          </w:p>
        </w:tc>
        <w:tc>
          <w:tcPr>
            <w:tcW w:w="1310" w:type="dxa"/>
            <w:vAlign w:val="center"/>
          </w:tcPr>
          <w:p w14:paraId="3176DEFB" w14:textId="77777777" w:rsidR="003C3F74" w:rsidRPr="00041B97" w:rsidRDefault="003C3F74" w:rsidP="003C3F74">
            <w:pPr>
              <w:autoSpaceDE w:val="0"/>
              <w:autoSpaceDN w:val="0"/>
              <w:adjustRightInd w:val="0"/>
              <w:jc w:val="center"/>
              <w:rPr>
                <w:iCs/>
                <w:szCs w:val="24"/>
              </w:rPr>
            </w:pPr>
            <w:proofErr w:type="spellStart"/>
            <w:r w:rsidRPr="00041B97">
              <w:rPr>
                <w:iCs/>
                <w:szCs w:val="24"/>
              </w:rPr>
              <w:t>Доцільно</w:t>
            </w:r>
            <w:proofErr w:type="spellEnd"/>
          </w:p>
        </w:tc>
      </w:tr>
      <w:tr w:rsidR="003C3F74" w:rsidRPr="00041B97" w14:paraId="51FE7F47" w14:textId="77777777" w:rsidTr="003C3F74">
        <w:tc>
          <w:tcPr>
            <w:tcW w:w="1213" w:type="dxa"/>
            <w:vAlign w:val="center"/>
          </w:tcPr>
          <w:p w14:paraId="32D75168" w14:textId="77777777" w:rsidR="003C3F74" w:rsidRPr="00041B97" w:rsidRDefault="003C3F74" w:rsidP="003C3F74">
            <w:pPr>
              <w:jc w:val="center"/>
              <w:rPr>
                <w:szCs w:val="24"/>
              </w:rPr>
            </w:pPr>
            <w:r w:rsidRPr="00041B97">
              <w:rPr>
                <w:szCs w:val="24"/>
              </w:rPr>
              <w:t>15003</w:t>
            </w:r>
          </w:p>
        </w:tc>
        <w:tc>
          <w:tcPr>
            <w:tcW w:w="1851" w:type="dxa"/>
            <w:vAlign w:val="center"/>
          </w:tcPr>
          <w:p w14:paraId="095AD295" w14:textId="77777777" w:rsidR="003C3F74" w:rsidRPr="00041B97" w:rsidRDefault="003C3F74" w:rsidP="003C3F74">
            <w:pPr>
              <w:jc w:val="center"/>
              <w:rPr>
                <w:szCs w:val="24"/>
              </w:rPr>
            </w:pPr>
            <w:proofErr w:type="spellStart"/>
            <w:r w:rsidRPr="00041B97">
              <w:rPr>
                <w:szCs w:val="24"/>
              </w:rPr>
              <w:t>Хлористий</w:t>
            </w:r>
            <w:proofErr w:type="spellEnd"/>
            <w:r w:rsidRPr="00041B97">
              <w:rPr>
                <w:szCs w:val="24"/>
              </w:rPr>
              <w:t xml:space="preserve"> </w:t>
            </w:r>
            <w:proofErr w:type="spellStart"/>
            <w:r w:rsidRPr="00041B97">
              <w:rPr>
                <w:szCs w:val="24"/>
              </w:rPr>
              <w:t>водень</w:t>
            </w:r>
            <w:proofErr w:type="spellEnd"/>
          </w:p>
        </w:tc>
        <w:tc>
          <w:tcPr>
            <w:tcW w:w="1366" w:type="dxa"/>
            <w:vAlign w:val="center"/>
          </w:tcPr>
          <w:p w14:paraId="7C4D62C3" w14:textId="77777777" w:rsidR="003C3F74" w:rsidRPr="00041B97" w:rsidRDefault="003C3F74" w:rsidP="003C3F74">
            <w:pPr>
              <w:widowControl w:val="0"/>
              <w:jc w:val="center"/>
              <w:rPr>
                <w:szCs w:val="24"/>
              </w:rPr>
            </w:pPr>
            <w:r w:rsidRPr="00041B97">
              <w:rPr>
                <w:szCs w:val="24"/>
              </w:rPr>
              <w:t>0,000132</w:t>
            </w:r>
          </w:p>
        </w:tc>
        <w:tc>
          <w:tcPr>
            <w:tcW w:w="1220" w:type="dxa"/>
            <w:vAlign w:val="center"/>
          </w:tcPr>
          <w:p w14:paraId="3FD2BB5D" w14:textId="77777777" w:rsidR="003C3F74" w:rsidRPr="00041B97" w:rsidRDefault="003C3F74" w:rsidP="003C3F74">
            <w:pPr>
              <w:widowControl w:val="0"/>
              <w:jc w:val="center"/>
              <w:rPr>
                <w:szCs w:val="24"/>
              </w:rPr>
            </w:pPr>
            <w:r w:rsidRPr="00041B97">
              <w:rPr>
                <w:szCs w:val="24"/>
              </w:rPr>
              <w:t>0,0001</w:t>
            </w:r>
          </w:p>
        </w:tc>
        <w:tc>
          <w:tcPr>
            <w:tcW w:w="1119" w:type="dxa"/>
            <w:vAlign w:val="center"/>
          </w:tcPr>
          <w:p w14:paraId="126AC79D" w14:textId="77777777" w:rsidR="003C3F74" w:rsidRPr="00041B97" w:rsidRDefault="003C3F74" w:rsidP="003C3F74">
            <w:pPr>
              <w:autoSpaceDE w:val="0"/>
              <w:autoSpaceDN w:val="0"/>
              <w:adjustRightInd w:val="0"/>
              <w:jc w:val="center"/>
              <w:rPr>
                <w:iCs/>
                <w:szCs w:val="24"/>
              </w:rPr>
            </w:pPr>
            <w:r w:rsidRPr="00041B97">
              <w:rPr>
                <w:iCs/>
                <w:szCs w:val="24"/>
              </w:rPr>
              <w:t>0,2</w:t>
            </w:r>
          </w:p>
        </w:tc>
        <w:tc>
          <w:tcPr>
            <w:tcW w:w="1266" w:type="dxa"/>
            <w:vAlign w:val="center"/>
          </w:tcPr>
          <w:p w14:paraId="257889EF" w14:textId="77777777" w:rsidR="003C3F74" w:rsidRPr="00041B97" w:rsidRDefault="003C3F74" w:rsidP="003C3F74">
            <w:pPr>
              <w:autoSpaceDE w:val="0"/>
              <w:autoSpaceDN w:val="0"/>
              <w:adjustRightInd w:val="0"/>
              <w:jc w:val="center"/>
              <w:rPr>
                <w:iCs/>
                <w:szCs w:val="24"/>
              </w:rPr>
            </w:pPr>
            <w:r w:rsidRPr="00041B97">
              <w:rPr>
                <w:iCs/>
                <w:szCs w:val="24"/>
              </w:rPr>
              <w:t>0,00066</w:t>
            </w:r>
          </w:p>
        </w:tc>
        <w:tc>
          <w:tcPr>
            <w:tcW w:w="1310" w:type="dxa"/>
            <w:vAlign w:val="center"/>
          </w:tcPr>
          <w:p w14:paraId="1C505CA2" w14:textId="77777777" w:rsidR="003C3F74" w:rsidRPr="00041B97" w:rsidRDefault="003C3F74" w:rsidP="003C3F74">
            <w:pPr>
              <w:autoSpaceDE w:val="0"/>
              <w:autoSpaceDN w:val="0"/>
              <w:adjustRightInd w:val="0"/>
              <w:jc w:val="center"/>
              <w:rPr>
                <w:iCs/>
                <w:szCs w:val="24"/>
              </w:rPr>
            </w:pPr>
            <w:r w:rsidRPr="00041B97">
              <w:rPr>
                <w:iCs/>
                <w:szCs w:val="24"/>
              </w:rPr>
              <w:t xml:space="preserve">Не </w:t>
            </w:r>
            <w:proofErr w:type="spellStart"/>
            <w:r w:rsidRPr="00041B97">
              <w:rPr>
                <w:iCs/>
                <w:szCs w:val="24"/>
              </w:rPr>
              <w:t>доцільно</w:t>
            </w:r>
            <w:proofErr w:type="spellEnd"/>
          </w:p>
        </w:tc>
      </w:tr>
      <w:tr w:rsidR="003C3F74" w:rsidRPr="00041B97" w14:paraId="1C0BC14E" w14:textId="77777777" w:rsidTr="003C3F74">
        <w:tc>
          <w:tcPr>
            <w:tcW w:w="1213" w:type="dxa"/>
            <w:vAlign w:val="center"/>
          </w:tcPr>
          <w:p w14:paraId="2B65AB20" w14:textId="77777777" w:rsidR="003C3F74" w:rsidRPr="00041B97" w:rsidRDefault="003C3F74" w:rsidP="003C3F74">
            <w:pPr>
              <w:jc w:val="center"/>
              <w:rPr>
                <w:szCs w:val="24"/>
              </w:rPr>
            </w:pPr>
            <w:r w:rsidRPr="00041B97">
              <w:rPr>
                <w:szCs w:val="24"/>
              </w:rPr>
              <w:t>03000</w:t>
            </w:r>
          </w:p>
        </w:tc>
        <w:tc>
          <w:tcPr>
            <w:tcW w:w="1851" w:type="dxa"/>
            <w:vAlign w:val="center"/>
          </w:tcPr>
          <w:p w14:paraId="7662A66A" w14:textId="77777777" w:rsidR="003C3F74" w:rsidRPr="00041B97" w:rsidRDefault="003C3F74" w:rsidP="003C3F74">
            <w:pPr>
              <w:jc w:val="center"/>
              <w:rPr>
                <w:szCs w:val="24"/>
              </w:rPr>
            </w:pPr>
            <w:proofErr w:type="spellStart"/>
            <w:r w:rsidRPr="00041B97">
              <w:rPr>
                <w:szCs w:val="24"/>
              </w:rPr>
              <w:t>Суспендовані</w:t>
            </w:r>
            <w:proofErr w:type="spellEnd"/>
            <w:r w:rsidRPr="00041B97">
              <w:rPr>
                <w:szCs w:val="24"/>
              </w:rPr>
              <w:t xml:space="preserve"> </w:t>
            </w:r>
            <w:proofErr w:type="spellStart"/>
            <w:r w:rsidRPr="00041B97">
              <w:rPr>
                <w:szCs w:val="24"/>
              </w:rPr>
              <w:t>тверді</w:t>
            </w:r>
            <w:proofErr w:type="spellEnd"/>
            <w:r w:rsidRPr="00041B97">
              <w:rPr>
                <w:szCs w:val="24"/>
              </w:rPr>
              <w:t xml:space="preserve"> </w:t>
            </w:r>
            <w:proofErr w:type="spellStart"/>
            <w:r w:rsidRPr="00041B97">
              <w:rPr>
                <w:szCs w:val="24"/>
              </w:rPr>
              <w:t>частинки</w:t>
            </w:r>
            <w:proofErr w:type="spellEnd"/>
            <w:r w:rsidRPr="00041B97">
              <w:rPr>
                <w:szCs w:val="24"/>
              </w:rPr>
              <w:t xml:space="preserve"> </w:t>
            </w:r>
            <w:proofErr w:type="spellStart"/>
            <w:r w:rsidRPr="00041B97">
              <w:rPr>
                <w:szCs w:val="24"/>
              </w:rPr>
              <w:t>недиференційовані</w:t>
            </w:r>
            <w:proofErr w:type="spellEnd"/>
            <w:r w:rsidRPr="00041B97">
              <w:rPr>
                <w:szCs w:val="24"/>
              </w:rPr>
              <w:t xml:space="preserve"> за складом</w:t>
            </w:r>
          </w:p>
        </w:tc>
        <w:tc>
          <w:tcPr>
            <w:tcW w:w="1366" w:type="dxa"/>
            <w:vAlign w:val="center"/>
          </w:tcPr>
          <w:p w14:paraId="41972EC3" w14:textId="77777777" w:rsidR="003C3F74" w:rsidRPr="00041B97" w:rsidRDefault="003C3F74" w:rsidP="003C3F74">
            <w:pPr>
              <w:widowControl w:val="0"/>
              <w:jc w:val="center"/>
              <w:rPr>
                <w:szCs w:val="24"/>
              </w:rPr>
            </w:pPr>
            <w:r w:rsidRPr="00041B97">
              <w:rPr>
                <w:szCs w:val="24"/>
              </w:rPr>
              <w:t>0,01184</w:t>
            </w:r>
          </w:p>
        </w:tc>
        <w:tc>
          <w:tcPr>
            <w:tcW w:w="1220" w:type="dxa"/>
            <w:vAlign w:val="center"/>
          </w:tcPr>
          <w:p w14:paraId="5FE9CB3A" w14:textId="77777777" w:rsidR="003C3F74" w:rsidRPr="00041B97" w:rsidRDefault="003C3F74" w:rsidP="003C3F74">
            <w:pPr>
              <w:widowControl w:val="0"/>
              <w:jc w:val="center"/>
              <w:rPr>
                <w:szCs w:val="24"/>
              </w:rPr>
            </w:pPr>
            <w:r w:rsidRPr="00041B97">
              <w:rPr>
                <w:szCs w:val="24"/>
              </w:rPr>
              <w:t>0,00803</w:t>
            </w:r>
          </w:p>
        </w:tc>
        <w:tc>
          <w:tcPr>
            <w:tcW w:w="1119" w:type="dxa"/>
            <w:vAlign w:val="center"/>
          </w:tcPr>
          <w:p w14:paraId="2726487D" w14:textId="77777777" w:rsidR="003C3F74" w:rsidRPr="00041B97" w:rsidRDefault="003C3F74" w:rsidP="003C3F74">
            <w:pPr>
              <w:autoSpaceDE w:val="0"/>
              <w:autoSpaceDN w:val="0"/>
              <w:adjustRightInd w:val="0"/>
              <w:jc w:val="center"/>
              <w:rPr>
                <w:iCs/>
                <w:szCs w:val="24"/>
              </w:rPr>
            </w:pPr>
            <w:r w:rsidRPr="00041B97">
              <w:rPr>
                <w:iCs/>
                <w:szCs w:val="24"/>
              </w:rPr>
              <w:t>0,5</w:t>
            </w:r>
          </w:p>
        </w:tc>
        <w:tc>
          <w:tcPr>
            <w:tcW w:w="1266" w:type="dxa"/>
            <w:vAlign w:val="center"/>
          </w:tcPr>
          <w:p w14:paraId="02B7A3C7" w14:textId="77777777" w:rsidR="003C3F74" w:rsidRPr="00041B97" w:rsidRDefault="003C3F74" w:rsidP="003C3F74">
            <w:pPr>
              <w:autoSpaceDE w:val="0"/>
              <w:autoSpaceDN w:val="0"/>
              <w:adjustRightInd w:val="0"/>
              <w:jc w:val="center"/>
              <w:rPr>
                <w:iCs/>
                <w:szCs w:val="24"/>
              </w:rPr>
            </w:pPr>
            <w:r w:rsidRPr="00041B97">
              <w:rPr>
                <w:iCs/>
                <w:szCs w:val="24"/>
              </w:rPr>
              <w:t>0,02368</w:t>
            </w:r>
          </w:p>
        </w:tc>
        <w:tc>
          <w:tcPr>
            <w:tcW w:w="1310" w:type="dxa"/>
            <w:vAlign w:val="center"/>
          </w:tcPr>
          <w:p w14:paraId="5A12BDE4" w14:textId="77777777" w:rsidR="003C3F74" w:rsidRPr="00041B97" w:rsidRDefault="003C3F74" w:rsidP="003C3F74">
            <w:pPr>
              <w:autoSpaceDE w:val="0"/>
              <w:autoSpaceDN w:val="0"/>
              <w:adjustRightInd w:val="0"/>
              <w:jc w:val="center"/>
              <w:rPr>
                <w:iCs/>
                <w:szCs w:val="24"/>
              </w:rPr>
            </w:pPr>
            <w:r w:rsidRPr="00041B97">
              <w:rPr>
                <w:iCs/>
                <w:szCs w:val="24"/>
              </w:rPr>
              <w:t xml:space="preserve">Не </w:t>
            </w:r>
            <w:proofErr w:type="spellStart"/>
            <w:r w:rsidRPr="00041B97">
              <w:rPr>
                <w:iCs/>
                <w:szCs w:val="24"/>
              </w:rPr>
              <w:t>доцільно</w:t>
            </w:r>
            <w:proofErr w:type="spellEnd"/>
          </w:p>
        </w:tc>
      </w:tr>
    </w:tbl>
    <w:p w14:paraId="0A037FEB" w14:textId="77777777" w:rsidR="000A63DE" w:rsidRPr="00041B97" w:rsidRDefault="000A63DE" w:rsidP="00A725E4">
      <w:pPr>
        <w:autoSpaceDE w:val="0"/>
        <w:autoSpaceDN w:val="0"/>
        <w:adjustRightInd w:val="0"/>
        <w:spacing w:after="0" w:line="240" w:lineRule="auto"/>
        <w:ind w:firstLine="851"/>
        <w:jc w:val="both"/>
        <w:rPr>
          <w:rFonts w:ascii="Times New Roman" w:hAnsi="Times New Roman" w:cs="Times New Roman"/>
          <w:iCs/>
          <w:sz w:val="24"/>
          <w:szCs w:val="24"/>
        </w:rPr>
      </w:pPr>
      <w:r w:rsidRPr="00041B97">
        <w:rPr>
          <w:rFonts w:ascii="Times New Roman" w:hAnsi="Times New Roman" w:cs="Times New Roman"/>
          <w:iCs/>
          <w:sz w:val="24"/>
          <w:szCs w:val="24"/>
        </w:rPr>
        <w:t>Відповідно до проведеного розрахунку параметра М/ГДК  визначено, що необхідність у визначенні приземних концентрацій на ЕОМ  виникає по таких речовинах:</w:t>
      </w:r>
    </w:p>
    <w:p w14:paraId="434EFEC9" w14:textId="77777777" w:rsidR="000A63DE" w:rsidRPr="00041B97" w:rsidRDefault="000A63DE" w:rsidP="00A725E4">
      <w:pPr>
        <w:pStyle w:val="a4"/>
        <w:numPr>
          <w:ilvl w:val="0"/>
          <w:numId w:val="6"/>
        </w:numPr>
        <w:autoSpaceDE w:val="0"/>
        <w:autoSpaceDN w:val="0"/>
        <w:spacing w:line="240" w:lineRule="auto"/>
        <w:rPr>
          <w:iCs/>
          <w:sz w:val="24"/>
          <w:szCs w:val="24"/>
        </w:rPr>
      </w:pPr>
      <w:r w:rsidRPr="00041B97">
        <w:rPr>
          <w:iCs/>
          <w:sz w:val="24"/>
          <w:szCs w:val="24"/>
        </w:rPr>
        <w:t>Метан</w:t>
      </w:r>
    </w:p>
    <w:p w14:paraId="48914980" w14:textId="77777777" w:rsidR="000A63DE" w:rsidRPr="00041B97" w:rsidRDefault="00A725E4" w:rsidP="00A725E4">
      <w:pPr>
        <w:pStyle w:val="a4"/>
        <w:numPr>
          <w:ilvl w:val="0"/>
          <w:numId w:val="6"/>
        </w:numPr>
        <w:autoSpaceDE w:val="0"/>
        <w:autoSpaceDN w:val="0"/>
        <w:spacing w:line="240" w:lineRule="auto"/>
        <w:rPr>
          <w:iCs/>
          <w:sz w:val="24"/>
          <w:szCs w:val="24"/>
        </w:rPr>
      </w:pPr>
      <w:r w:rsidRPr="00041B97">
        <w:rPr>
          <w:iCs/>
          <w:sz w:val="24"/>
          <w:szCs w:val="24"/>
        </w:rPr>
        <w:t>Оксиди азоту (у перерахунку на діоксид азоту [NO + NО2])</w:t>
      </w:r>
    </w:p>
    <w:p w14:paraId="08BD7D3C" w14:textId="77777777" w:rsidR="00A725E4" w:rsidRPr="00041B97" w:rsidRDefault="00A725E4" w:rsidP="006B2138">
      <w:pPr>
        <w:pStyle w:val="a4"/>
        <w:numPr>
          <w:ilvl w:val="0"/>
          <w:numId w:val="6"/>
        </w:numPr>
        <w:spacing w:line="240" w:lineRule="auto"/>
        <w:rPr>
          <w:rFonts w:eastAsiaTheme="minorHAnsi"/>
          <w:iCs/>
          <w:sz w:val="24"/>
          <w:szCs w:val="24"/>
          <w:lang w:eastAsia="en-US"/>
        </w:rPr>
      </w:pPr>
      <w:r w:rsidRPr="00041B97">
        <w:rPr>
          <w:iCs/>
          <w:sz w:val="24"/>
          <w:szCs w:val="24"/>
        </w:rPr>
        <w:t>Діоксид та інші сполуки сірки(</w:t>
      </w:r>
      <w:proofErr w:type="spellStart"/>
      <w:r w:rsidRPr="00041B97">
        <w:rPr>
          <w:iCs/>
          <w:sz w:val="24"/>
          <w:szCs w:val="24"/>
        </w:rPr>
        <w:t>Етантіол</w:t>
      </w:r>
      <w:proofErr w:type="spellEnd"/>
      <w:r w:rsidRPr="00041B97">
        <w:rPr>
          <w:iCs/>
          <w:sz w:val="24"/>
          <w:szCs w:val="24"/>
        </w:rPr>
        <w:t xml:space="preserve"> (</w:t>
      </w:r>
      <w:proofErr w:type="spellStart"/>
      <w:r w:rsidRPr="00041B97">
        <w:rPr>
          <w:iCs/>
          <w:sz w:val="24"/>
          <w:szCs w:val="24"/>
        </w:rPr>
        <w:t>етилмеркаптан</w:t>
      </w:r>
      <w:proofErr w:type="spellEnd"/>
      <w:r w:rsidRPr="00041B97">
        <w:rPr>
          <w:iCs/>
          <w:sz w:val="24"/>
          <w:szCs w:val="24"/>
        </w:rPr>
        <w:t>))</w:t>
      </w:r>
    </w:p>
    <w:p w14:paraId="687A1015" w14:textId="77777777" w:rsidR="00A725E4" w:rsidRPr="00041B97" w:rsidRDefault="00A725E4" w:rsidP="00A725E4">
      <w:pPr>
        <w:pStyle w:val="a4"/>
        <w:numPr>
          <w:ilvl w:val="0"/>
          <w:numId w:val="6"/>
        </w:numPr>
        <w:autoSpaceDE w:val="0"/>
        <w:autoSpaceDN w:val="0"/>
        <w:spacing w:line="240" w:lineRule="auto"/>
        <w:rPr>
          <w:iCs/>
          <w:sz w:val="24"/>
          <w:szCs w:val="24"/>
        </w:rPr>
      </w:pPr>
      <w:r w:rsidRPr="00041B97">
        <w:rPr>
          <w:iCs/>
          <w:sz w:val="24"/>
          <w:szCs w:val="24"/>
        </w:rPr>
        <w:t>Заліза оксид* (у перерахунку на залізо)</w:t>
      </w:r>
    </w:p>
    <w:p w14:paraId="2DC7D2B1" w14:textId="77777777" w:rsidR="00A725E4" w:rsidRPr="00041B97" w:rsidRDefault="00A725E4" w:rsidP="00A725E4">
      <w:pPr>
        <w:pStyle w:val="a4"/>
        <w:numPr>
          <w:ilvl w:val="0"/>
          <w:numId w:val="6"/>
        </w:numPr>
        <w:autoSpaceDE w:val="0"/>
        <w:autoSpaceDN w:val="0"/>
        <w:spacing w:line="240" w:lineRule="auto"/>
        <w:rPr>
          <w:iCs/>
          <w:sz w:val="24"/>
          <w:szCs w:val="24"/>
        </w:rPr>
      </w:pPr>
      <w:r w:rsidRPr="00041B97">
        <w:rPr>
          <w:iCs/>
          <w:sz w:val="24"/>
          <w:szCs w:val="24"/>
        </w:rPr>
        <w:t>Манган та його сполуки (в перерахунку на двооксид мангану)</w:t>
      </w:r>
    </w:p>
    <w:p w14:paraId="65EA9AB4" w14:textId="77777777" w:rsidR="00D14232" w:rsidRPr="00041B97" w:rsidRDefault="00D14232" w:rsidP="00D14232">
      <w:pPr>
        <w:pStyle w:val="a4"/>
        <w:autoSpaceDE w:val="0"/>
        <w:autoSpaceDN w:val="0"/>
        <w:spacing w:line="240" w:lineRule="auto"/>
        <w:rPr>
          <w:iCs/>
          <w:sz w:val="24"/>
          <w:szCs w:val="24"/>
        </w:rPr>
      </w:pPr>
    </w:p>
    <w:p w14:paraId="743DD363" w14:textId="77777777" w:rsidR="00D14232" w:rsidRPr="00041B97" w:rsidRDefault="00D14232" w:rsidP="00D14232">
      <w:pPr>
        <w:pStyle w:val="a4"/>
        <w:autoSpaceDE w:val="0"/>
        <w:autoSpaceDN w:val="0"/>
        <w:spacing w:line="240" w:lineRule="auto"/>
        <w:rPr>
          <w:iCs/>
          <w:sz w:val="24"/>
          <w:szCs w:val="24"/>
        </w:rPr>
      </w:pPr>
    </w:p>
    <w:p w14:paraId="02E381AB" w14:textId="77777777" w:rsidR="002D374F" w:rsidRPr="00041B97" w:rsidRDefault="002D374F" w:rsidP="00D14232">
      <w:pPr>
        <w:autoSpaceDE w:val="0"/>
        <w:autoSpaceDN w:val="0"/>
        <w:adjustRightInd w:val="0"/>
        <w:spacing w:after="0"/>
        <w:ind w:firstLine="851"/>
        <w:jc w:val="center"/>
        <w:rPr>
          <w:rFonts w:ascii="Times New Roman" w:hAnsi="Times New Roman" w:cs="Times New Roman"/>
          <w:iCs/>
          <w:sz w:val="24"/>
          <w:szCs w:val="24"/>
        </w:rPr>
      </w:pPr>
      <w:r w:rsidRPr="00041B97">
        <w:rPr>
          <w:rFonts w:ascii="Times New Roman" w:hAnsi="Times New Roman" w:cs="Times New Roman"/>
          <w:iCs/>
          <w:sz w:val="24"/>
          <w:szCs w:val="24"/>
        </w:rPr>
        <w:t>АНАЛІЗ РЕЗУЛЬТАТІВ РОЗРАХУНКУ РІВНІВ ЗАБРУДНЕННЯ АТМОСФЕРИ НА ЕОМ</w:t>
      </w:r>
    </w:p>
    <w:p w14:paraId="6CF2249B" w14:textId="77777777" w:rsidR="00D14232" w:rsidRPr="00041B97" w:rsidRDefault="00D14232" w:rsidP="006B2138">
      <w:pPr>
        <w:ind w:firstLine="851"/>
        <w:jc w:val="both"/>
        <w:rPr>
          <w:rFonts w:ascii="Times New Roman" w:hAnsi="Times New Roman" w:cs="Times New Roman"/>
          <w:iCs/>
          <w:sz w:val="24"/>
          <w:szCs w:val="24"/>
        </w:rPr>
      </w:pPr>
      <w:r w:rsidRPr="00041B97">
        <w:rPr>
          <w:rFonts w:ascii="Times New Roman" w:hAnsi="Times New Roman" w:cs="Times New Roman"/>
          <w:iCs/>
          <w:sz w:val="24"/>
          <w:szCs w:val="24"/>
        </w:rPr>
        <w:t xml:space="preserve">При визначенні доцільності проведення розрахунків рівня забруднення атмосфери на ЕОМ були прийняті максимальні разові концентрації шкідливих речовин в атмосферному повітрі </w:t>
      </w:r>
      <w:r w:rsidRPr="00041B97">
        <w:rPr>
          <w:rFonts w:ascii="Times New Roman" w:hAnsi="Times New Roman" w:cs="Times New Roman"/>
          <w:iCs/>
          <w:sz w:val="24"/>
          <w:szCs w:val="24"/>
        </w:rPr>
        <w:lastRenderedPageBreak/>
        <w:t xml:space="preserve">населених місць згідно переліку “Граничнодопустимі концентрації (ГДК) і орієнтовно безпечні рівні впливу (ОБРВ) забруднюючих речовин атмосферного повітря населених місць ” </w:t>
      </w:r>
    </w:p>
    <w:p w14:paraId="207343F3" w14:textId="77777777" w:rsidR="00D14232" w:rsidRPr="00041B97" w:rsidRDefault="00D14232" w:rsidP="006B2138">
      <w:pPr>
        <w:ind w:firstLine="851"/>
        <w:jc w:val="both"/>
        <w:rPr>
          <w:rFonts w:ascii="Times New Roman" w:hAnsi="Times New Roman" w:cs="Times New Roman"/>
          <w:iCs/>
          <w:sz w:val="24"/>
          <w:szCs w:val="24"/>
        </w:rPr>
      </w:pPr>
      <w:r w:rsidRPr="00041B97">
        <w:rPr>
          <w:rFonts w:ascii="Times New Roman" w:hAnsi="Times New Roman" w:cs="Times New Roman"/>
          <w:iCs/>
          <w:sz w:val="24"/>
          <w:szCs w:val="24"/>
        </w:rPr>
        <w:t>Для визначення забрудненості атмосферного повітря на прилеглій до даного майданчика території і в найближчій житловій зоні, проведений розрахунок розсіювання основних забруднюючих речовин з використанням програми «ЕОЛ-2000[h]» (версія 4.0), розробленій ООО «</w:t>
      </w:r>
      <w:proofErr w:type="spellStart"/>
      <w:r w:rsidRPr="00041B97">
        <w:rPr>
          <w:rFonts w:ascii="Times New Roman" w:hAnsi="Times New Roman" w:cs="Times New Roman"/>
          <w:iCs/>
          <w:sz w:val="24"/>
          <w:szCs w:val="24"/>
        </w:rPr>
        <w:t>Софт</w:t>
      </w:r>
      <w:proofErr w:type="spellEnd"/>
      <w:r w:rsidRPr="00041B97">
        <w:rPr>
          <w:rFonts w:ascii="Times New Roman" w:hAnsi="Times New Roman" w:cs="Times New Roman"/>
          <w:iCs/>
          <w:sz w:val="24"/>
          <w:szCs w:val="24"/>
        </w:rPr>
        <w:t xml:space="preserve"> фонд» м. Київ, по методиці ОНД-86 «Методика розрахунку концентрацій в атмосферному повітрі шкідливих речовин, що містяться у викидах підприємств». </w:t>
      </w:r>
    </w:p>
    <w:p w14:paraId="01029294" w14:textId="77777777" w:rsidR="00D14232" w:rsidRPr="00041B97" w:rsidRDefault="00D14232" w:rsidP="006B2138">
      <w:pPr>
        <w:ind w:firstLine="851"/>
        <w:jc w:val="both"/>
        <w:rPr>
          <w:rFonts w:ascii="Times New Roman" w:hAnsi="Times New Roman" w:cs="Times New Roman"/>
          <w:iCs/>
          <w:sz w:val="24"/>
          <w:szCs w:val="24"/>
        </w:rPr>
      </w:pPr>
      <w:r w:rsidRPr="00041B97">
        <w:rPr>
          <w:rFonts w:ascii="Times New Roman" w:hAnsi="Times New Roman" w:cs="Times New Roman"/>
          <w:iCs/>
          <w:sz w:val="24"/>
          <w:szCs w:val="24"/>
        </w:rPr>
        <w:t xml:space="preserve">Розрахунки розсіювання забруднюючих речовин в атмосферному повітрі на ЕОМ проводились на існуючий період. </w:t>
      </w:r>
    </w:p>
    <w:p w14:paraId="5ABDEE50" w14:textId="77777777" w:rsidR="00D14232" w:rsidRPr="00041B97" w:rsidRDefault="00D14232" w:rsidP="006B2138">
      <w:pPr>
        <w:spacing w:after="0"/>
        <w:ind w:firstLine="851"/>
        <w:jc w:val="both"/>
        <w:rPr>
          <w:rFonts w:ascii="Times New Roman" w:hAnsi="Times New Roman" w:cs="Times New Roman"/>
          <w:iCs/>
          <w:sz w:val="24"/>
          <w:szCs w:val="24"/>
        </w:rPr>
      </w:pPr>
      <w:r w:rsidRPr="00041B97">
        <w:rPr>
          <w:rFonts w:ascii="Times New Roman" w:hAnsi="Times New Roman" w:cs="Times New Roman"/>
          <w:iCs/>
          <w:sz w:val="24"/>
          <w:szCs w:val="24"/>
        </w:rPr>
        <w:t xml:space="preserve">На період поетапного зниження викидів забруднюючих речовин та на період досягнення нормативів гранично допустимих викидів з урахуванням природоохоронних </w:t>
      </w:r>
      <w:proofErr w:type="spellStart"/>
      <w:r w:rsidRPr="00041B97">
        <w:rPr>
          <w:rFonts w:ascii="Times New Roman" w:hAnsi="Times New Roman" w:cs="Times New Roman"/>
          <w:iCs/>
          <w:sz w:val="24"/>
          <w:szCs w:val="24"/>
        </w:rPr>
        <w:t>аходів</w:t>
      </w:r>
      <w:proofErr w:type="spellEnd"/>
      <w:r w:rsidRPr="00041B97">
        <w:rPr>
          <w:rFonts w:ascii="Times New Roman" w:hAnsi="Times New Roman" w:cs="Times New Roman"/>
          <w:iCs/>
          <w:sz w:val="24"/>
          <w:szCs w:val="24"/>
        </w:rPr>
        <w:t xml:space="preserve"> для їх</w:t>
      </w:r>
      <w:r w:rsidRPr="00041B97">
        <w:rPr>
          <w:rFonts w:ascii="Times New Roman" w:hAnsi="Times New Roman" w:cs="Times New Roman"/>
          <w:i/>
          <w:iCs/>
          <w:sz w:val="24"/>
          <w:szCs w:val="24"/>
        </w:rPr>
        <w:t xml:space="preserve"> </w:t>
      </w:r>
      <w:r w:rsidRPr="00041B97">
        <w:rPr>
          <w:rFonts w:ascii="Times New Roman" w:hAnsi="Times New Roman" w:cs="Times New Roman"/>
          <w:iCs/>
          <w:sz w:val="24"/>
          <w:szCs w:val="24"/>
        </w:rPr>
        <w:t>досягнення, розрахунки розсіювання забруднюючих речовин в атмосферному повітрі на ЕОМ</w:t>
      </w:r>
      <w:r w:rsidRPr="00041B97">
        <w:rPr>
          <w:rFonts w:ascii="Times New Roman" w:hAnsi="Times New Roman" w:cs="Times New Roman"/>
          <w:i/>
          <w:iCs/>
          <w:sz w:val="24"/>
          <w:szCs w:val="24"/>
        </w:rPr>
        <w:t xml:space="preserve"> </w:t>
      </w:r>
      <w:r w:rsidRPr="00041B97">
        <w:rPr>
          <w:rFonts w:ascii="Times New Roman" w:hAnsi="Times New Roman" w:cs="Times New Roman"/>
          <w:b/>
          <w:i/>
          <w:iCs/>
          <w:sz w:val="24"/>
          <w:szCs w:val="24"/>
          <w:u w:val="single"/>
        </w:rPr>
        <w:t>не  проводились</w:t>
      </w:r>
      <w:r w:rsidRPr="00041B97">
        <w:rPr>
          <w:rFonts w:ascii="Times New Roman" w:hAnsi="Times New Roman" w:cs="Times New Roman"/>
          <w:i/>
          <w:iCs/>
          <w:sz w:val="24"/>
          <w:szCs w:val="24"/>
        </w:rPr>
        <w:t xml:space="preserve"> </w:t>
      </w:r>
      <w:r w:rsidRPr="00041B97">
        <w:rPr>
          <w:rFonts w:ascii="Times New Roman" w:hAnsi="Times New Roman" w:cs="Times New Roman"/>
          <w:iCs/>
          <w:sz w:val="24"/>
          <w:szCs w:val="24"/>
        </w:rPr>
        <w:t>в зв’язку з відсутністю необхідності здійснення поетапного зниження викидів забруднюючих речовин та відсутністю необхідності  розробки заходів для досягнення нормативів гранично допустимих викидів.</w:t>
      </w:r>
    </w:p>
    <w:p w14:paraId="436C55E5" w14:textId="77777777" w:rsidR="006B2138" w:rsidRPr="00041B97" w:rsidRDefault="00D14232" w:rsidP="006B2138">
      <w:pPr>
        <w:spacing w:after="0"/>
        <w:ind w:firstLine="851"/>
        <w:jc w:val="both"/>
        <w:rPr>
          <w:rFonts w:ascii="Times New Roman" w:hAnsi="Times New Roman" w:cs="Times New Roman"/>
          <w:iCs/>
          <w:sz w:val="24"/>
          <w:szCs w:val="24"/>
        </w:rPr>
      </w:pPr>
      <w:r w:rsidRPr="00041B97">
        <w:rPr>
          <w:rFonts w:ascii="Times New Roman" w:hAnsi="Times New Roman" w:cs="Times New Roman"/>
          <w:iCs/>
          <w:sz w:val="24"/>
          <w:szCs w:val="24"/>
        </w:rPr>
        <w:t xml:space="preserve">Розрахунок проведений в режимі, при якому сумарна концентрація забруднюючих речовин розраховується у вузлах прямокутних сіток при будь-яких напрямах вітру і його небезпечних швидкостях.  Розрахунок проводився за двома розрахунково-оціночними майданчиками та одним розрахунковим майданчиком.  </w:t>
      </w:r>
    </w:p>
    <w:p w14:paraId="2E280789" w14:textId="77777777" w:rsidR="00D14232" w:rsidRPr="00041B97" w:rsidRDefault="00D14232" w:rsidP="006B2138">
      <w:pPr>
        <w:spacing w:after="0"/>
        <w:ind w:firstLine="851"/>
        <w:jc w:val="both"/>
        <w:rPr>
          <w:rFonts w:ascii="Times New Roman" w:hAnsi="Times New Roman" w:cs="Times New Roman"/>
          <w:iCs/>
          <w:sz w:val="24"/>
          <w:szCs w:val="24"/>
        </w:rPr>
      </w:pPr>
      <w:r w:rsidRPr="00041B97">
        <w:rPr>
          <w:rFonts w:ascii="Times New Roman" w:hAnsi="Times New Roman" w:cs="Times New Roman"/>
          <w:iCs/>
          <w:sz w:val="24"/>
          <w:szCs w:val="24"/>
        </w:rPr>
        <w:t xml:space="preserve">Оціночний майданчик №11 в межах квадрата зі стороною 2000 м. Крок розрахункової сітки прийнятий рівним 50м. Розрахунковий майданчик №22 в межах прямокутника зі сторонами </w:t>
      </w:r>
      <w:r w:rsidR="00B17AB7" w:rsidRPr="00041B97">
        <w:rPr>
          <w:rFonts w:ascii="Times New Roman" w:hAnsi="Times New Roman" w:cs="Times New Roman"/>
          <w:iCs/>
          <w:sz w:val="24"/>
          <w:szCs w:val="24"/>
        </w:rPr>
        <w:t>4000х4000</w:t>
      </w:r>
      <w:r w:rsidRPr="00041B97">
        <w:rPr>
          <w:rFonts w:ascii="Times New Roman" w:hAnsi="Times New Roman" w:cs="Times New Roman"/>
          <w:iCs/>
          <w:sz w:val="24"/>
          <w:szCs w:val="24"/>
        </w:rPr>
        <w:t xml:space="preserve"> м. Крок розрахункової сітки прийнятий рівним </w:t>
      </w:r>
      <w:r w:rsidR="00B17AB7" w:rsidRPr="00041B97">
        <w:rPr>
          <w:rFonts w:ascii="Times New Roman" w:hAnsi="Times New Roman" w:cs="Times New Roman"/>
          <w:iCs/>
          <w:sz w:val="24"/>
          <w:szCs w:val="24"/>
        </w:rPr>
        <w:t>300</w:t>
      </w:r>
      <w:r w:rsidRPr="00041B97">
        <w:rPr>
          <w:rFonts w:ascii="Times New Roman" w:hAnsi="Times New Roman" w:cs="Times New Roman"/>
          <w:iCs/>
          <w:sz w:val="24"/>
          <w:szCs w:val="24"/>
        </w:rPr>
        <w:t>м. При проведенні розрахунків по ОНД-86 максимальний рівень забруднення визначається для умов повного завантаження основного технологічного устаткування і його нормального режиму роботи.</w:t>
      </w:r>
    </w:p>
    <w:p w14:paraId="50B5E856" w14:textId="77777777" w:rsidR="00D14232" w:rsidRPr="00041B97" w:rsidRDefault="00D14232" w:rsidP="006B2138">
      <w:pPr>
        <w:ind w:firstLine="851"/>
        <w:jc w:val="both"/>
        <w:rPr>
          <w:rFonts w:ascii="Times New Roman" w:hAnsi="Times New Roman" w:cs="Times New Roman"/>
          <w:iCs/>
          <w:sz w:val="24"/>
          <w:szCs w:val="24"/>
        </w:rPr>
      </w:pPr>
      <w:r w:rsidRPr="00041B97">
        <w:rPr>
          <w:rFonts w:ascii="Times New Roman" w:hAnsi="Times New Roman" w:cs="Times New Roman"/>
          <w:iCs/>
          <w:sz w:val="24"/>
          <w:szCs w:val="24"/>
        </w:rPr>
        <w:t xml:space="preserve">Для визначення концентрацій забруднюючих речовин на межі санітарно-захисної зони та житлової забудови,  умовно прийняті контрольні точки, координати яких наведенні у таблиці </w:t>
      </w:r>
    </w:p>
    <w:p w14:paraId="6D9F15B6" w14:textId="77777777" w:rsidR="00D14232" w:rsidRPr="00041B97" w:rsidRDefault="00D14232" w:rsidP="00D14232">
      <w:pPr>
        <w:jc w:val="both"/>
        <w:rPr>
          <w:rFonts w:ascii="Times New Roman" w:hAnsi="Times New Roman" w:cs="Times New Roman"/>
          <w:iCs/>
          <w:sz w:val="24"/>
          <w:szCs w:val="24"/>
          <w:vertAlign w:val="superscript"/>
          <w:lang w:val="ru-RU"/>
        </w:rPr>
      </w:pPr>
      <w:proofErr w:type="spellStart"/>
      <w:r w:rsidRPr="00041B97">
        <w:rPr>
          <w:rFonts w:ascii="Times New Roman" w:hAnsi="Times New Roman" w:cs="Times New Roman"/>
          <w:iCs/>
          <w:sz w:val="24"/>
          <w:szCs w:val="24"/>
          <w:lang w:val="ru-RU"/>
        </w:rPr>
        <w:t>Таблиця</w:t>
      </w:r>
      <w:proofErr w:type="spellEnd"/>
      <w:r w:rsidRPr="00041B97">
        <w:rPr>
          <w:rFonts w:ascii="Times New Roman" w:hAnsi="Times New Roman" w:cs="Times New Roman"/>
          <w:iCs/>
          <w:sz w:val="24"/>
          <w:szCs w:val="24"/>
          <w:lang w:val="ru-RU"/>
        </w:rPr>
        <w:t xml:space="preserve"> </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843"/>
        <w:gridCol w:w="1701"/>
        <w:gridCol w:w="3240"/>
      </w:tblGrid>
      <w:tr w:rsidR="00D14232" w:rsidRPr="00041B97" w14:paraId="33431AAD" w14:textId="77777777" w:rsidTr="00B17AB7">
        <w:trPr>
          <w:tblHeader/>
          <w:jc w:val="center"/>
        </w:trPr>
        <w:tc>
          <w:tcPr>
            <w:tcW w:w="2972" w:type="dxa"/>
            <w:vMerge w:val="restart"/>
            <w:vAlign w:val="center"/>
          </w:tcPr>
          <w:p w14:paraId="0B10EB98" w14:textId="77777777" w:rsidR="00D14232" w:rsidRPr="00041B97" w:rsidRDefault="00D14232" w:rsidP="00B17AB7">
            <w:pPr>
              <w:spacing w:after="0"/>
              <w:jc w:val="center"/>
              <w:rPr>
                <w:rFonts w:ascii="Times New Roman" w:hAnsi="Times New Roman" w:cs="Times New Roman"/>
                <w:b/>
                <w:i/>
                <w:iCs/>
                <w:sz w:val="24"/>
                <w:szCs w:val="24"/>
                <w:lang w:val="ru-RU"/>
              </w:rPr>
            </w:pPr>
            <w:r w:rsidRPr="00041B97">
              <w:rPr>
                <w:rFonts w:ascii="Times New Roman" w:hAnsi="Times New Roman" w:cs="Times New Roman"/>
                <w:b/>
                <w:i/>
                <w:iCs/>
                <w:sz w:val="24"/>
                <w:szCs w:val="24"/>
                <w:lang w:val="ru-RU"/>
              </w:rPr>
              <w:t>№ з/п</w:t>
            </w:r>
          </w:p>
          <w:p w14:paraId="232ADF17" w14:textId="77777777" w:rsidR="00D14232" w:rsidRPr="00041B97" w:rsidRDefault="00D14232" w:rsidP="00B17AB7">
            <w:pPr>
              <w:spacing w:after="0"/>
              <w:jc w:val="center"/>
              <w:rPr>
                <w:rFonts w:ascii="Times New Roman" w:hAnsi="Times New Roman" w:cs="Times New Roman"/>
                <w:b/>
                <w:i/>
                <w:iCs/>
                <w:sz w:val="24"/>
                <w:szCs w:val="24"/>
                <w:lang w:val="ru-RU"/>
              </w:rPr>
            </w:pPr>
            <w:proofErr w:type="spellStart"/>
            <w:r w:rsidRPr="00041B97">
              <w:rPr>
                <w:rFonts w:ascii="Times New Roman" w:hAnsi="Times New Roman" w:cs="Times New Roman"/>
                <w:b/>
                <w:i/>
                <w:iCs/>
                <w:sz w:val="24"/>
                <w:szCs w:val="24"/>
                <w:lang w:val="ru-RU"/>
              </w:rPr>
              <w:t>Контрольних</w:t>
            </w:r>
            <w:proofErr w:type="spellEnd"/>
            <w:r w:rsidRPr="00041B97">
              <w:rPr>
                <w:rFonts w:ascii="Times New Roman" w:hAnsi="Times New Roman" w:cs="Times New Roman"/>
                <w:b/>
                <w:i/>
                <w:iCs/>
                <w:sz w:val="24"/>
                <w:szCs w:val="24"/>
                <w:lang w:val="ru-RU"/>
              </w:rPr>
              <w:t xml:space="preserve"> </w:t>
            </w:r>
            <w:proofErr w:type="spellStart"/>
            <w:r w:rsidRPr="00041B97">
              <w:rPr>
                <w:rFonts w:ascii="Times New Roman" w:hAnsi="Times New Roman" w:cs="Times New Roman"/>
                <w:b/>
                <w:i/>
                <w:iCs/>
                <w:sz w:val="24"/>
                <w:szCs w:val="24"/>
                <w:lang w:val="ru-RU"/>
              </w:rPr>
              <w:t>точок</w:t>
            </w:r>
            <w:proofErr w:type="spellEnd"/>
          </w:p>
        </w:tc>
        <w:tc>
          <w:tcPr>
            <w:tcW w:w="3544" w:type="dxa"/>
            <w:gridSpan w:val="2"/>
            <w:vAlign w:val="center"/>
          </w:tcPr>
          <w:p w14:paraId="3EBD4A06" w14:textId="77777777" w:rsidR="00D14232" w:rsidRPr="00041B97" w:rsidRDefault="00D14232" w:rsidP="00B17AB7">
            <w:pPr>
              <w:spacing w:after="0"/>
              <w:jc w:val="center"/>
              <w:rPr>
                <w:rFonts w:ascii="Times New Roman" w:hAnsi="Times New Roman" w:cs="Times New Roman"/>
                <w:b/>
                <w:i/>
                <w:iCs/>
                <w:sz w:val="24"/>
                <w:szCs w:val="24"/>
                <w:lang w:val="ru-RU"/>
              </w:rPr>
            </w:pPr>
            <w:proofErr w:type="spellStart"/>
            <w:r w:rsidRPr="00041B97">
              <w:rPr>
                <w:rFonts w:ascii="Times New Roman" w:hAnsi="Times New Roman" w:cs="Times New Roman"/>
                <w:b/>
                <w:i/>
                <w:iCs/>
                <w:sz w:val="24"/>
                <w:szCs w:val="24"/>
                <w:lang w:val="ru-RU"/>
              </w:rPr>
              <w:t>Координати</w:t>
            </w:r>
            <w:proofErr w:type="spellEnd"/>
            <w:r w:rsidRPr="00041B97">
              <w:rPr>
                <w:rFonts w:ascii="Times New Roman" w:hAnsi="Times New Roman" w:cs="Times New Roman"/>
                <w:b/>
                <w:i/>
                <w:iCs/>
                <w:sz w:val="24"/>
                <w:szCs w:val="24"/>
                <w:lang w:val="ru-RU"/>
              </w:rPr>
              <w:t xml:space="preserve"> </w:t>
            </w:r>
            <w:proofErr w:type="spellStart"/>
            <w:r w:rsidRPr="00041B97">
              <w:rPr>
                <w:rFonts w:ascii="Times New Roman" w:hAnsi="Times New Roman" w:cs="Times New Roman"/>
                <w:b/>
                <w:i/>
                <w:iCs/>
                <w:sz w:val="24"/>
                <w:szCs w:val="24"/>
                <w:lang w:val="ru-RU"/>
              </w:rPr>
              <w:t>контрольних</w:t>
            </w:r>
            <w:proofErr w:type="spellEnd"/>
            <w:r w:rsidRPr="00041B97">
              <w:rPr>
                <w:rFonts w:ascii="Times New Roman" w:hAnsi="Times New Roman" w:cs="Times New Roman"/>
                <w:b/>
                <w:i/>
                <w:iCs/>
                <w:sz w:val="24"/>
                <w:szCs w:val="24"/>
                <w:lang w:val="ru-RU"/>
              </w:rPr>
              <w:t xml:space="preserve"> </w:t>
            </w:r>
            <w:proofErr w:type="spellStart"/>
            <w:r w:rsidRPr="00041B97">
              <w:rPr>
                <w:rFonts w:ascii="Times New Roman" w:hAnsi="Times New Roman" w:cs="Times New Roman"/>
                <w:b/>
                <w:i/>
                <w:iCs/>
                <w:sz w:val="24"/>
                <w:szCs w:val="24"/>
                <w:lang w:val="ru-RU"/>
              </w:rPr>
              <w:t>точок</w:t>
            </w:r>
            <w:proofErr w:type="spellEnd"/>
          </w:p>
        </w:tc>
        <w:tc>
          <w:tcPr>
            <w:tcW w:w="3240" w:type="dxa"/>
            <w:vMerge w:val="restart"/>
            <w:vAlign w:val="center"/>
          </w:tcPr>
          <w:p w14:paraId="7ECDABC2" w14:textId="77777777" w:rsidR="00D14232" w:rsidRPr="00041B97" w:rsidRDefault="00D14232" w:rsidP="00B17AB7">
            <w:pPr>
              <w:spacing w:after="0"/>
              <w:jc w:val="center"/>
              <w:rPr>
                <w:rFonts w:ascii="Times New Roman" w:hAnsi="Times New Roman" w:cs="Times New Roman"/>
                <w:b/>
                <w:i/>
                <w:iCs/>
                <w:sz w:val="24"/>
                <w:szCs w:val="24"/>
                <w:lang w:val="ru-RU"/>
              </w:rPr>
            </w:pPr>
            <w:proofErr w:type="spellStart"/>
            <w:r w:rsidRPr="00041B97">
              <w:rPr>
                <w:rFonts w:ascii="Times New Roman" w:hAnsi="Times New Roman" w:cs="Times New Roman"/>
                <w:b/>
                <w:i/>
                <w:iCs/>
                <w:sz w:val="24"/>
                <w:szCs w:val="24"/>
                <w:lang w:val="ru-RU"/>
              </w:rPr>
              <w:t>Місце</w:t>
            </w:r>
            <w:proofErr w:type="spellEnd"/>
            <w:r w:rsidRPr="00041B97">
              <w:rPr>
                <w:rFonts w:ascii="Times New Roman" w:hAnsi="Times New Roman" w:cs="Times New Roman"/>
                <w:b/>
                <w:i/>
                <w:iCs/>
                <w:sz w:val="24"/>
                <w:szCs w:val="24"/>
                <w:lang w:val="ru-RU"/>
              </w:rPr>
              <w:t xml:space="preserve"> </w:t>
            </w:r>
            <w:proofErr w:type="spellStart"/>
            <w:r w:rsidRPr="00041B97">
              <w:rPr>
                <w:rFonts w:ascii="Times New Roman" w:hAnsi="Times New Roman" w:cs="Times New Roman"/>
                <w:b/>
                <w:i/>
                <w:iCs/>
                <w:sz w:val="24"/>
                <w:szCs w:val="24"/>
                <w:lang w:val="ru-RU"/>
              </w:rPr>
              <w:t>розташування</w:t>
            </w:r>
            <w:proofErr w:type="spellEnd"/>
            <w:r w:rsidRPr="00041B97">
              <w:rPr>
                <w:rFonts w:ascii="Times New Roman" w:hAnsi="Times New Roman" w:cs="Times New Roman"/>
                <w:b/>
                <w:i/>
                <w:iCs/>
                <w:sz w:val="24"/>
                <w:szCs w:val="24"/>
                <w:lang w:val="ru-RU"/>
              </w:rPr>
              <w:t xml:space="preserve"> </w:t>
            </w:r>
            <w:proofErr w:type="spellStart"/>
            <w:r w:rsidRPr="00041B97">
              <w:rPr>
                <w:rFonts w:ascii="Times New Roman" w:hAnsi="Times New Roman" w:cs="Times New Roman"/>
                <w:b/>
                <w:i/>
                <w:iCs/>
                <w:sz w:val="24"/>
                <w:szCs w:val="24"/>
                <w:lang w:val="ru-RU"/>
              </w:rPr>
              <w:t>контрольних</w:t>
            </w:r>
            <w:proofErr w:type="spellEnd"/>
            <w:r w:rsidRPr="00041B97">
              <w:rPr>
                <w:rFonts w:ascii="Times New Roman" w:hAnsi="Times New Roman" w:cs="Times New Roman"/>
                <w:b/>
                <w:i/>
                <w:iCs/>
                <w:sz w:val="24"/>
                <w:szCs w:val="24"/>
                <w:lang w:val="ru-RU"/>
              </w:rPr>
              <w:t xml:space="preserve"> </w:t>
            </w:r>
            <w:proofErr w:type="spellStart"/>
            <w:r w:rsidRPr="00041B97">
              <w:rPr>
                <w:rFonts w:ascii="Times New Roman" w:hAnsi="Times New Roman" w:cs="Times New Roman"/>
                <w:b/>
                <w:i/>
                <w:iCs/>
                <w:sz w:val="24"/>
                <w:szCs w:val="24"/>
                <w:lang w:val="ru-RU"/>
              </w:rPr>
              <w:t>точок</w:t>
            </w:r>
            <w:proofErr w:type="spellEnd"/>
          </w:p>
        </w:tc>
      </w:tr>
      <w:tr w:rsidR="00D14232" w:rsidRPr="00041B97" w14:paraId="4AAE7ED0" w14:textId="77777777" w:rsidTr="00B17AB7">
        <w:trPr>
          <w:tblHeader/>
          <w:jc w:val="center"/>
        </w:trPr>
        <w:tc>
          <w:tcPr>
            <w:tcW w:w="2972" w:type="dxa"/>
            <w:vMerge/>
            <w:vAlign w:val="center"/>
          </w:tcPr>
          <w:p w14:paraId="30633996" w14:textId="77777777" w:rsidR="00D14232" w:rsidRPr="00041B97" w:rsidRDefault="00D14232" w:rsidP="00B17AB7">
            <w:pPr>
              <w:spacing w:after="0"/>
              <w:jc w:val="center"/>
              <w:rPr>
                <w:rFonts w:ascii="Times New Roman" w:hAnsi="Times New Roman" w:cs="Times New Roman"/>
                <w:b/>
                <w:i/>
                <w:iCs/>
                <w:sz w:val="24"/>
                <w:szCs w:val="24"/>
                <w:lang w:val="ru-RU"/>
              </w:rPr>
            </w:pPr>
          </w:p>
        </w:tc>
        <w:tc>
          <w:tcPr>
            <w:tcW w:w="1843" w:type="dxa"/>
            <w:vAlign w:val="center"/>
          </w:tcPr>
          <w:p w14:paraId="69A5080E" w14:textId="77777777" w:rsidR="00D14232" w:rsidRPr="00041B97" w:rsidRDefault="00D14232" w:rsidP="00B17AB7">
            <w:pPr>
              <w:spacing w:after="0"/>
              <w:jc w:val="center"/>
              <w:rPr>
                <w:rFonts w:ascii="Times New Roman" w:hAnsi="Times New Roman" w:cs="Times New Roman"/>
                <w:b/>
                <w:i/>
                <w:iCs/>
                <w:sz w:val="24"/>
                <w:szCs w:val="24"/>
                <w:lang w:val="ru-RU"/>
              </w:rPr>
            </w:pPr>
            <w:r w:rsidRPr="00041B97">
              <w:rPr>
                <w:rFonts w:ascii="Times New Roman" w:hAnsi="Times New Roman" w:cs="Times New Roman"/>
                <w:b/>
                <w:i/>
                <w:iCs/>
                <w:sz w:val="24"/>
                <w:szCs w:val="24"/>
                <w:lang w:val="ru-RU"/>
              </w:rPr>
              <w:t>Х, м</w:t>
            </w:r>
          </w:p>
        </w:tc>
        <w:tc>
          <w:tcPr>
            <w:tcW w:w="1701" w:type="dxa"/>
            <w:vAlign w:val="center"/>
          </w:tcPr>
          <w:p w14:paraId="7B32F5BF" w14:textId="77777777" w:rsidR="00D14232" w:rsidRPr="00041B97" w:rsidRDefault="00D14232" w:rsidP="00B17AB7">
            <w:pPr>
              <w:spacing w:after="0"/>
              <w:jc w:val="center"/>
              <w:rPr>
                <w:rFonts w:ascii="Times New Roman" w:hAnsi="Times New Roman" w:cs="Times New Roman"/>
                <w:b/>
                <w:i/>
                <w:iCs/>
                <w:sz w:val="24"/>
                <w:szCs w:val="24"/>
                <w:lang w:val="ru-RU"/>
              </w:rPr>
            </w:pPr>
            <w:r w:rsidRPr="00041B97">
              <w:rPr>
                <w:rFonts w:ascii="Times New Roman" w:hAnsi="Times New Roman" w:cs="Times New Roman"/>
                <w:b/>
                <w:i/>
                <w:iCs/>
                <w:sz w:val="24"/>
                <w:szCs w:val="24"/>
                <w:lang w:val="ru-RU"/>
              </w:rPr>
              <w:t>Y, м</w:t>
            </w:r>
          </w:p>
        </w:tc>
        <w:tc>
          <w:tcPr>
            <w:tcW w:w="3240" w:type="dxa"/>
            <w:vMerge/>
            <w:vAlign w:val="center"/>
          </w:tcPr>
          <w:p w14:paraId="6D0A9978" w14:textId="77777777" w:rsidR="00D14232" w:rsidRPr="00041B97" w:rsidRDefault="00D14232" w:rsidP="00B17AB7">
            <w:pPr>
              <w:spacing w:after="0"/>
              <w:jc w:val="center"/>
              <w:rPr>
                <w:rFonts w:ascii="Times New Roman" w:hAnsi="Times New Roman" w:cs="Times New Roman"/>
                <w:b/>
                <w:i/>
                <w:iCs/>
                <w:sz w:val="24"/>
                <w:szCs w:val="24"/>
                <w:lang w:val="ru-RU"/>
              </w:rPr>
            </w:pPr>
          </w:p>
        </w:tc>
      </w:tr>
      <w:tr w:rsidR="00D14232" w:rsidRPr="00041B97" w14:paraId="10BACFA3" w14:textId="77777777" w:rsidTr="00B17AB7">
        <w:trPr>
          <w:trHeight w:val="343"/>
          <w:tblHeader/>
          <w:jc w:val="center"/>
        </w:trPr>
        <w:tc>
          <w:tcPr>
            <w:tcW w:w="2972" w:type="dxa"/>
            <w:vAlign w:val="center"/>
          </w:tcPr>
          <w:p w14:paraId="2343D2E5" w14:textId="77777777" w:rsidR="00D14232" w:rsidRPr="00041B97" w:rsidRDefault="00D14232" w:rsidP="00B17AB7">
            <w:pPr>
              <w:spacing w:after="0"/>
              <w:jc w:val="center"/>
              <w:rPr>
                <w:rFonts w:ascii="Times New Roman" w:hAnsi="Times New Roman" w:cs="Times New Roman"/>
                <w:b/>
                <w:i/>
                <w:iCs/>
                <w:sz w:val="24"/>
                <w:szCs w:val="24"/>
                <w:lang w:val="ru-RU"/>
              </w:rPr>
            </w:pPr>
            <w:r w:rsidRPr="00041B97">
              <w:rPr>
                <w:rFonts w:ascii="Times New Roman" w:hAnsi="Times New Roman" w:cs="Times New Roman"/>
                <w:b/>
                <w:i/>
                <w:iCs/>
                <w:sz w:val="24"/>
                <w:szCs w:val="24"/>
                <w:lang w:val="ru-RU"/>
              </w:rPr>
              <w:t>1</w:t>
            </w:r>
          </w:p>
        </w:tc>
        <w:tc>
          <w:tcPr>
            <w:tcW w:w="1843" w:type="dxa"/>
            <w:vAlign w:val="center"/>
          </w:tcPr>
          <w:p w14:paraId="7BFE7327" w14:textId="77777777" w:rsidR="00D14232" w:rsidRPr="00041B97" w:rsidRDefault="00D14232" w:rsidP="00B17AB7">
            <w:pPr>
              <w:spacing w:after="0"/>
              <w:jc w:val="center"/>
              <w:rPr>
                <w:rFonts w:ascii="Times New Roman" w:hAnsi="Times New Roman" w:cs="Times New Roman"/>
                <w:b/>
                <w:i/>
                <w:iCs/>
                <w:sz w:val="24"/>
                <w:szCs w:val="24"/>
                <w:lang w:val="ru-RU"/>
              </w:rPr>
            </w:pPr>
            <w:r w:rsidRPr="00041B97">
              <w:rPr>
                <w:rFonts w:ascii="Times New Roman" w:hAnsi="Times New Roman" w:cs="Times New Roman"/>
                <w:b/>
                <w:i/>
                <w:iCs/>
                <w:sz w:val="24"/>
                <w:szCs w:val="24"/>
                <w:lang w:val="ru-RU"/>
              </w:rPr>
              <w:t>2</w:t>
            </w:r>
          </w:p>
        </w:tc>
        <w:tc>
          <w:tcPr>
            <w:tcW w:w="1701" w:type="dxa"/>
            <w:vAlign w:val="center"/>
          </w:tcPr>
          <w:p w14:paraId="6B94A8CF" w14:textId="77777777" w:rsidR="00D14232" w:rsidRPr="00041B97" w:rsidRDefault="00D14232" w:rsidP="00B17AB7">
            <w:pPr>
              <w:spacing w:after="0"/>
              <w:jc w:val="center"/>
              <w:rPr>
                <w:rFonts w:ascii="Times New Roman" w:hAnsi="Times New Roman" w:cs="Times New Roman"/>
                <w:b/>
                <w:i/>
                <w:iCs/>
                <w:sz w:val="24"/>
                <w:szCs w:val="24"/>
                <w:lang w:val="ru-RU"/>
              </w:rPr>
            </w:pPr>
            <w:r w:rsidRPr="00041B97">
              <w:rPr>
                <w:rFonts w:ascii="Times New Roman" w:hAnsi="Times New Roman" w:cs="Times New Roman"/>
                <w:b/>
                <w:i/>
                <w:iCs/>
                <w:sz w:val="24"/>
                <w:szCs w:val="24"/>
                <w:lang w:val="ru-RU"/>
              </w:rPr>
              <w:t>3</w:t>
            </w:r>
          </w:p>
        </w:tc>
        <w:tc>
          <w:tcPr>
            <w:tcW w:w="3240" w:type="dxa"/>
            <w:vAlign w:val="center"/>
          </w:tcPr>
          <w:p w14:paraId="411D00F7" w14:textId="77777777" w:rsidR="00D14232" w:rsidRPr="00041B97" w:rsidRDefault="00D14232" w:rsidP="00B17AB7">
            <w:pPr>
              <w:spacing w:after="0"/>
              <w:jc w:val="center"/>
              <w:rPr>
                <w:rFonts w:ascii="Times New Roman" w:hAnsi="Times New Roman" w:cs="Times New Roman"/>
                <w:b/>
                <w:i/>
                <w:iCs/>
                <w:sz w:val="24"/>
                <w:szCs w:val="24"/>
                <w:lang w:val="ru-RU"/>
              </w:rPr>
            </w:pPr>
            <w:r w:rsidRPr="00041B97">
              <w:rPr>
                <w:rFonts w:ascii="Times New Roman" w:hAnsi="Times New Roman" w:cs="Times New Roman"/>
                <w:b/>
                <w:i/>
                <w:iCs/>
                <w:sz w:val="24"/>
                <w:szCs w:val="24"/>
                <w:lang w:val="ru-RU"/>
              </w:rPr>
              <w:t>5</w:t>
            </w:r>
          </w:p>
        </w:tc>
      </w:tr>
      <w:tr w:rsidR="00D14232" w:rsidRPr="00041B97" w14:paraId="26077050" w14:textId="77777777" w:rsidTr="005F5AA6">
        <w:trPr>
          <w:trHeight w:val="179"/>
          <w:jc w:val="center"/>
        </w:trPr>
        <w:tc>
          <w:tcPr>
            <w:tcW w:w="2972" w:type="dxa"/>
            <w:vAlign w:val="center"/>
          </w:tcPr>
          <w:p w14:paraId="69BC53C3" w14:textId="77777777" w:rsidR="00D14232" w:rsidRPr="00041B97" w:rsidRDefault="00D14232" w:rsidP="00B17AB7">
            <w:pPr>
              <w:jc w:val="center"/>
              <w:rPr>
                <w:rFonts w:ascii="Times New Roman" w:hAnsi="Times New Roman" w:cs="Times New Roman"/>
                <w:iCs/>
                <w:sz w:val="24"/>
                <w:szCs w:val="24"/>
                <w:lang w:val="ru-RU"/>
              </w:rPr>
            </w:pPr>
            <w:r w:rsidRPr="00041B97">
              <w:rPr>
                <w:rFonts w:ascii="Times New Roman" w:hAnsi="Times New Roman" w:cs="Times New Roman"/>
                <w:iCs/>
                <w:sz w:val="24"/>
                <w:szCs w:val="24"/>
                <w:lang w:val="ru-RU"/>
              </w:rPr>
              <w:t>№ 1</w:t>
            </w:r>
          </w:p>
        </w:tc>
        <w:tc>
          <w:tcPr>
            <w:tcW w:w="1843" w:type="dxa"/>
            <w:vAlign w:val="center"/>
          </w:tcPr>
          <w:p w14:paraId="78E65ED7" w14:textId="77777777" w:rsidR="00D14232" w:rsidRPr="00041B97" w:rsidRDefault="005F5AA6" w:rsidP="005F5AA6">
            <w:pPr>
              <w:jc w:val="center"/>
              <w:rPr>
                <w:rFonts w:ascii="Times New Roman" w:hAnsi="Times New Roman" w:cs="Times New Roman"/>
                <w:iCs/>
                <w:sz w:val="24"/>
                <w:szCs w:val="24"/>
              </w:rPr>
            </w:pPr>
            <w:r w:rsidRPr="00041B97">
              <w:rPr>
                <w:rFonts w:ascii="Times New Roman" w:hAnsi="Times New Roman" w:cs="Times New Roman"/>
                <w:iCs/>
                <w:sz w:val="24"/>
                <w:szCs w:val="24"/>
              </w:rPr>
              <w:t>96</w:t>
            </w:r>
          </w:p>
        </w:tc>
        <w:tc>
          <w:tcPr>
            <w:tcW w:w="1701" w:type="dxa"/>
            <w:vAlign w:val="center"/>
          </w:tcPr>
          <w:p w14:paraId="38D159BD" w14:textId="77777777" w:rsidR="00D14232" w:rsidRPr="00041B97" w:rsidRDefault="005F5AA6" w:rsidP="005F5AA6">
            <w:pPr>
              <w:jc w:val="center"/>
              <w:rPr>
                <w:rFonts w:ascii="Times New Roman" w:hAnsi="Times New Roman" w:cs="Times New Roman"/>
                <w:iCs/>
                <w:sz w:val="24"/>
                <w:szCs w:val="24"/>
              </w:rPr>
            </w:pPr>
            <w:r w:rsidRPr="00041B97">
              <w:rPr>
                <w:rFonts w:ascii="Times New Roman" w:hAnsi="Times New Roman" w:cs="Times New Roman"/>
                <w:iCs/>
                <w:sz w:val="24"/>
                <w:szCs w:val="24"/>
              </w:rPr>
              <w:t>441</w:t>
            </w:r>
          </w:p>
        </w:tc>
        <w:tc>
          <w:tcPr>
            <w:tcW w:w="3240" w:type="dxa"/>
            <w:vAlign w:val="center"/>
          </w:tcPr>
          <w:p w14:paraId="526C7669" w14:textId="77777777" w:rsidR="00D14232" w:rsidRPr="00041B97" w:rsidRDefault="00D14232" w:rsidP="00D14232">
            <w:pPr>
              <w:jc w:val="both"/>
              <w:rPr>
                <w:rFonts w:ascii="Times New Roman" w:hAnsi="Times New Roman" w:cs="Times New Roman"/>
                <w:iCs/>
                <w:sz w:val="24"/>
                <w:szCs w:val="24"/>
              </w:rPr>
            </w:pPr>
            <w:r w:rsidRPr="00041B97">
              <w:rPr>
                <w:rFonts w:ascii="Times New Roman" w:hAnsi="Times New Roman" w:cs="Times New Roman"/>
                <w:iCs/>
                <w:sz w:val="24"/>
                <w:szCs w:val="24"/>
                <w:lang w:val="ru-RU"/>
              </w:rPr>
              <w:t xml:space="preserve">на </w:t>
            </w:r>
            <w:proofErr w:type="spellStart"/>
            <w:r w:rsidRPr="00041B97">
              <w:rPr>
                <w:rFonts w:ascii="Times New Roman" w:hAnsi="Times New Roman" w:cs="Times New Roman"/>
                <w:iCs/>
                <w:sz w:val="24"/>
                <w:szCs w:val="24"/>
                <w:lang w:val="ru-RU"/>
              </w:rPr>
              <w:t>межі</w:t>
            </w:r>
            <w:proofErr w:type="spellEnd"/>
            <w:r w:rsidRPr="00041B97">
              <w:rPr>
                <w:rFonts w:ascii="Times New Roman" w:hAnsi="Times New Roman" w:cs="Times New Roman"/>
                <w:iCs/>
                <w:sz w:val="24"/>
                <w:szCs w:val="24"/>
                <w:lang w:val="ru-RU"/>
              </w:rPr>
              <w:t xml:space="preserve"> СЗЗ на </w:t>
            </w:r>
            <w:r w:rsidRPr="00041B97">
              <w:rPr>
                <w:rFonts w:ascii="Times New Roman" w:hAnsi="Times New Roman" w:cs="Times New Roman"/>
                <w:iCs/>
                <w:sz w:val="24"/>
                <w:szCs w:val="24"/>
              </w:rPr>
              <w:t>північ</w:t>
            </w:r>
          </w:p>
        </w:tc>
      </w:tr>
      <w:tr w:rsidR="00D14232" w:rsidRPr="00041B97" w14:paraId="012496E4" w14:textId="77777777" w:rsidTr="005F5AA6">
        <w:trPr>
          <w:trHeight w:val="179"/>
          <w:jc w:val="center"/>
        </w:trPr>
        <w:tc>
          <w:tcPr>
            <w:tcW w:w="2972" w:type="dxa"/>
            <w:vAlign w:val="center"/>
          </w:tcPr>
          <w:p w14:paraId="066C828F" w14:textId="77777777" w:rsidR="00D14232" w:rsidRPr="00041B97" w:rsidRDefault="00D14232" w:rsidP="00B17AB7">
            <w:pPr>
              <w:jc w:val="center"/>
              <w:rPr>
                <w:rFonts w:ascii="Times New Roman" w:hAnsi="Times New Roman" w:cs="Times New Roman"/>
                <w:iCs/>
                <w:sz w:val="24"/>
                <w:szCs w:val="24"/>
                <w:lang w:val="ru-RU"/>
              </w:rPr>
            </w:pPr>
            <w:r w:rsidRPr="00041B97">
              <w:rPr>
                <w:rFonts w:ascii="Times New Roman" w:hAnsi="Times New Roman" w:cs="Times New Roman"/>
                <w:iCs/>
                <w:sz w:val="24"/>
                <w:szCs w:val="24"/>
                <w:lang w:val="ru-RU"/>
              </w:rPr>
              <w:t>№ 2</w:t>
            </w:r>
          </w:p>
        </w:tc>
        <w:tc>
          <w:tcPr>
            <w:tcW w:w="1843" w:type="dxa"/>
            <w:vAlign w:val="center"/>
          </w:tcPr>
          <w:p w14:paraId="0BD96518" w14:textId="77777777" w:rsidR="00D14232" w:rsidRPr="00041B97" w:rsidRDefault="005F5AA6" w:rsidP="005F5AA6">
            <w:pPr>
              <w:jc w:val="center"/>
              <w:rPr>
                <w:rFonts w:ascii="Times New Roman" w:hAnsi="Times New Roman" w:cs="Times New Roman"/>
                <w:iCs/>
                <w:sz w:val="24"/>
                <w:szCs w:val="24"/>
              </w:rPr>
            </w:pPr>
            <w:r w:rsidRPr="00041B97">
              <w:rPr>
                <w:rFonts w:ascii="Times New Roman" w:hAnsi="Times New Roman" w:cs="Times New Roman"/>
                <w:iCs/>
                <w:sz w:val="24"/>
                <w:szCs w:val="24"/>
              </w:rPr>
              <w:t>511</w:t>
            </w:r>
          </w:p>
        </w:tc>
        <w:tc>
          <w:tcPr>
            <w:tcW w:w="1701" w:type="dxa"/>
            <w:vAlign w:val="center"/>
          </w:tcPr>
          <w:p w14:paraId="2E080596" w14:textId="77777777" w:rsidR="00D14232" w:rsidRPr="00041B97" w:rsidRDefault="005F5AA6" w:rsidP="005F5AA6">
            <w:pPr>
              <w:jc w:val="center"/>
              <w:rPr>
                <w:rFonts w:ascii="Times New Roman" w:hAnsi="Times New Roman" w:cs="Times New Roman"/>
                <w:iCs/>
                <w:sz w:val="24"/>
                <w:szCs w:val="24"/>
              </w:rPr>
            </w:pPr>
            <w:r w:rsidRPr="00041B97">
              <w:rPr>
                <w:rFonts w:ascii="Times New Roman" w:hAnsi="Times New Roman" w:cs="Times New Roman"/>
                <w:iCs/>
                <w:sz w:val="24"/>
                <w:szCs w:val="24"/>
              </w:rPr>
              <w:t>86</w:t>
            </w:r>
          </w:p>
        </w:tc>
        <w:tc>
          <w:tcPr>
            <w:tcW w:w="3240" w:type="dxa"/>
            <w:vAlign w:val="center"/>
          </w:tcPr>
          <w:p w14:paraId="04CB2A5B" w14:textId="77777777" w:rsidR="00D14232" w:rsidRPr="00041B97" w:rsidRDefault="00D14232" w:rsidP="00D14232">
            <w:pPr>
              <w:jc w:val="both"/>
              <w:rPr>
                <w:rFonts w:ascii="Times New Roman" w:hAnsi="Times New Roman" w:cs="Times New Roman"/>
                <w:iCs/>
                <w:sz w:val="24"/>
                <w:szCs w:val="24"/>
              </w:rPr>
            </w:pPr>
            <w:r w:rsidRPr="00041B97">
              <w:rPr>
                <w:rFonts w:ascii="Times New Roman" w:hAnsi="Times New Roman" w:cs="Times New Roman"/>
                <w:iCs/>
                <w:sz w:val="24"/>
                <w:szCs w:val="24"/>
                <w:lang w:val="ru-RU"/>
              </w:rPr>
              <w:t xml:space="preserve">на </w:t>
            </w:r>
            <w:proofErr w:type="spellStart"/>
            <w:r w:rsidRPr="00041B97">
              <w:rPr>
                <w:rFonts w:ascii="Times New Roman" w:hAnsi="Times New Roman" w:cs="Times New Roman"/>
                <w:iCs/>
                <w:sz w:val="24"/>
                <w:szCs w:val="24"/>
                <w:lang w:val="ru-RU"/>
              </w:rPr>
              <w:t>межі</w:t>
            </w:r>
            <w:proofErr w:type="spellEnd"/>
            <w:r w:rsidRPr="00041B97">
              <w:rPr>
                <w:rFonts w:ascii="Times New Roman" w:hAnsi="Times New Roman" w:cs="Times New Roman"/>
                <w:iCs/>
                <w:sz w:val="24"/>
                <w:szCs w:val="24"/>
                <w:lang w:val="ru-RU"/>
              </w:rPr>
              <w:t xml:space="preserve"> СЗЗ на</w:t>
            </w:r>
            <w:r w:rsidRPr="00041B97">
              <w:rPr>
                <w:rFonts w:ascii="Times New Roman" w:hAnsi="Times New Roman" w:cs="Times New Roman"/>
                <w:iCs/>
                <w:sz w:val="24"/>
                <w:szCs w:val="24"/>
              </w:rPr>
              <w:t xml:space="preserve"> схід</w:t>
            </w:r>
          </w:p>
        </w:tc>
      </w:tr>
      <w:tr w:rsidR="00D14232" w:rsidRPr="00041B97" w14:paraId="4E3824F2" w14:textId="77777777" w:rsidTr="005F5AA6">
        <w:trPr>
          <w:trHeight w:val="179"/>
          <w:jc w:val="center"/>
        </w:trPr>
        <w:tc>
          <w:tcPr>
            <w:tcW w:w="2972" w:type="dxa"/>
            <w:vAlign w:val="center"/>
          </w:tcPr>
          <w:p w14:paraId="73BD5449" w14:textId="77777777" w:rsidR="00D14232" w:rsidRPr="00041B97" w:rsidRDefault="00D14232" w:rsidP="00B17AB7">
            <w:pPr>
              <w:jc w:val="center"/>
              <w:rPr>
                <w:rFonts w:ascii="Times New Roman" w:hAnsi="Times New Roman" w:cs="Times New Roman"/>
                <w:iCs/>
                <w:sz w:val="24"/>
                <w:szCs w:val="24"/>
                <w:lang w:val="ru-RU"/>
              </w:rPr>
            </w:pPr>
            <w:r w:rsidRPr="00041B97">
              <w:rPr>
                <w:rFonts w:ascii="Times New Roman" w:hAnsi="Times New Roman" w:cs="Times New Roman"/>
                <w:iCs/>
                <w:sz w:val="24"/>
                <w:szCs w:val="24"/>
                <w:lang w:val="ru-RU"/>
              </w:rPr>
              <w:t>№ 3</w:t>
            </w:r>
          </w:p>
        </w:tc>
        <w:tc>
          <w:tcPr>
            <w:tcW w:w="1843" w:type="dxa"/>
            <w:vAlign w:val="center"/>
          </w:tcPr>
          <w:p w14:paraId="41575BD9" w14:textId="77777777" w:rsidR="00D14232" w:rsidRPr="00041B97" w:rsidRDefault="005F5AA6" w:rsidP="005F5AA6">
            <w:pPr>
              <w:jc w:val="center"/>
              <w:rPr>
                <w:rFonts w:ascii="Times New Roman" w:hAnsi="Times New Roman" w:cs="Times New Roman"/>
                <w:iCs/>
                <w:sz w:val="24"/>
                <w:szCs w:val="24"/>
              </w:rPr>
            </w:pPr>
            <w:r w:rsidRPr="00041B97">
              <w:rPr>
                <w:rFonts w:ascii="Times New Roman" w:hAnsi="Times New Roman" w:cs="Times New Roman"/>
                <w:iCs/>
                <w:sz w:val="24"/>
                <w:szCs w:val="24"/>
              </w:rPr>
              <w:t>58</w:t>
            </w:r>
          </w:p>
        </w:tc>
        <w:tc>
          <w:tcPr>
            <w:tcW w:w="1701" w:type="dxa"/>
            <w:vAlign w:val="center"/>
          </w:tcPr>
          <w:p w14:paraId="4F6B656E" w14:textId="77777777" w:rsidR="00D14232" w:rsidRPr="00041B97" w:rsidRDefault="005F5AA6" w:rsidP="005F5AA6">
            <w:pPr>
              <w:jc w:val="center"/>
              <w:rPr>
                <w:rFonts w:ascii="Times New Roman" w:hAnsi="Times New Roman" w:cs="Times New Roman"/>
                <w:iCs/>
                <w:sz w:val="24"/>
                <w:szCs w:val="24"/>
              </w:rPr>
            </w:pPr>
            <w:r w:rsidRPr="00041B97">
              <w:rPr>
                <w:rFonts w:ascii="Times New Roman" w:hAnsi="Times New Roman" w:cs="Times New Roman"/>
                <w:iCs/>
                <w:sz w:val="24"/>
                <w:szCs w:val="24"/>
              </w:rPr>
              <w:t>-311</w:t>
            </w:r>
          </w:p>
        </w:tc>
        <w:tc>
          <w:tcPr>
            <w:tcW w:w="3240" w:type="dxa"/>
            <w:vAlign w:val="center"/>
          </w:tcPr>
          <w:p w14:paraId="661EFF61" w14:textId="77777777" w:rsidR="00D14232" w:rsidRPr="00041B97" w:rsidRDefault="00D14232" w:rsidP="00D14232">
            <w:pPr>
              <w:jc w:val="both"/>
              <w:rPr>
                <w:rFonts w:ascii="Times New Roman" w:hAnsi="Times New Roman" w:cs="Times New Roman"/>
                <w:iCs/>
                <w:sz w:val="24"/>
                <w:szCs w:val="24"/>
              </w:rPr>
            </w:pPr>
            <w:r w:rsidRPr="00041B97">
              <w:rPr>
                <w:rFonts w:ascii="Times New Roman" w:hAnsi="Times New Roman" w:cs="Times New Roman"/>
                <w:iCs/>
                <w:sz w:val="24"/>
                <w:szCs w:val="24"/>
                <w:lang w:val="ru-RU"/>
              </w:rPr>
              <w:t xml:space="preserve">на </w:t>
            </w:r>
            <w:proofErr w:type="spellStart"/>
            <w:r w:rsidRPr="00041B97">
              <w:rPr>
                <w:rFonts w:ascii="Times New Roman" w:hAnsi="Times New Roman" w:cs="Times New Roman"/>
                <w:iCs/>
                <w:sz w:val="24"/>
                <w:szCs w:val="24"/>
                <w:lang w:val="ru-RU"/>
              </w:rPr>
              <w:t>межі</w:t>
            </w:r>
            <w:proofErr w:type="spellEnd"/>
            <w:r w:rsidRPr="00041B97">
              <w:rPr>
                <w:rFonts w:ascii="Times New Roman" w:hAnsi="Times New Roman" w:cs="Times New Roman"/>
                <w:iCs/>
                <w:sz w:val="24"/>
                <w:szCs w:val="24"/>
                <w:lang w:val="ru-RU"/>
              </w:rPr>
              <w:t xml:space="preserve"> СЗЗ на </w:t>
            </w:r>
            <w:r w:rsidRPr="00041B97">
              <w:rPr>
                <w:rFonts w:ascii="Times New Roman" w:hAnsi="Times New Roman" w:cs="Times New Roman"/>
                <w:iCs/>
                <w:sz w:val="24"/>
                <w:szCs w:val="24"/>
              </w:rPr>
              <w:t>південь</w:t>
            </w:r>
          </w:p>
        </w:tc>
      </w:tr>
      <w:tr w:rsidR="00D14232" w:rsidRPr="00041B97" w14:paraId="25DC09FB" w14:textId="77777777" w:rsidTr="005F5AA6">
        <w:trPr>
          <w:trHeight w:val="179"/>
          <w:jc w:val="center"/>
        </w:trPr>
        <w:tc>
          <w:tcPr>
            <w:tcW w:w="2972" w:type="dxa"/>
            <w:vAlign w:val="center"/>
          </w:tcPr>
          <w:p w14:paraId="5AEE49A7" w14:textId="77777777" w:rsidR="00D14232" w:rsidRPr="00041B97" w:rsidRDefault="00D14232" w:rsidP="00B17AB7">
            <w:pPr>
              <w:jc w:val="center"/>
              <w:rPr>
                <w:rFonts w:ascii="Times New Roman" w:hAnsi="Times New Roman" w:cs="Times New Roman"/>
                <w:iCs/>
                <w:sz w:val="24"/>
                <w:szCs w:val="24"/>
                <w:lang w:val="ru-RU"/>
              </w:rPr>
            </w:pPr>
            <w:r w:rsidRPr="00041B97">
              <w:rPr>
                <w:rFonts w:ascii="Times New Roman" w:hAnsi="Times New Roman" w:cs="Times New Roman"/>
                <w:iCs/>
                <w:sz w:val="24"/>
                <w:szCs w:val="24"/>
                <w:lang w:val="ru-RU"/>
              </w:rPr>
              <w:t>№4</w:t>
            </w:r>
          </w:p>
        </w:tc>
        <w:tc>
          <w:tcPr>
            <w:tcW w:w="1843" w:type="dxa"/>
            <w:vAlign w:val="center"/>
          </w:tcPr>
          <w:p w14:paraId="028C8189" w14:textId="77777777" w:rsidR="00D14232" w:rsidRPr="00041B97" w:rsidRDefault="005F5AA6" w:rsidP="005F5AA6">
            <w:pPr>
              <w:jc w:val="center"/>
              <w:rPr>
                <w:rFonts w:ascii="Times New Roman" w:hAnsi="Times New Roman" w:cs="Times New Roman"/>
                <w:iCs/>
                <w:sz w:val="24"/>
                <w:szCs w:val="24"/>
              </w:rPr>
            </w:pPr>
            <w:r w:rsidRPr="00041B97">
              <w:rPr>
                <w:rFonts w:ascii="Times New Roman" w:hAnsi="Times New Roman" w:cs="Times New Roman"/>
                <w:iCs/>
                <w:sz w:val="24"/>
                <w:szCs w:val="24"/>
              </w:rPr>
              <w:t>-299</w:t>
            </w:r>
          </w:p>
        </w:tc>
        <w:tc>
          <w:tcPr>
            <w:tcW w:w="1701" w:type="dxa"/>
            <w:vAlign w:val="center"/>
          </w:tcPr>
          <w:p w14:paraId="63520D87" w14:textId="77777777" w:rsidR="00D14232" w:rsidRPr="00041B97" w:rsidRDefault="005F5AA6" w:rsidP="005F5AA6">
            <w:pPr>
              <w:jc w:val="center"/>
              <w:rPr>
                <w:rFonts w:ascii="Times New Roman" w:hAnsi="Times New Roman" w:cs="Times New Roman"/>
                <w:iCs/>
                <w:sz w:val="24"/>
                <w:szCs w:val="24"/>
              </w:rPr>
            </w:pPr>
            <w:r w:rsidRPr="00041B97">
              <w:rPr>
                <w:rFonts w:ascii="Times New Roman" w:hAnsi="Times New Roman" w:cs="Times New Roman"/>
                <w:iCs/>
                <w:sz w:val="24"/>
                <w:szCs w:val="24"/>
              </w:rPr>
              <w:t>95</w:t>
            </w:r>
          </w:p>
        </w:tc>
        <w:tc>
          <w:tcPr>
            <w:tcW w:w="3240" w:type="dxa"/>
            <w:vAlign w:val="center"/>
          </w:tcPr>
          <w:p w14:paraId="5DDDED0E" w14:textId="77777777" w:rsidR="00D14232" w:rsidRPr="00041B97" w:rsidRDefault="00D14232" w:rsidP="00D14232">
            <w:pPr>
              <w:jc w:val="both"/>
              <w:rPr>
                <w:rFonts w:ascii="Times New Roman" w:hAnsi="Times New Roman" w:cs="Times New Roman"/>
                <w:iCs/>
                <w:sz w:val="24"/>
                <w:szCs w:val="24"/>
              </w:rPr>
            </w:pPr>
            <w:r w:rsidRPr="00041B97">
              <w:rPr>
                <w:rFonts w:ascii="Times New Roman" w:hAnsi="Times New Roman" w:cs="Times New Roman"/>
                <w:iCs/>
                <w:sz w:val="24"/>
                <w:szCs w:val="24"/>
                <w:lang w:val="ru-RU"/>
              </w:rPr>
              <w:t xml:space="preserve">на </w:t>
            </w:r>
            <w:proofErr w:type="spellStart"/>
            <w:r w:rsidRPr="00041B97">
              <w:rPr>
                <w:rFonts w:ascii="Times New Roman" w:hAnsi="Times New Roman" w:cs="Times New Roman"/>
                <w:iCs/>
                <w:sz w:val="24"/>
                <w:szCs w:val="24"/>
                <w:lang w:val="ru-RU"/>
              </w:rPr>
              <w:t>межі</w:t>
            </w:r>
            <w:proofErr w:type="spellEnd"/>
            <w:r w:rsidRPr="00041B97">
              <w:rPr>
                <w:rFonts w:ascii="Times New Roman" w:hAnsi="Times New Roman" w:cs="Times New Roman"/>
                <w:iCs/>
                <w:sz w:val="24"/>
                <w:szCs w:val="24"/>
                <w:lang w:val="ru-RU"/>
              </w:rPr>
              <w:t xml:space="preserve"> СЗЗ на </w:t>
            </w:r>
            <w:r w:rsidRPr="00041B97">
              <w:rPr>
                <w:rFonts w:ascii="Times New Roman" w:hAnsi="Times New Roman" w:cs="Times New Roman"/>
                <w:iCs/>
                <w:sz w:val="24"/>
                <w:szCs w:val="24"/>
              </w:rPr>
              <w:t>захід</w:t>
            </w:r>
          </w:p>
        </w:tc>
      </w:tr>
      <w:tr w:rsidR="00D14232" w:rsidRPr="00041B97" w14:paraId="70883FD8" w14:textId="77777777" w:rsidTr="005F5AA6">
        <w:trPr>
          <w:trHeight w:val="179"/>
          <w:jc w:val="center"/>
        </w:trPr>
        <w:tc>
          <w:tcPr>
            <w:tcW w:w="2972" w:type="dxa"/>
            <w:vAlign w:val="center"/>
          </w:tcPr>
          <w:p w14:paraId="05779823" w14:textId="77777777" w:rsidR="00D14232" w:rsidRPr="00041B97" w:rsidRDefault="00D14232" w:rsidP="00B17AB7">
            <w:pPr>
              <w:jc w:val="center"/>
              <w:rPr>
                <w:rFonts w:ascii="Times New Roman" w:hAnsi="Times New Roman" w:cs="Times New Roman"/>
                <w:iCs/>
                <w:sz w:val="24"/>
                <w:szCs w:val="24"/>
              </w:rPr>
            </w:pPr>
            <w:r w:rsidRPr="00041B97">
              <w:rPr>
                <w:rFonts w:ascii="Times New Roman" w:hAnsi="Times New Roman" w:cs="Times New Roman"/>
                <w:iCs/>
                <w:sz w:val="24"/>
                <w:szCs w:val="24"/>
                <w:lang w:val="ru-RU"/>
              </w:rPr>
              <w:t>№</w:t>
            </w:r>
            <w:r w:rsidRPr="00041B97">
              <w:rPr>
                <w:rFonts w:ascii="Times New Roman" w:hAnsi="Times New Roman" w:cs="Times New Roman"/>
                <w:iCs/>
                <w:sz w:val="24"/>
                <w:szCs w:val="24"/>
              </w:rPr>
              <w:t>5</w:t>
            </w:r>
          </w:p>
        </w:tc>
        <w:tc>
          <w:tcPr>
            <w:tcW w:w="1843" w:type="dxa"/>
            <w:vAlign w:val="center"/>
          </w:tcPr>
          <w:p w14:paraId="581421CC" w14:textId="77777777" w:rsidR="00D14232" w:rsidRPr="00041B97" w:rsidRDefault="005F5AA6" w:rsidP="005F5AA6">
            <w:pPr>
              <w:jc w:val="center"/>
              <w:rPr>
                <w:rFonts w:ascii="Times New Roman" w:hAnsi="Times New Roman" w:cs="Times New Roman"/>
                <w:iCs/>
                <w:sz w:val="24"/>
                <w:szCs w:val="24"/>
              </w:rPr>
            </w:pPr>
            <w:r w:rsidRPr="00041B97">
              <w:rPr>
                <w:rFonts w:ascii="Times New Roman" w:hAnsi="Times New Roman" w:cs="Times New Roman"/>
                <w:iCs/>
                <w:sz w:val="24"/>
                <w:szCs w:val="24"/>
              </w:rPr>
              <w:t>-1239</w:t>
            </w:r>
          </w:p>
        </w:tc>
        <w:tc>
          <w:tcPr>
            <w:tcW w:w="1701" w:type="dxa"/>
            <w:vAlign w:val="center"/>
          </w:tcPr>
          <w:p w14:paraId="176179F6" w14:textId="77777777" w:rsidR="00D14232" w:rsidRPr="00041B97" w:rsidRDefault="005F5AA6" w:rsidP="005F5AA6">
            <w:pPr>
              <w:jc w:val="center"/>
              <w:rPr>
                <w:rFonts w:ascii="Times New Roman" w:hAnsi="Times New Roman" w:cs="Times New Roman"/>
                <w:iCs/>
                <w:sz w:val="24"/>
                <w:szCs w:val="24"/>
              </w:rPr>
            </w:pPr>
            <w:r w:rsidRPr="00041B97">
              <w:rPr>
                <w:rFonts w:ascii="Times New Roman" w:hAnsi="Times New Roman" w:cs="Times New Roman"/>
                <w:iCs/>
                <w:sz w:val="24"/>
                <w:szCs w:val="24"/>
              </w:rPr>
              <w:t>257</w:t>
            </w:r>
          </w:p>
        </w:tc>
        <w:tc>
          <w:tcPr>
            <w:tcW w:w="3240" w:type="dxa"/>
            <w:vAlign w:val="center"/>
          </w:tcPr>
          <w:p w14:paraId="11908698" w14:textId="77777777" w:rsidR="00D14232" w:rsidRPr="00041B97" w:rsidRDefault="00D14232" w:rsidP="00D14232">
            <w:pPr>
              <w:jc w:val="both"/>
              <w:rPr>
                <w:rFonts w:ascii="Times New Roman" w:hAnsi="Times New Roman" w:cs="Times New Roman"/>
                <w:iCs/>
                <w:sz w:val="24"/>
                <w:szCs w:val="24"/>
              </w:rPr>
            </w:pPr>
            <w:r w:rsidRPr="00041B97">
              <w:rPr>
                <w:rFonts w:ascii="Times New Roman" w:hAnsi="Times New Roman" w:cs="Times New Roman"/>
                <w:iCs/>
                <w:sz w:val="24"/>
                <w:szCs w:val="24"/>
              </w:rPr>
              <w:t>на межі житлової забудови</w:t>
            </w:r>
          </w:p>
        </w:tc>
      </w:tr>
    </w:tbl>
    <w:p w14:paraId="36063E60" w14:textId="77777777" w:rsidR="00D14232" w:rsidRPr="00041B97" w:rsidRDefault="00D14232" w:rsidP="00D14232">
      <w:pPr>
        <w:jc w:val="both"/>
        <w:rPr>
          <w:rFonts w:ascii="Times New Roman" w:hAnsi="Times New Roman" w:cs="Times New Roman"/>
          <w:iCs/>
          <w:sz w:val="24"/>
          <w:szCs w:val="24"/>
        </w:rPr>
      </w:pPr>
      <w:r w:rsidRPr="00041B97">
        <w:rPr>
          <w:rFonts w:ascii="Times New Roman" w:hAnsi="Times New Roman" w:cs="Times New Roman"/>
          <w:iCs/>
          <w:sz w:val="24"/>
          <w:szCs w:val="24"/>
        </w:rPr>
        <w:t>Результати розрахунків зведені у таблиці і винесені на картографічну основу з нанесенням ізоліній концентрацій забруднюючих речовин.</w:t>
      </w:r>
    </w:p>
    <w:p w14:paraId="2893BAEC" w14:textId="77777777" w:rsidR="00D14232" w:rsidRPr="00041B97" w:rsidRDefault="00D14232" w:rsidP="00D14232">
      <w:pPr>
        <w:jc w:val="both"/>
        <w:rPr>
          <w:rFonts w:ascii="Times New Roman" w:hAnsi="Times New Roman" w:cs="Times New Roman"/>
          <w:iCs/>
          <w:sz w:val="24"/>
          <w:szCs w:val="24"/>
        </w:rPr>
      </w:pPr>
      <w:r w:rsidRPr="00041B97">
        <w:rPr>
          <w:rFonts w:ascii="Times New Roman" w:hAnsi="Times New Roman" w:cs="Times New Roman"/>
          <w:iCs/>
          <w:sz w:val="24"/>
          <w:szCs w:val="24"/>
        </w:rPr>
        <w:t xml:space="preserve">Відповідно до виконаних розрахунків розсіювання викидів, перевищень ГДК, у приземному шарі атмосферного повітря, не </w:t>
      </w:r>
      <w:proofErr w:type="spellStart"/>
      <w:r w:rsidRPr="00041B97">
        <w:rPr>
          <w:rFonts w:ascii="Times New Roman" w:hAnsi="Times New Roman" w:cs="Times New Roman"/>
          <w:iCs/>
          <w:sz w:val="24"/>
          <w:szCs w:val="24"/>
        </w:rPr>
        <w:t>спостерігатимуться</w:t>
      </w:r>
      <w:proofErr w:type="spellEnd"/>
      <w:r w:rsidRPr="00041B97">
        <w:rPr>
          <w:rFonts w:ascii="Times New Roman" w:hAnsi="Times New Roman" w:cs="Times New Roman"/>
          <w:iCs/>
          <w:sz w:val="24"/>
          <w:szCs w:val="24"/>
        </w:rPr>
        <w:t xml:space="preserve"> ні по одній з забруднюючих речовин тому коригування нормативної СЗЗ не потрібно проводити. Планована діяльність за фактором можливого забруднення повітря не створює загрози та ризики для здоров’я людей, що проживають поряд.</w:t>
      </w:r>
    </w:p>
    <w:p w14:paraId="4676C59A" w14:textId="77777777" w:rsidR="00D14232" w:rsidRPr="00041B97" w:rsidRDefault="00D14232" w:rsidP="00D14232">
      <w:pPr>
        <w:jc w:val="both"/>
        <w:rPr>
          <w:rFonts w:ascii="Times New Roman" w:hAnsi="Times New Roman" w:cs="Times New Roman"/>
          <w:iCs/>
          <w:sz w:val="24"/>
          <w:szCs w:val="24"/>
        </w:rPr>
      </w:pPr>
      <w:r w:rsidRPr="00041B97">
        <w:rPr>
          <w:rFonts w:ascii="Times New Roman" w:hAnsi="Times New Roman" w:cs="Times New Roman"/>
          <w:iCs/>
          <w:sz w:val="24"/>
          <w:szCs w:val="24"/>
        </w:rPr>
        <w:lastRenderedPageBreak/>
        <w:t>Концентрації забруднюючих речовин в приземному шарі атмосферного повітря відповідають вимогам Наказу МОЗ України від 14.01.2020р №52 "Про затвердження гігієнічних регламентів допустимого вмісту хімічних і біологічних речовин в атмосферному повітрі населених місць".</w:t>
      </w:r>
    </w:p>
    <w:p w14:paraId="558784ED" w14:textId="77777777" w:rsidR="00D14232" w:rsidRPr="00041B97" w:rsidRDefault="00D14232" w:rsidP="00D14232">
      <w:pPr>
        <w:jc w:val="both"/>
        <w:rPr>
          <w:rFonts w:ascii="Times New Roman" w:hAnsi="Times New Roman" w:cs="Times New Roman"/>
          <w:iCs/>
          <w:sz w:val="24"/>
          <w:szCs w:val="24"/>
        </w:rPr>
      </w:pPr>
      <w:r w:rsidRPr="00041B97">
        <w:rPr>
          <w:rFonts w:ascii="Times New Roman" w:hAnsi="Times New Roman" w:cs="Times New Roman"/>
          <w:iCs/>
          <w:sz w:val="24"/>
          <w:szCs w:val="24"/>
        </w:rPr>
        <w:t xml:space="preserve">Функціонування </w:t>
      </w:r>
      <w:r w:rsidR="003D3FB3" w:rsidRPr="00041B97">
        <w:rPr>
          <w:rFonts w:ascii="Times New Roman" w:hAnsi="Times New Roman" w:cs="Times New Roman"/>
          <w:sz w:val="24"/>
          <w:szCs w:val="24"/>
        </w:rPr>
        <w:t xml:space="preserve">Миколаївського п/м ГРС №1 м. </w:t>
      </w:r>
      <w:r w:rsidR="0027207F" w:rsidRPr="00041B97">
        <w:rPr>
          <w:rFonts w:ascii="Times New Roman" w:hAnsi="Times New Roman" w:cs="Times New Roman"/>
          <w:sz w:val="24"/>
          <w:szCs w:val="24"/>
        </w:rPr>
        <w:t xml:space="preserve">Миколаїв  </w:t>
      </w:r>
      <w:r w:rsidR="003D3FB3" w:rsidRPr="00041B97">
        <w:rPr>
          <w:rFonts w:ascii="Times New Roman" w:hAnsi="Times New Roman" w:cs="Times New Roman"/>
          <w:sz w:val="24"/>
          <w:szCs w:val="24"/>
        </w:rPr>
        <w:t xml:space="preserve">  Миколаївського ЛВУМГ</w:t>
      </w:r>
      <w:r w:rsidRPr="00041B97">
        <w:rPr>
          <w:rFonts w:ascii="Times New Roman" w:hAnsi="Times New Roman" w:cs="Times New Roman"/>
          <w:iCs/>
          <w:sz w:val="24"/>
          <w:szCs w:val="24"/>
        </w:rPr>
        <w:t xml:space="preserve"> відповідає вимогам чинного санітарно та природоохоронного законодавства України.</w:t>
      </w:r>
    </w:p>
    <w:p w14:paraId="4B036C16" w14:textId="77777777" w:rsidR="00526A94" w:rsidRPr="00041B97" w:rsidRDefault="00526A94" w:rsidP="00526A94"/>
    <w:p w14:paraId="5D5668B9" w14:textId="77777777" w:rsidR="008F59BC" w:rsidRPr="00041B97" w:rsidRDefault="008F59BC" w:rsidP="008F59BC">
      <w:pPr>
        <w:pStyle w:val="1"/>
        <w:spacing w:before="0"/>
        <w:ind w:firstLine="851"/>
        <w:contextualSpacing/>
        <w:jc w:val="both"/>
        <w:rPr>
          <w:rFonts w:ascii="Times New Roman" w:hAnsi="Times New Roman" w:cs="Times New Roman"/>
          <w:b/>
          <w:color w:val="auto"/>
          <w:sz w:val="24"/>
          <w:szCs w:val="24"/>
        </w:rPr>
      </w:pPr>
      <w:r w:rsidRPr="00041B97">
        <w:rPr>
          <w:rFonts w:ascii="Times New Roman" w:hAnsi="Times New Roman" w:cs="Times New Roman"/>
          <w:b/>
          <w:color w:val="auto"/>
          <w:sz w:val="24"/>
          <w:szCs w:val="24"/>
        </w:rPr>
        <w:t>Перелік заходів щодо здійснення контролю за дотриманням встановлених нормативів гранично допустимих викидів забруднюючих речовин та умов дозволу</w:t>
      </w:r>
      <w:bookmarkEnd w:id="23"/>
    </w:p>
    <w:p w14:paraId="56FC6E27" w14:textId="77777777" w:rsidR="008F59BC" w:rsidRPr="00041B97" w:rsidRDefault="008F59BC" w:rsidP="008F59BC">
      <w:pPr>
        <w:pStyle w:val="rvps2"/>
        <w:shd w:val="clear" w:color="auto" w:fill="FFFFFF"/>
        <w:spacing w:before="0" w:beforeAutospacing="0" w:after="0" w:afterAutospacing="0"/>
        <w:ind w:firstLine="851"/>
        <w:contextualSpacing/>
        <w:jc w:val="both"/>
        <w:rPr>
          <w:lang w:val="uk-UA"/>
        </w:rPr>
      </w:pPr>
      <w:r w:rsidRPr="00041B97">
        <w:rPr>
          <w:lang w:val="uk-UA"/>
        </w:rPr>
        <w:t>Перелік заходів щодо здійснення контролю за дотриманням встановлених нормативів гранично допустимих викидів забруднюючих речовин та умов дозволу на викиди із зазначенням джерел викидів, періодичності вимірювань, методики вимірювань, місця відбору проб надається у таблиці 11.1.</w:t>
      </w:r>
    </w:p>
    <w:p w14:paraId="2D1AAC0E" w14:textId="77777777" w:rsidR="008F59BC" w:rsidRPr="00041B97" w:rsidRDefault="008F59BC" w:rsidP="008F59BC">
      <w:pPr>
        <w:pStyle w:val="rvps2"/>
        <w:shd w:val="clear" w:color="auto" w:fill="FFFFFF"/>
        <w:spacing w:before="0" w:beforeAutospacing="0" w:after="0" w:afterAutospacing="0"/>
        <w:ind w:firstLine="851"/>
        <w:contextualSpacing/>
        <w:jc w:val="both"/>
        <w:rPr>
          <w:lang w:val="uk-UA"/>
        </w:rPr>
      </w:pPr>
      <w:r w:rsidRPr="00041B97">
        <w:rPr>
          <w:lang w:val="uk-UA"/>
        </w:rPr>
        <w:t>Інформація щодо вимог, пов’язаних з відбором, виконанням вимірювань, обчисленням та наданням результатів вимірювань наведена в пункті 13 цього документу (Пропозиції щодо умов, які встановлюються в дозволі на викиди – умова 5, що надається до виробничого контролю).</w:t>
      </w:r>
    </w:p>
    <w:p w14:paraId="73475F69" w14:textId="77777777" w:rsidR="001552B0" w:rsidRPr="00041B97" w:rsidRDefault="001552B0" w:rsidP="008F59BC">
      <w:pPr>
        <w:pStyle w:val="rvps2"/>
        <w:shd w:val="clear" w:color="auto" w:fill="FFFFFF"/>
        <w:spacing w:before="0" w:beforeAutospacing="0" w:after="0" w:afterAutospacing="0"/>
        <w:ind w:firstLine="851"/>
        <w:contextualSpacing/>
        <w:jc w:val="both"/>
        <w:rPr>
          <w:lang w:val="uk-UA"/>
        </w:rPr>
      </w:pPr>
    </w:p>
    <w:p w14:paraId="1424468B" w14:textId="77777777" w:rsidR="001552B0" w:rsidRPr="00041B97" w:rsidRDefault="001552B0" w:rsidP="008F59BC">
      <w:pPr>
        <w:pStyle w:val="rvps2"/>
        <w:shd w:val="clear" w:color="auto" w:fill="FFFFFF"/>
        <w:spacing w:before="0" w:beforeAutospacing="0" w:after="0" w:afterAutospacing="0"/>
        <w:ind w:firstLine="851"/>
        <w:contextualSpacing/>
        <w:jc w:val="both"/>
        <w:rPr>
          <w:lang w:val="uk-UA"/>
        </w:rPr>
      </w:pPr>
    </w:p>
    <w:p w14:paraId="4EB2FEAA" w14:textId="77777777" w:rsidR="00250CB4" w:rsidRPr="00041B97" w:rsidRDefault="008F59BC" w:rsidP="00250CB4">
      <w:pPr>
        <w:pStyle w:val="rvps2"/>
        <w:shd w:val="clear" w:color="auto" w:fill="FFFFFF"/>
        <w:spacing w:before="0" w:beforeAutospacing="0" w:after="0" w:afterAutospacing="0"/>
        <w:ind w:firstLine="851"/>
        <w:contextualSpacing/>
        <w:jc w:val="both"/>
        <w:rPr>
          <w:b/>
          <w:bCs/>
          <w:kern w:val="32"/>
          <w:lang w:val="uk-UA"/>
        </w:rPr>
      </w:pPr>
      <w:r w:rsidRPr="00041B97">
        <w:rPr>
          <w:b/>
          <w:bCs/>
          <w:kern w:val="32"/>
          <w:lang w:val="uk-UA"/>
        </w:rPr>
        <w:t>Заходи щодо здійснення контролю за дотриманням затверджених нормативів гранично допустимих викидів забруднюючих речовин</w:t>
      </w:r>
      <w:r w:rsidR="00250CB4" w:rsidRPr="00041B97">
        <w:rPr>
          <w:b/>
          <w:bCs/>
          <w:kern w:val="32"/>
          <w:lang w:val="uk-UA"/>
        </w:rPr>
        <w:t xml:space="preserve"> </w:t>
      </w:r>
    </w:p>
    <w:p w14:paraId="43E09421" w14:textId="77777777" w:rsidR="00250CB4" w:rsidRPr="00041B97" w:rsidRDefault="00250CB4" w:rsidP="00250CB4">
      <w:pPr>
        <w:pStyle w:val="rvps2"/>
        <w:shd w:val="clear" w:color="auto" w:fill="FFFFFF"/>
        <w:spacing w:before="0" w:beforeAutospacing="0" w:after="0" w:afterAutospacing="0"/>
        <w:ind w:firstLine="851"/>
        <w:contextualSpacing/>
        <w:jc w:val="right"/>
        <w:rPr>
          <w:b/>
          <w:bCs/>
          <w:kern w:val="32"/>
          <w:lang w:val="uk-UA"/>
        </w:rPr>
      </w:pPr>
      <w:r w:rsidRPr="00041B97">
        <w:rPr>
          <w:b/>
          <w:bCs/>
          <w:kern w:val="32"/>
          <w:lang w:val="uk-UA"/>
        </w:rPr>
        <w:t xml:space="preserve">Таблиця 11.1.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851"/>
        <w:gridCol w:w="1578"/>
        <w:gridCol w:w="1580"/>
        <w:gridCol w:w="1558"/>
        <w:gridCol w:w="1522"/>
      </w:tblGrid>
      <w:tr w:rsidR="008F59BC" w:rsidRPr="00041B97" w14:paraId="7D578259" w14:textId="77777777" w:rsidTr="00250CB4">
        <w:tc>
          <w:tcPr>
            <w:tcW w:w="1525" w:type="dxa"/>
            <w:shd w:val="clear" w:color="auto" w:fill="auto"/>
            <w:vAlign w:val="center"/>
          </w:tcPr>
          <w:p w14:paraId="199F7DB3" w14:textId="77777777" w:rsidR="008F59BC" w:rsidRPr="00041B97" w:rsidRDefault="008F59BC" w:rsidP="007A656E">
            <w:pPr>
              <w:contextualSpacing/>
              <w:jc w:val="center"/>
              <w:rPr>
                <w:rFonts w:ascii="Times New Roman" w:hAnsi="Times New Roman" w:cs="Times New Roman"/>
                <w:bCs/>
                <w:sz w:val="20"/>
                <w:szCs w:val="20"/>
                <w:shd w:val="clear" w:color="auto" w:fill="FFFFFF"/>
              </w:rPr>
            </w:pPr>
            <w:r w:rsidRPr="00041B97">
              <w:rPr>
                <w:rFonts w:ascii="Times New Roman" w:hAnsi="Times New Roman" w:cs="Times New Roman"/>
                <w:sz w:val="20"/>
                <w:szCs w:val="20"/>
                <w:shd w:val="clear" w:color="auto" w:fill="FFFFFF"/>
              </w:rPr>
              <w:t>Номер джерела викидів</w:t>
            </w:r>
          </w:p>
        </w:tc>
        <w:tc>
          <w:tcPr>
            <w:tcW w:w="1582" w:type="dxa"/>
            <w:shd w:val="clear" w:color="auto" w:fill="auto"/>
            <w:vAlign w:val="center"/>
          </w:tcPr>
          <w:p w14:paraId="16A5E8FD" w14:textId="77777777" w:rsidR="008F59BC" w:rsidRPr="00041B97" w:rsidRDefault="008F59BC" w:rsidP="007A656E">
            <w:pPr>
              <w:contextualSpacing/>
              <w:jc w:val="center"/>
              <w:rPr>
                <w:rFonts w:ascii="Times New Roman" w:hAnsi="Times New Roman" w:cs="Times New Roman"/>
                <w:bCs/>
                <w:sz w:val="20"/>
                <w:szCs w:val="20"/>
                <w:shd w:val="clear" w:color="auto" w:fill="FFFFFF"/>
              </w:rPr>
            </w:pPr>
            <w:r w:rsidRPr="00041B97">
              <w:rPr>
                <w:rFonts w:ascii="Times New Roman" w:hAnsi="Times New Roman" w:cs="Times New Roman"/>
                <w:sz w:val="20"/>
                <w:szCs w:val="20"/>
                <w:shd w:val="clear" w:color="auto" w:fill="FFFFFF"/>
              </w:rPr>
              <w:t>Найменування забруднюючої речовини</w:t>
            </w:r>
          </w:p>
        </w:tc>
        <w:tc>
          <w:tcPr>
            <w:tcW w:w="1578" w:type="dxa"/>
            <w:shd w:val="clear" w:color="auto" w:fill="auto"/>
            <w:vAlign w:val="center"/>
          </w:tcPr>
          <w:p w14:paraId="75E7E4C9" w14:textId="77777777" w:rsidR="008F59BC" w:rsidRPr="00041B97" w:rsidRDefault="008F59BC" w:rsidP="007A656E">
            <w:pPr>
              <w:contextualSpacing/>
              <w:jc w:val="center"/>
              <w:rPr>
                <w:rFonts w:ascii="Times New Roman" w:hAnsi="Times New Roman" w:cs="Times New Roman"/>
                <w:bCs/>
                <w:sz w:val="20"/>
                <w:szCs w:val="20"/>
                <w:shd w:val="clear" w:color="auto" w:fill="FFFFFF"/>
              </w:rPr>
            </w:pPr>
            <w:r w:rsidRPr="00041B97">
              <w:rPr>
                <w:rFonts w:ascii="Times New Roman" w:hAnsi="Times New Roman" w:cs="Times New Roman"/>
                <w:sz w:val="20"/>
                <w:szCs w:val="20"/>
                <w:shd w:val="clear" w:color="auto" w:fill="FFFFFF"/>
              </w:rPr>
              <w:t>Затверджений гранично допустимий викид,</w:t>
            </w:r>
            <w:r w:rsidRPr="00041B97">
              <w:rPr>
                <w:rFonts w:ascii="Times New Roman" w:hAnsi="Times New Roman" w:cs="Times New Roman"/>
                <w:sz w:val="20"/>
                <w:szCs w:val="20"/>
              </w:rPr>
              <w:br/>
            </w:r>
            <w:r w:rsidRPr="00041B97">
              <w:rPr>
                <w:rFonts w:ascii="Times New Roman" w:hAnsi="Times New Roman" w:cs="Times New Roman"/>
                <w:sz w:val="20"/>
                <w:szCs w:val="20"/>
                <w:shd w:val="clear" w:color="auto" w:fill="FFFFFF"/>
              </w:rPr>
              <w:t>мг/ м</w:t>
            </w:r>
            <w:r w:rsidRPr="00041B97">
              <w:rPr>
                <w:rStyle w:val="rvts37"/>
                <w:rFonts w:ascii="Times New Roman" w:hAnsi="Times New Roman" w:cs="Times New Roman"/>
                <w:bCs/>
                <w:sz w:val="20"/>
                <w:szCs w:val="20"/>
                <w:shd w:val="clear" w:color="auto" w:fill="FFFFFF"/>
                <w:vertAlign w:val="superscript"/>
              </w:rPr>
              <w:t>-3</w:t>
            </w:r>
          </w:p>
        </w:tc>
        <w:tc>
          <w:tcPr>
            <w:tcW w:w="1580" w:type="dxa"/>
            <w:shd w:val="clear" w:color="auto" w:fill="auto"/>
            <w:vAlign w:val="center"/>
          </w:tcPr>
          <w:p w14:paraId="5C40D9AB" w14:textId="77777777" w:rsidR="008F59BC" w:rsidRPr="00041B97" w:rsidRDefault="008F59BC" w:rsidP="007A656E">
            <w:pPr>
              <w:contextualSpacing/>
              <w:jc w:val="center"/>
              <w:rPr>
                <w:rFonts w:ascii="Times New Roman" w:hAnsi="Times New Roman" w:cs="Times New Roman"/>
                <w:bCs/>
                <w:sz w:val="20"/>
                <w:szCs w:val="20"/>
                <w:shd w:val="clear" w:color="auto" w:fill="FFFFFF"/>
              </w:rPr>
            </w:pPr>
            <w:r w:rsidRPr="00041B97">
              <w:rPr>
                <w:rFonts w:ascii="Times New Roman" w:hAnsi="Times New Roman" w:cs="Times New Roman"/>
                <w:sz w:val="20"/>
                <w:szCs w:val="20"/>
                <w:shd w:val="clear" w:color="auto" w:fill="FFFFFF"/>
              </w:rPr>
              <w:t>Періодичність вимірювання</w:t>
            </w:r>
          </w:p>
        </w:tc>
        <w:tc>
          <w:tcPr>
            <w:tcW w:w="1558" w:type="dxa"/>
            <w:shd w:val="clear" w:color="auto" w:fill="auto"/>
            <w:vAlign w:val="center"/>
          </w:tcPr>
          <w:p w14:paraId="3EEB6FA1" w14:textId="77777777" w:rsidR="008F59BC" w:rsidRPr="00041B97" w:rsidRDefault="008F59BC" w:rsidP="007A656E">
            <w:pPr>
              <w:contextualSpacing/>
              <w:jc w:val="center"/>
              <w:rPr>
                <w:rFonts w:ascii="Times New Roman" w:hAnsi="Times New Roman" w:cs="Times New Roman"/>
                <w:bCs/>
                <w:sz w:val="20"/>
                <w:szCs w:val="20"/>
                <w:shd w:val="clear" w:color="auto" w:fill="FFFFFF"/>
              </w:rPr>
            </w:pPr>
            <w:r w:rsidRPr="00041B97">
              <w:rPr>
                <w:rFonts w:ascii="Times New Roman" w:hAnsi="Times New Roman" w:cs="Times New Roman"/>
                <w:sz w:val="20"/>
                <w:szCs w:val="20"/>
                <w:shd w:val="clear" w:color="auto" w:fill="FFFFFF"/>
              </w:rPr>
              <w:t>Методика виконання вимірювань</w:t>
            </w:r>
          </w:p>
        </w:tc>
        <w:tc>
          <w:tcPr>
            <w:tcW w:w="1522" w:type="dxa"/>
            <w:shd w:val="clear" w:color="auto" w:fill="auto"/>
            <w:vAlign w:val="center"/>
          </w:tcPr>
          <w:p w14:paraId="69264CA7" w14:textId="77777777" w:rsidR="008F59BC" w:rsidRPr="00041B97" w:rsidRDefault="008F59BC" w:rsidP="007A656E">
            <w:pPr>
              <w:contextualSpacing/>
              <w:jc w:val="center"/>
              <w:rPr>
                <w:rFonts w:ascii="Times New Roman" w:hAnsi="Times New Roman" w:cs="Times New Roman"/>
                <w:bCs/>
                <w:sz w:val="20"/>
                <w:szCs w:val="20"/>
                <w:shd w:val="clear" w:color="auto" w:fill="FFFFFF"/>
              </w:rPr>
            </w:pPr>
            <w:r w:rsidRPr="00041B97">
              <w:rPr>
                <w:rFonts w:ascii="Times New Roman" w:hAnsi="Times New Roman" w:cs="Times New Roman"/>
                <w:sz w:val="20"/>
                <w:szCs w:val="20"/>
                <w:shd w:val="clear" w:color="auto" w:fill="FFFFFF"/>
              </w:rPr>
              <w:t>Місце відбору проб</w:t>
            </w:r>
          </w:p>
        </w:tc>
      </w:tr>
      <w:tr w:rsidR="008F59BC" w:rsidRPr="00041B97" w14:paraId="13503213" w14:textId="77777777" w:rsidTr="00250CB4">
        <w:tc>
          <w:tcPr>
            <w:tcW w:w="1525" w:type="dxa"/>
            <w:shd w:val="clear" w:color="auto" w:fill="auto"/>
          </w:tcPr>
          <w:p w14:paraId="21308ED0" w14:textId="77777777" w:rsidR="008F59BC" w:rsidRPr="00041B97" w:rsidRDefault="008F59BC" w:rsidP="007A656E">
            <w:pPr>
              <w:contextualSpacing/>
              <w:jc w:val="center"/>
              <w:rPr>
                <w:rFonts w:ascii="Times New Roman" w:hAnsi="Times New Roman" w:cs="Times New Roman"/>
                <w:sz w:val="20"/>
                <w:szCs w:val="20"/>
                <w:shd w:val="clear" w:color="auto" w:fill="FFFFFF"/>
              </w:rPr>
            </w:pPr>
            <w:r w:rsidRPr="00041B97">
              <w:rPr>
                <w:rFonts w:ascii="Times New Roman" w:hAnsi="Times New Roman" w:cs="Times New Roman"/>
                <w:sz w:val="20"/>
                <w:szCs w:val="20"/>
                <w:shd w:val="clear" w:color="auto" w:fill="FFFFFF"/>
              </w:rPr>
              <w:t>1</w:t>
            </w:r>
          </w:p>
        </w:tc>
        <w:tc>
          <w:tcPr>
            <w:tcW w:w="1582" w:type="dxa"/>
            <w:shd w:val="clear" w:color="auto" w:fill="auto"/>
          </w:tcPr>
          <w:p w14:paraId="5EE38C6A" w14:textId="77777777" w:rsidR="008F59BC" w:rsidRPr="00041B97" w:rsidRDefault="008F59BC" w:rsidP="007A656E">
            <w:pPr>
              <w:contextualSpacing/>
              <w:jc w:val="center"/>
              <w:rPr>
                <w:rFonts w:ascii="Times New Roman" w:hAnsi="Times New Roman" w:cs="Times New Roman"/>
                <w:sz w:val="20"/>
                <w:szCs w:val="20"/>
                <w:shd w:val="clear" w:color="auto" w:fill="FFFFFF"/>
              </w:rPr>
            </w:pPr>
            <w:r w:rsidRPr="00041B97">
              <w:rPr>
                <w:rFonts w:ascii="Times New Roman" w:hAnsi="Times New Roman" w:cs="Times New Roman"/>
                <w:sz w:val="20"/>
                <w:szCs w:val="20"/>
                <w:shd w:val="clear" w:color="auto" w:fill="FFFFFF"/>
              </w:rPr>
              <w:t>2</w:t>
            </w:r>
          </w:p>
        </w:tc>
        <w:tc>
          <w:tcPr>
            <w:tcW w:w="1578" w:type="dxa"/>
            <w:shd w:val="clear" w:color="auto" w:fill="auto"/>
          </w:tcPr>
          <w:p w14:paraId="5A8EA9F4" w14:textId="77777777" w:rsidR="008F59BC" w:rsidRPr="00041B97" w:rsidRDefault="008F59BC" w:rsidP="007A656E">
            <w:pPr>
              <w:contextualSpacing/>
              <w:jc w:val="center"/>
              <w:rPr>
                <w:rFonts w:ascii="Times New Roman" w:hAnsi="Times New Roman" w:cs="Times New Roman"/>
                <w:sz w:val="20"/>
                <w:szCs w:val="20"/>
                <w:shd w:val="clear" w:color="auto" w:fill="FFFFFF"/>
              </w:rPr>
            </w:pPr>
            <w:r w:rsidRPr="00041B97">
              <w:rPr>
                <w:rFonts w:ascii="Times New Roman" w:hAnsi="Times New Roman" w:cs="Times New Roman"/>
                <w:sz w:val="20"/>
                <w:szCs w:val="20"/>
                <w:shd w:val="clear" w:color="auto" w:fill="FFFFFF"/>
              </w:rPr>
              <w:t>3</w:t>
            </w:r>
          </w:p>
        </w:tc>
        <w:tc>
          <w:tcPr>
            <w:tcW w:w="1580" w:type="dxa"/>
            <w:shd w:val="clear" w:color="auto" w:fill="auto"/>
          </w:tcPr>
          <w:p w14:paraId="2E1AE19D" w14:textId="77777777" w:rsidR="008F59BC" w:rsidRPr="00041B97" w:rsidRDefault="008F59BC" w:rsidP="007A656E">
            <w:pPr>
              <w:contextualSpacing/>
              <w:jc w:val="center"/>
              <w:rPr>
                <w:rFonts w:ascii="Times New Roman" w:hAnsi="Times New Roman" w:cs="Times New Roman"/>
                <w:sz w:val="20"/>
                <w:szCs w:val="20"/>
                <w:shd w:val="clear" w:color="auto" w:fill="FFFFFF"/>
              </w:rPr>
            </w:pPr>
            <w:r w:rsidRPr="00041B97">
              <w:rPr>
                <w:rFonts w:ascii="Times New Roman" w:hAnsi="Times New Roman" w:cs="Times New Roman"/>
                <w:sz w:val="20"/>
                <w:szCs w:val="20"/>
                <w:shd w:val="clear" w:color="auto" w:fill="FFFFFF"/>
              </w:rPr>
              <w:t>4</w:t>
            </w:r>
          </w:p>
        </w:tc>
        <w:tc>
          <w:tcPr>
            <w:tcW w:w="1558" w:type="dxa"/>
            <w:shd w:val="clear" w:color="auto" w:fill="auto"/>
          </w:tcPr>
          <w:p w14:paraId="584E140F" w14:textId="77777777" w:rsidR="008F59BC" w:rsidRPr="00041B97" w:rsidRDefault="008F59BC" w:rsidP="007A656E">
            <w:pPr>
              <w:contextualSpacing/>
              <w:jc w:val="center"/>
              <w:rPr>
                <w:rFonts w:ascii="Times New Roman" w:hAnsi="Times New Roman" w:cs="Times New Roman"/>
                <w:sz w:val="20"/>
                <w:szCs w:val="20"/>
                <w:shd w:val="clear" w:color="auto" w:fill="FFFFFF"/>
              </w:rPr>
            </w:pPr>
            <w:r w:rsidRPr="00041B97">
              <w:rPr>
                <w:rFonts w:ascii="Times New Roman" w:hAnsi="Times New Roman" w:cs="Times New Roman"/>
                <w:sz w:val="20"/>
                <w:szCs w:val="20"/>
                <w:shd w:val="clear" w:color="auto" w:fill="FFFFFF"/>
              </w:rPr>
              <w:t>5</w:t>
            </w:r>
          </w:p>
        </w:tc>
        <w:tc>
          <w:tcPr>
            <w:tcW w:w="1522" w:type="dxa"/>
            <w:shd w:val="clear" w:color="auto" w:fill="auto"/>
          </w:tcPr>
          <w:p w14:paraId="46645CFD" w14:textId="77777777" w:rsidR="008F59BC" w:rsidRPr="00041B97" w:rsidRDefault="008F59BC" w:rsidP="007A656E">
            <w:pPr>
              <w:contextualSpacing/>
              <w:jc w:val="center"/>
              <w:rPr>
                <w:rFonts w:ascii="Times New Roman" w:hAnsi="Times New Roman" w:cs="Times New Roman"/>
                <w:sz w:val="20"/>
                <w:szCs w:val="20"/>
                <w:shd w:val="clear" w:color="auto" w:fill="FFFFFF"/>
              </w:rPr>
            </w:pPr>
            <w:r w:rsidRPr="00041B97">
              <w:rPr>
                <w:rFonts w:ascii="Times New Roman" w:hAnsi="Times New Roman" w:cs="Times New Roman"/>
                <w:sz w:val="20"/>
                <w:szCs w:val="20"/>
                <w:shd w:val="clear" w:color="auto" w:fill="FFFFFF"/>
              </w:rPr>
              <w:t>6</w:t>
            </w:r>
          </w:p>
        </w:tc>
      </w:tr>
      <w:tr w:rsidR="008F59BC" w:rsidRPr="00041B97" w14:paraId="687298F9" w14:textId="77777777" w:rsidTr="00832EC2">
        <w:tc>
          <w:tcPr>
            <w:tcW w:w="1525" w:type="dxa"/>
            <w:shd w:val="clear" w:color="auto" w:fill="auto"/>
            <w:vAlign w:val="center"/>
          </w:tcPr>
          <w:p w14:paraId="069DC66B" w14:textId="77777777" w:rsidR="008F59BC" w:rsidRPr="00041B97" w:rsidRDefault="00832EC2" w:rsidP="00832EC2">
            <w:pPr>
              <w:contextualSpacing/>
              <w:jc w:val="center"/>
              <w:rPr>
                <w:rFonts w:ascii="Times New Roman" w:hAnsi="Times New Roman" w:cs="Times New Roman"/>
                <w:bCs/>
                <w:sz w:val="20"/>
                <w:szCs w:val="20"/>
                <w:shd w:val="clear" w:color="auto" w:fill="FFFFFF"/>
              </w:rPr>
            </w:pPr>
            <w:r w:rsidRPr="00041B97">
              <w:rPr>
                <w:rFonts w:ascii="Times New Roman" w:hAnsi="Times New Roman" w:cs="Times New Roman"/>
                <w:bCs/>
                <w:sz w:val="20"/>
                <w:szCs w:val="20"/>
                <w:shd w:val="clear" w:color="auto" w:fill="FFFFFF"/>
              </w:rPr>
              <w:t>38</w:t>
            </w:r>
          </w:p>
        </w:tc>
        <w:tc>
          <w:tcPr>
            <w:tcW w:w="1582" w:type="dxa"/>
            <w:shd w:val="clear" w:color="auto" w:fill="auto"/>
            <w:vAlign w:val="center"/>
          </w:tcPr>
          <w:p w14:paraId="6DD19D3B" w14:textId="77777777" w:rsidR="008F59BC" w:rsidRPr="00041B97" w:rsidRDefault="00832EC2" w:rsidP="00832EC2">
            <w:pPr>
              <w:contextualSpacing/>
              <w:jc w:val="center"/>
              <w:rPr>
                <w:rFonts w:ascii="Times New Roman" w:hAnsi="Times New Roman" w:cs="Times New Roman"/>
                <w:bCs/>
                <w:sz w:val="20"/>
                <w:szCs w:val="20"/>
                <w:shd w:val="clear" w:color="auto" w:fill="FFFFFF"/>
              </w:rPr>
            </w:pPr>
            <w:r w:rsidRPr="00041B97">
              <w:rPr>
                <w:rFonts w:ascii="Times New Roman" w:hAnsi="Times New Roman" w:cs="Times New Roman"/>
                <w:sz w:val="20"/>
                <w:szCs w:val="20"/>
              </w:rPr>
              <w:t>Суспендовані тверді частинки недиференційовані за складом</w:t>
            </w:r>
          </w:p>
        </w:tc>
        <w:tc>
          <w:tcPr>
            <w:tcW w:w="1578" w:type="dxa"/>
            <w:shd w:val="clear" w:color="auto" w:fill="auto"/>
            <w:vAlign w:val="center"/>
          </w:tcPr>
          <w:p w14:paraId="1D89E0A3" w14:textId="77777777" w:rsidR="008F59BC" w:rsidRPr="00041B97" w:rsidRDefault="00832EC2" w:rsidP="00832EC2">
            <w:pPr>
              <w:contextualSpacing/>
              <w:jc w:val="center"/>
              <w:rPr>
                <w:rFonts w:ascii="Times New Roman" w:hAnsi="Times New Roman" w:cs="Times New Roman"/>
                <w:bCs/>
                <w:sz w:val="20"/>
                <w:szCs w:val="20"/>
                <w:shd w:val="clear" w:color="auto" w:fill="FFFFFF"/>
              </w:rPr>
            </w:pPr>
            <w:r w:rsidRPr="00041B97">
              <w:rPr>
                <w:rFonts w:ascii="Times New Roman" w:hAnsi="Times New Roman" w:cs="Times New Roman"/>
                <w:bCs/>
                <w:sz w:val="20"/>
                <w:szCs w:val="20"/>
                <w:shd w:val="clear" w:color="auto" w:fill="FFFFFF"/>
              </w:rPr>
              <w:t>150</w:t>
            </w:r>
          </w:p>
        </w:tc>
        <w:tc>
          <w:tcPr>
            <w:tcW w:w="1580" w:type="dxa"/>
            <w:shd w:val="clear" w:color="auto" w:fill="auto"/>
            <w:vAlign w:val="center"/>
          </w:tcPr>
          <w:p w14:paraId="4D7B9EF6" w14:textId="77777777" w:rsidR="008F59BC" w:rsidRPr="00041B97" w:rsidRDefault="00832EC2" w:rsidP="00832EC2">
            <w:pPr>
              <w:contextualSpacing/>
              <w:jc w:val="center"/>
              <w:rPr>
                <w:rFonts w:ascii="Times New Roman" w:hAnsi="Times New Roman" w:cs="Times New Roman"/>
                <w:bCs/>
                <w:sz w:val="20"/>
                <w:szCs w:val="20"/>
                <w:shd w:val="clear" w:color="auto" w:fill="FFFFFF"/>
              </w:rPr>
            </w:pPr>
            <w:r w:rsidRPr="00041B97">
              <w:rPr>
                <w:rFonts w:ascii="Times New Roman" w:hAnsi="Times New Roman" w:cs="Times New Roman"/>
                <w:bCs/>
                <w:sz w:val="20"/>
                <w:szCs w:val="20"/>
                <w:shd w:val="clear" w:color="auto" w:fill="FFFFFF"/>
              </w:rPr>
              <w:t>Раз на рік</w:t>
            </w:r>
          </w:p>
        </w:tc>
        <w:tc>
          <w:tcPr>
            <w:tcW w:w="1558" w:type="dxa"/>
            <w:shd w:val="clear" w:color="auto" w:fill="auto"/>
            <w:vAlign w:val="center"/>
          </w:tcPr>
          <w:p w14:paraId="1A8E23BA" w14:textId="77777777" w:rsidR="008F59BC" w:rsidRPr="00041B97" w:rsidRDefault="00832EC2" w:rsidP="00832EC2">
            <w:pPr>
              <w:contextualSpacing/>
              <w:jc w:val="center"/>
              <w:rPr>
                <w:rFonts w:ascii="Times New Roman" w:hAnsi="Times New Roman" w:cs="Times New Roman"/>
                <w:bCs/>
                <w:sz w:val="20"/>
                <w:szCs w:val="20"/>
                <w:shd w:val="clear" w:color="auto" w:fill="FFFFFF"/>
              </w:rPr>
            </w:pPr>
            <w:r w:rsidRPr="00041B97">
              <w:rPr>
                <w:rFonts w:ascii="Times New Roman" w:hAnsi="Times New Roman" w:cs="Times New Roman"/>
                <w:bCs/>
                <w:sz w:val="20"/>
                <w:szCs w:val="20"/>
                <w:shd w:val="clear" w:color="auto" w:fill="FFFFFF"/>
              </w:rPr>
              <w:t>МВВ №081/12-0161-05</w:t>
            </w:r>
          </w:p>
        </w:tc>
        <w:tc>
          <w:tcPr>
            <w:tcW w:w="1522" w:type="dxa"/>
            <w:shd w:val="clear" w:color="auto" w:fill="auto"/>
            <w:vAlign w:val="center"/>
          </w:tcPr>
          <w:p w14:paraId="59FD60AC" w14:textId="77777777" w:rsidR="008F59BC" w:rsidRPr="00041B97" w:rsidRDefault="00832EC2" w:rsidP="00832EC2">
            <w:pPr>
              <w:contextualSpacing/>
              <w:jc w:val="center"/>
              <w:rPr>
                <w:rFonts w:ascii="Times New Roman" w:hAnsi="Times New Roman" w:cs="Times New Roman"/>
                <w:bCs/>
                <w:sz w:val="20"/>
                <w:szCs w:val="20"/>
                <w:shd w:val="clear" w:color="auto" w:fill="FFFFFF"/>
              </w:rPr>
            </w:pPr>
            <w:r w:rsidRPr="00041B97">
              <w:rPr>
                <w:rFonts w:ascii="Times New Roman" w:hAnsi="Times New Roman" w:cs="Times New Roman"/>
                <w:bCs/>
                <w:sz w:val="20"/>
                <w:szCs w:val="20"/>
                <w:shd w:val="clear" w:color="auto" w:fill="FFFFFF"/>
              </w:rPr>
              <w:t>Прямолінійна ділянка газоходу</w:t>
            </w:r>
          </w:p>
        </w:tc>
      </w:tr>
    </w:tbl>
    <w:p w14:paraId="0F637747" w14:textId="77777777" w:rsidR="002344E9" w:rsidRPr="00041B97" w:rsidRDefault="002344E9" w:rsidP="000F453C">
      <w:pPr>
        <w:keepNext/>
        <w:spacing w:after="0" w:line="240" w:lineRule="auto"/>
        <w:outlineLvl w:val="0"/>
        <w:rPr>
          <w:rFonts w:ascii="Times New Roman" w:hAnsi="Times New Roman" w:cs="Times New Roman"/>
          <w:b/>
          <w:bCs/>
          <w:kern w:val="36"/>
          <w:sz w:val="24"/>
          <w:szCs w:val="24"/>
        </w:rPr>
      </w:pPr>
    </w:p>
    <w:p w14:paraId="75E3AB11" w14:textId="77777777" w:rsidR="003656C0" w:rsidRPr="00041B97" w:rsidRDefault="003656C0" w:rsidP="000F453C">
      <w:pPr>
        <w:keepNext/>
        <w:spacing w:after="0" w:line="240" w:lineRule="auto"/>
        <w:outlineLvl w:val="0"/>
        <w:rPr>
          <w:rFonts w:ascii="Times New Roman" w:hAnsi="Times New Roman" w:cs="Times New Roman"/>
          <w:b/>
          <w:bCs/>
          <w:kern w:val="36"/>
          <w:sz w:val="24"/>
          <w:szCs w:val="24"/>
        </w:rPr>
      </w:pPr>
    </w:p>
    <w:p w14:paraId="3A26A7EF" w14:textId="77777777" w:rsidR="003656C0" w:rsidRPr="00041B97" w:rsidRDefault="003656C0" w:rsidP="000F453C">
      <w:pPr>
        <w:keepNext/>
        <w:spacing w:after="0" w:line="240" w:lineRule="auto"/>
        <w:outlineLvl w:val="0"/>
        <w:rPr>
          <w:rFonts w:ascii="Times New Roman" w:hAnsi="Times New Roman" w:cs="Times New Roman"/>
          <w:b/>
          <w:bCs/>
          <w:kern w:val="36"/>
          <w:sz w:val="24"/>
          <w:szCs w:val="24"/>
        </w:rPr>
      </w:pPr>
    </w:p>
    <w:p w14:paraId="78053FEE" w14:textId="77777777" w:rsidR="000F453C" w:rsidRPr="00041B97" w:rsidRDefault="000F453C" w:rsidP="000F453C">
      <w:pPr>
        <w:keepNext/>
        <w:spacing w:after="0" w:line="240" w:lineRule="auto"/>
        <w:outlineLvl w:val="0"/>
        <w:rPr>
          <w:rFonts w:ascii="Times New Roman" w:hAnsi="Times New Roman" w:cs="Times New Roman"/>
          <w:b/>
          <w:bCs/>
          <w:kern w:val="36"/>
          <w:sz w:val="24"/>
          <w:szCs w:val="24"/>
        </w:rPr>
      </w:pPr>
      <w:r w:rsidRPr="00041B97">
        <w:rPr>
          <w:rFonts w:ascii="Times New Roman" w:hAnsi="Times New Roman" w:cs="Times New Roman"/>
          <w:b/>
          <w:bCs/>
          <w:kern w:val="36"/>
          <w:sz w:val="24"/>
          <w:szCs w:val="24"/>
        </w:rPr>
        <w:t>Пропозиції щодо дозволених обсягів викидів забруднюючих речовин, які віднесені до основних джерел викидів</w:t>
      </w:r>
    </w:p>
    <w:p w14:paraId="7C7291EE" w14:textId="77777777" w:rsidR="000F453C" w:rsidRPr="00041B97" w:rsidRDefault="000F453C" w:rsidP="000F453C">
      <w:pPr>
        <w:spacing w:after="0" w:line="240" w:lineRule="auto"/>
        <w:rPr>
          <w:rFonts w:ascii="Times New Roman" w:hAnsi="Times New Roman" w:cs="Times New Roman"/>
          <w:sz w:val="24"/>
          <w:szCs w:val="24"/>
          <w:lang w:val="ru-RU"/>
        </w:rPr>
      </w:pPr>
    </w:p>
    <w:p w14:paraId="52555D0F" w14:textId="77777777" w:rsidR="000F453C" w:rsidRPr="00041B97" w:rsidRDefault="000F453C" w:rsidP="000F453C">
      <w:pPr>
        <w:spacing w:after="0" w:line="240" w:lineRule="auto"/>
        <w:rPr>
          <w:rFonts w:ascii="Times New Roman" w:hAnsi="Times New Roman" w:cs="Times New Roman"/>
          <w:sz w:val="24"/>
          <w:szCs w:val="24"/>
          <w:lang w:val="ru-RU"/>
        </w:rPr>
      </w:pPr>
      <w:r w:rsidRPr="00041B97">
        <w:rPr>
          <w:rFonts w:ascii="Times New Roman" w:hAnsi="Times New Roman" w:cs="Times New Roman"/>
          <w:sz w:val="24"/>
          <w:szCs w:val="24"/>
          <w:lang w:val="ru-RU"/>
        </w:rPr>
        <w:t xml:space="preserve">Номер </w:t>
      </w:r>
      <w:proofErr w:type="spellStart"/>
      <w:r w:rsidRPr="00041B97">
        <w:rPr>
          <w:rFonts w:ascii="Times New Roman" w:hAnsi="Times New Roman" w:cs="Times New Roman"/>
          <w:sz w:val="24"/>
          <w:szCs w:val="24"/>
          <w:lang w:val="ru-RU"/>
        </w:rPr>
        <w:t>джерела</w:t>
      </w:r>
      <w:proofErr w:type="spellEnd"/>
      <w:r w:rsidRPr="00041B97">
        <w:rPr>
          <w:rFonts w:ascii="Times New Roman" w:hAnsi="Times New Roman" w:cs="Times New Roman"/>
          <w:sz w:val="24"/>
          <w:szCs w:val="24"/>
          <w:lang w:val="ru-RU"/>
        </w:rPr>
        <w:t xml:space="preserve"> </w:t>
      </w:r>
      <w:proofErr w:type="spellStart"/>
      <w:r w:rsidRPr="00041B97">
        <w:rPr>
          <w:rFonts w:ascii="Times New Roman" w:hAnsi="Times New Roman" w:cs="Times New Roman"/>
          <w:sz w:val="24"/>
          <w:szCs w:val="24"/>
          <w:lang w:val="ru-RU"/>
        </w:rPr>
        <w:t>викидів</w:t>
      </w:r>
      <w:proofErr w:type="spellEnd"/>
      <w:r w:rsidRPr="00041B97">
        <w:rPr>
          <w:rFonts w:ascii="Times New Roman" w:hAnsi="Times New Roman" w:cs="Times New Roman"/>
          <w:sz w:val="24"/>
          <w:szCs w:val="24"/>
          <w:lang w:val="ru-RU"/>
        </w:rPr>
        <w:t>:</w:t>
      </w:r>
      <w:r w:rsidRPr="00041B97">
        <w:rPr>
          <w:rFonts w:ascii="Times New Roman" w:hAnsi="Times New Roman" w:cs="Times New Roman"/>
          <w:sz w:val="24"/>
          <w:szCs w:val="24"/>
          <w:lang w:val="ru-RU"/>
        </w:rPr>
        <w:br/>
      </w:r>
      <w:proofErr w:type="spellStart"/>
      <w:r w:rsidRPr="00041B97">
        <w:rPr>
          <w:rFonts w:ascii="Times New Roman" w:hAnsi="Times New Roman" w:cs="Times New Roman"/>
          <w:sz w:val="24"/>
          <w:szCs w:val="24"/>
          <w:lang w:val="ru-RU"/>
        </w:rPr>
        <w:t>Місце</w:t>
      </w:r>
      <w:proofErr w:type="spellEnd"/>
      <w:r w:rsidRPr="00041B97">
        <w:rPr>
          <w:rFonts w:ascii="Times New Roman" w:hAnsi="Times New Roman" w:cs="Times New Roman"/>
          <w:sz w:val="24"/>
          <w:szCs w:val="24"/>
          <w:lang w:val="ru-RU"/>
        </w:rPr>
        <w:t xml:space="preserve"> </w:t>
      </w:r>
      <w:proofErr w:type="spellStart"/>
      <w:r w:rsidRPr="00041B97">
        <w:rPr>
          <w:rFonts w:ascii="Times New Roman" w:hAnsi="Times New Roman" w:cs="Times New Roman"/>
          <w:sz w:val="24"/>
          <w:szCs w:val="24"/>
          <w:lang w:val="ru-RU"/>
        </w:rPr>
        <w:t>розташування</w:t>
      </w:r>
      <w:proofErr w:type="spellEnd"/>
      <w:r w:rsidRPr="00041B97">
        <w:rPr>
          <w:rFonts w:ascii="Times New Roman" w:hAnsi="Times New Roman" w:cs="Times New Roman"/>
          <w:sz w:val="24"/>
          <w:szCs w:val="24"/>
          <w:lang w:val="ru-RU"/>
        </w:rPr>
        <w:t xml:space="preserve"> </w:t>
      </w:r>
      <w:proofErr w:type="spellStart"/>
      <w:r w:rsidRPr="00041B97">
        <w:rPr>
          <w:rFonts w:ascii="Times New Roman" w:hAnsi="Times New Roman" w:cs="Times New Roman"/>
          <w:sz w:val="24"/>
          <w:szCs w:val="24"/>
          <w:lang w:val="ru-RU"/>
        </w:rPr>
        <w:t>джерела</w:t>
      </w:r>
      <w:proofErr w:type="spellEnd"/>
      <w:r w:rsidRPr="00041B97">
        <w:rPr>
          <w:rFonts w:ascii="Times New Roman" w:hAnsi="Times New Roman" w:cs="Times New Roman"/>
          <w:sz w:val="24"/>
          <w:szCs w:val="24"/>
          <w:lang w:val="ru-RU"/>
        </w:rPr>
        <w:t xml:space="preserve"> </w:t>
      </w:r>
      <w:proofErr w:type="spellStart"/>
      <w:r w:rsidRPr="00041B97">
        <w:rPr>
          <w:rFonts w:ascii="Times New Roman" w:hAnsi="Times New Roman" w:cs="Times New Roman"/>
          <w:sz w:val="24"/>
          <w:szCs w:val="24"/>
          <w:lang w:val="ru-RU"/>
        </w:rPr>
        <w:t>викиду</w:t>
      </w:r>
      <w:proofErr w:type="spellEnd"/>
      <w:r w:rsidRPr="00041B97">
        <w:rPr>
          <w:rFonts w:ascii="Times New Roman" w:hAnsi="Times New Roman" w:cs="Times New Roman"/>
          <w:sz w:val="24"/>
          <w:szCs w:val="24"/>
          <w:lang w:val="ru-RU"/>
        </w:rPr>
        <w:t>:</w:t>
      </w:r>
      <w:r w:rsidRPr="00041B97">
        <w:rPr>
          <w:rFonts w:ascii="Times New Roman" w:hAnsi="Times New Roman" w:cs="Times New Roman"/>
          <w:sz w:val="24"/>
          <w:szCs w:val="24"/>
          <w:lang w:val="ru-RU"/>
        </w:rPr>
        <w:br/>
        <w:t xml:space="preserve">Максимальна </w:t>
      </w:r>
      <w:proofErr w:type="spellStart"/>
      <w:r w:rsidRPr="00041B97">
        <w:rPr>
          <w:rFonts w:ascii="Times New Roman" w:hAnsi="Times New Roman" w:cs="Times New Roman"/>
          <w:sz w:val="24"/>
          <w:szCs w:val="24"/>
          <w:lang w:val="ru-RU"/>
        </w:rPr>
        <w:t>витрата</w:t>
      </w:r>
      <w:proofErr w:type="spellEnd"/>
      <w:r w:rsidRPr="00041B97">
        <w:rPr>
          <w:rFonts w:ascii="Times New Roman" w:hAnsi="Times New Roman" w:cs="Times New Roman"/>
          <w:sz w:val="24"/>
          <w:szCs w:val="24"/>
          <w:lang w:val="ru-RU"/>
        </w:rPr>
        <w:t xml:space="preserve"> </w:t>
      </w:r>
      <w:proofErr w:type="spellStart"/>
      <w:r w:rsidRPr="00041B97">
        <w:rPr>
          <w:rFonts w:ascii="Times New Roman" w:hAnsi="Times New Roman" w:cs="Times New Roman"/>
          <w:sz w:val="24"/>
          <w:szCs w:val="24"/>
          <w:lang w:val="ru-RU"/>
        </w:rPr>
        <w:t>викиду</w:t>
      </w:r>
      <w:proofErr w:type="spellEnd"/>
      <w:r w:rsidRPr="00041B97">
        <w:rPr>
          <w:rFonts w:ascii="Times New Roman" w:hAnsi="Times New Roman" w:cs="Times New Roman"/>
          <w:sz w:val="24"/>
          <w:szCs w:val="24"/>
          <w:lang w:val="ru-RU"/>
        </w:rPr>
        <w:t xml:space="preserve">, </w:t>
      </w:r>
      <w:proofErr w:type="spellStart"/>
      <w:r w:rsidRPr="00041B97">
        <w:rPr>
          <w:rFonts w:ascii="Times New Roman" w:hAnsi="Times New Roman" w:cs="Times New Roman"/>
          <w:sz w:val="24"/>
          <w:szCs w:val="24"/>
          <w:lang w:val="ru-RU"/>
        </w:rPr>
        <w:t>кубічних</w:t>
      </w:r>
      <w:proofErr w:type="spellEnd"/>
      <w:r w:rsidRPr="00041B97">
        <w:rPr>
          <w:rFonts w:ascii="Times New Roman" w:hAnsi="Times New Roman" w:cs="Times New Roman"/>
          <w:sz w:val="24"/>
          <w:szCs w:val="24"/>
          <w:lang w:val="ru-RU"/>
        </w:rPr>
        <w:t xml:space="preserve"> </w:t>
      </w:r>
      <w:proofErr w:type="spellStart"/>
      <w:r w:rsidRPr="00041B97">
        <w:rPr>
          <w:rFonts w:ascii="Times New Roman" w:hAnsi="Times New Roman" w:cs="Times New Roman"/>
          <w:sz w:val="24"/>
          <w:szCs w:val="24"/>
          <w:lang w:val="ru-RU"/>
        </w:rPr>
        <w:t>метрів</w:t>
      </w:r>
      <w:proofErr w:type="spellEnd"/>
      <w:r w:rsidRPr="00041B97">
        <w:rPr>
          <w:rFonts w:ascii="Times New Roman" w:hAnsi="Times New Roman" w:cs="Times New Roman"/>
          <w:sz w:val="24"/>
          <w:szCs w:val="24"/>
          <w:lang w:val="ru-RU"/>
        </w:rPr>
        <w:t xml:space="preserve"> на секунду:</w:t>
      </w:r>
      <w:r w:rsidRPr="00041B97">
        <w:rPr>
          <w:rFonts w:ascii="Times New Roman" w:hAnsi="Times New Roman" w:cs="Times New Roman"/>
          <w:sz w:val="24"/>
          <w:szCs w:val="24"/>
          <w:lang w:val="ru-RU"/>
        </w:rPr>
        <w:br/>
      </w:r>
      <w:proofErr w:type="spellStart"/>
      <w:r w:rsidRPr="00041B97">
        <w:rPr>
          <w:rFonts w:ascii="Times New Roman" w:hAnsi="Times New Roman" w:cs="Times New Roman"/>
          <w:sz w:val="24"/>
          <w:szCs w:val="24"/>
          <w:lang w:val="ru-RU"/>
        </w:rPr>
        <w:t>Висота</w:t>
      </w:r>
      <w:proofErr w:type="spellEnd"/>
      <w:r w:rsidRPr="00041B97">
        <w:rPr>
          <w:rFonts w:ascii="Times New Roman" w:hAnsi="Times New Roman" w:cs="Times New Roman"/>
          <w:sz w:val="24"/>
          <w:szCs w:val="24"/>
          <w:lang w:val="ru-RU"/>
        </w:rPr>
        <w:t xml:space="preserve"> </w:t>
      </w:r>
      <w:proofErr w:type="spellStart"/>
      <w:r w:rsidRPr="00041B97">
        <w:rPr>
          <w:rFonts w:ascii="Times New Roman" w:hAnsi="Times New Roman" w:cs="Times New Roman"/>
          <w:sz w:val="24"/>
          <w:szCs w:val="24"/>
          <w:lang w:val="ru-RU"/>
        </w:rPr>
        <w:t>викиду</w:t>
      </w:r>
      <w:proofErr w:type="spellEnd"/>
      <w:r w:rsidRPr="00041B97">
        <w:rPr>
          <w:rFonts w:ascii="Times New Roman" w:hAnsi="Times New Roman" w:cs="Times New Roman"/>
          <w:sz w:val="24"/>
          <w:szCs w:val="24"/>
          <w:lang w:val="ru-RU"/>
        </w:rPr>
        <w:t xml:space="preserve">, </w:t>
      </w:r>
      <w:proofErr w:type="spellStart"/>
      <w:r w:rsidRPr="00041B97">
        <w:rPr>
          <w:rFonts w:ascii="Times New Roman" w:hAnsi="Times New Roman" w:cs="Times New Roman"/>
          <w:sz w:val="24"/>
          <w:szCs w:val="24"/>
          <w:lang w:val="ru-RU"/>
        </w:rPr>
        <w:t>метрів</w:t>
      </w:r>
      <w:proofErr w:type="spellEnd"/>
      <w:r w:rsidRPr="00041B97">
        <w:rPr>
          <w:rFonts w:ascii="Times New Roman" w:hAnsi="Times New Roman" w:cs="Times New Roman"/>
          <w:sz w:val="24"/>
          <w:szCs w:val="24"/>
          <w:lang w:val="ru-RU"/>
        </w:rPr>
        <w:t>:</w:t>
      </w:r>
    </w:p>
    <w:p w14:paraId="2FDFDD32" w14:textId="77777777" w:rsidR="000F453C" w:rsidRPr="00041B97" w:rsidRDefault="000F453C" w:rsidP="000F453C">
      <w:pPr>
        <w:spacing w:after="0" w:line="240" w:lineRule="auto"/>
        <w:jc w:val="right"/>
        <w:rPr>
          <w:rFonts w:ascii="Times New Roman" w:hAnsi="Times New Roman" w:cs="Times New Roman"/>
          <w:sz w:val="24"/>
          <w:szCs w:val="24"/>
          <w:lang w:val="ru-RU"/>
        </w:rPr>
      </w:pPr>
      <w:proofErr w:type="spellStart"/>
      <w:r w:rsidRPr="00041B97">
        <w:rPr>
          <w:rFonts w:ascii="Times New Roman" w:hAnsi="Times New Roman" w:cs="Times New Roman"/>
          <w:sz w:val="24"/>
          <w:szCs w:val="24"/>
          <w:lang w:val="ru-RU"/>
        </w:rPr>
        <w:t>Таблиця</w:t>
      </w:r>
      <w:proofErr w:type="spellEnd"/>
      <w:r w:rsidRPr="00041B97">
        <w:rPr>
          <w:rFonts w:ascii="Times New Roman" w:hAnsi="Times New Roman" w:cs="Times New Roman"/>
          <w:sz w:val="24"/>
          <w:szCs w:val="24"/>
          <w:lang w:val="ru-RU"/>
        </w:rPr>
        <w:t xml:space="preserve"> 9.1. </w:t>
      </w:r>
    </w:p>
    <w:tbl>
      <w:tblPr>
        <w:tblW w:w="0" w:type="auto"/>
        <w:tblCellSpacing w:w="0" w:type="auto"/>
        <w:tblInd w:w="-10"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984"/>
        <w:gridCol w:w="1815"/>
        <w:gridCol w:w="2547"/>
        <w:gridCol w:w="2100"/>
        <w:gridCol w:w="1743"/>
      </w:tblGrid>
      <w:tr w:rsidR="000F453C" w:rsidRPr="00041B97" w14:paraId="76F105DF" w14:textId="77777777" w:rsidTr="000F453C">
        <w:trPr>
          <w:trHeight w:val="45"/>
          <w:tblCellSpacing w:w="0" w:type="auto"/>
        </w:trPr>
        <w:tc>
          <w:tcPr>
            <w:tcW w:w="1984" w:type="dxa"/>
            <w:vMerge w:val="restart"/>
            <w:tcBorders>
              <w:top w:val="outset" w:sz="8" w:space="0" w:color="000000"/>
              <w:left w:val="outset" w:sz="8" w:space="0" w:color="000000"/>
              <w:bottom w:val="outset" w:sz="8" w:space="0" w:color="000000"/>
              <w:right w:val="outset" w:sz="8" w:space="0" w:color="000000"/>
            </w:tcBorders>
            <w:vAlign w:val="center"/>
          </w:tcPr>
          <w:p w14:paraId="3A358B59" w14:textId="77777777" w:rsidR="000F453C" w:rsidRPr="00041B97" w:rsidRDefault="000F453C" w:rsidP="000F453C">
            <w:pPr>
              <w:spacing w:after="0" w:line="240" w:lineRule="auto"/>
              <w:jc w:val="center"/>
              <w:rPr>
                <w:rFonts w:ascii="Times New Roman" w:hAnsi="Times New Roman" w:cs="Times New Roman"/>
                <w:sz w:val="24"/>
                <w:szCs w:val="24"/>
              </w:rPr>
            </w:pPr>
            <w:r w:rsidRPr="00041B97">
              <w:rPr>
                <w:rFonts w:ascii="Times New Roman" w:hAnsi="Times New Roman" w:cs="Times New Roman"/>
                <w:sz w:val="24"/>
                <w:szCs w:val="24"/>
              </w:rPr>
              <w:t>Найменування забруднюючих речовин</w:t>
            </w:r>
          </w:p>
        </w:tc>
        <w:tc>
          <w:tcPr>
            <w:tcW w:w="1815" w:type="dxa"/>
            <w:vMerge w:val="restart"/>
            <w:tcBorders>
              <w:top w:val="outset" w:sz="8" w:space="0" w:color="000000"/>
              <w:left w:val="outset" w:sz="8" w:space="0" w:color="000000"/>
              <w:bottom w:val="outset" w:sz="8" w:space="0" w:color="000000"/>
              <w:right w:val="outset" w:sz="8" w:space="0" w:color="000000"/>
            </w:tcBorders>
            <w:vAlign w:val="center"/>
          </w:tcPr>
          <w:p w14:paraId="332FBA69" w14:textId="77777777" w:rsidR="000F453C" w:rsidRPr="00041B97" w:rsidRDefault="000F453C" w:rsidP="000F453C">
            <w:pPr>
              <w:spacing w:after="0" w:line="240" w:lineRule="auto"/>
              <w:jc w:val="center"/>
              <w:rPr>
                <w:rFonts w:ascii="Times New Roman" w:hAnsi="Times New Roman" w:cs="Times New Roman"/>
                <w:sz w:val="24"/>
                <w:szCs w:val="24"/>
                <w:lang w:val="ru-RU"/>
              </w:rPr>
            </w:pPr>
            <w:proofErr w:type="spellStart"/>
            <w:r w:rsidRPr="00041B97">
              <w:rPr>
                <w:rFonts w:ascii="Times New Roman" w:hAnsi="Times New Roman" w:cs="Times New Roman"/>
                <w:sz w:val="24"/>
                <w:szCs w:val="24"/>
                <w:lang w:val="ru-RU"/>
              </w:rPr>
              <w:t>Гранично</w:t>
            </w:r>
            <w:proofErr w:type="spellEnd"/>
            <w:r w:rsidRPr="00041B97">
              <w:rPr>
                <w:rFonts w:ascii="Times New Roman" w:hAnsi="Times New Roman" w:cs="Times New Roman"/>
                <w:sz w:val="24"/>
                <w:szCs w:val="24"/>
                <w:lang w:val="ru-RU"/>
              </w:rPr>
              <w:t xml:space="preserve"> </w:t>
            </w:r>
            <w:proofErr w:type="spellStart"/>
            <w:r w:rsidRPr="00041B97">
              <w:rPr>
                <w:rFonts w:ascii="Times New Roman" w:hAnsi="Times New Roman" w:cs="Times New Roman"/>
                <w:sz w:val="24"/>
                <w:szCs w:val="24"/>
                <w:lang w:val="ru-RU"/>
              </w:rPr>
              <w:t>допустимий</w:t>
            </w:r>
            <w:proofErr w:type="spellEnd"/>
            <w:r w:rsidRPr="00041B97">
              <w:rPr>
                <w:rFonts w:ascii="Times New Roman" w:hAnsi="Times New Roman" w:cs="Times New Roman"/>
                <w:sz w:val="24"/>
                <w:szCs w:val="24"/>
                <w:lang w:val="ru-RU"/>
              </w:rPr>
              <w:t xml:space="preserve"> </w:t>
            </w:r>
            <w:proofErr w:type="spellStart"/>
            <w:r w:rsidRPr="00041B97">
              <w:rPr>
                <w:rFonts w:ascii="Times New Roman" w:hAnsi="Times New Roman" w:cs="Times New Roman"/>
                <w:sz w:val="24"/>
                <w:szCs w:val="24"/>
                <w:lang w:val="ru-RU"/>
              </w:rPr>
              <w:t>викид</w:t>
            </w:r>
            <w:proofErr w:type="spellEnd"/>
            <w:r w:rsidRPr="00041B97">
              <w:rPr>
                <w:rFonts w:ascii="Times New Roman" w:hAnsi="Times New Roman" w:cs="Times New Roman"/>
                <w:sz w:val="24"/>
                <w:szCs w:val="24"/>
                <w:lang w:val="ru-RU"/>
              </w:rPr>
              <w:t xml:space="preserve"> </w:t>
            </w:r>
            <w:proofErr w:type="spellStart"/>
            <w:r w:rsidRPr="00041B97">
              <w:rPr>
                <w:rFonts w:ascii="Times New Roman" w:hAnsi="Times New Roman" w:cs="Times New Roman"/>
                <w:sz w:val="24"/>
                <w:szCs w:val="24"/>
                <w:lang w:val="ru-RU"/>
              </w:rPr>
              <w:t>відповідно</w:t>
            </w:r>
            <w:proofErr w:type="spellEnd"/>
            <w:r w:rsidRPr="00041B97">
              <w:rPr>
                <w:rFonts w:ascii="Times New Roman" w:hAnsi="Times New Roman" w:cs="Times New Roman"/>
                <w:sz w:val="24"/>
                <w:szCs w:val="24"/>
                <w:lang w:val="ru-RU"/>
              </w:rPr>
              <w:t xml:space="preserve"> до </w:t>
            </w:r>
            <w:proofErr w:type="spellStart"/>
            <w:r w:rsidRPr="00041B97">
              <w:rPr>
                <w:rFonts w:ascii="Times New Roman" w:hAnsi="Times New Roman" w:cs="Times New Roman"/>
                <w:sz w:val="24"/>
                <w:szCs w:val="24"/>
                <w:lang w:val="ru-RU"/>
              </w:rPr>
              <w:t>законодавства</w:t>
            </w:r>
            <w:proofErr w:type="spellEnd"/>
            <w:r w:rsidRPr="00041B97">
              <w:rPr>
                <w:rFonts w:ascii="Times New Roman" w:hAnsi="Times New Roman" w:cs="Times New Roman"/>
                <w:sz w:val="24"/>
                <w:szCs w:val="24"/>
                <w:lang w:val="ru-RU"/>
              </w:rPr>
              <w:t>, мг/м</w:t>
            </w:r>
            <w:r w:rsidRPr="00041B97">
              <w:rPr>
                <w:rFonts w:ascii="Times New Roman" w:hAnsi="Times New Roman" w:cs="Times New Roman"/>
                <w:sz w:val="24"/>
                <w:szCs w:val="24"/>
                <w:vertAlign w:val="superscript"/>
                <w:lang w:val="ru-RU"/>
              </w:rPr>
              <w:t>3</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490F2942" w14:textId="77777777" w:rsidR="000F453C" w:rsidRPr="00041B97" w:rsidRDefault="000F453C" w:rsidP="000F453C">
            <w:pPr>
              <w:spacing w:after="0" w:line="240" w:lineRule="auto"/>
              <w:jc w:val="center"/>
              <w:rPr>
                <w:rFonts w:ascii="Times New Roman" w:hAnsi="Times New Roman" w:cs="Times New Roman"/>
                <w:sz w:val="24"/>
                <w:szCs w:val="24"/>
              </w:rPr>
            </w:pPr>
            <w:r w:rsidRPr="00041B97">
              <w:rPr>
                <w:rFonts w:ascii="Times New Roman" w:hAnsi="Times New Roman" w:cs="Times New Roman"/>
                <w:sz w:val="24"/>
                <w:szCs w:val="24"/>
              </w:rPr>
              <w:t>Затверджений гранично допустимий викид</w:t>
            </w:r>
          </w:p>
        </w:tc>
        <w:tc>
          <w:tcPr>
            <w:tcW w:w="1743" w:type="dxa"/>
            <w:vMerge w:val="restart"/>
            <w:tcBorders>
              <w:top w:val="outset" w:sz="8" w:space="0" w:color="000000"/>
              <w:left w:val="outset" w:sz="8" w:space="0" w:color="000000"/>
              <w:bottom w:val="outset" w:sz="8" w:space="0" w:color="000000"/>
              <w:right w:val="outset" w:sz="8" w:space="0" w:color="000000"/>
            </w:tcBorders>
            <w:vAlign w:val="center"/>
          </w:tcPr>
          <w:p w14:paraId="65AE9E05" w14:textId="77777777" w:rsidR="000F453C" w:rsidRPr="00041B97" w:rsidRDefault="000F453C" w:rsidP="000F453C">
            <w:pPr>
              <w:spacing w:after="0" w:line="240" w:lineRule="auto"/>
              <w:jc w:val="center"/>
              <w:rPr>
                <w:rFonts w:ascii="Times New Roman" w:hAnsi="Times New Roman" w:cs="Times New Roman"/>
                <w:sz w:val="24"/>
                <w:szCs w:val="24"/>
              </w:rPr>
            </w:pPr>
            <w:r w:rsidRPr="00041B97">
              <w:rPr>
                <w:rFonts w:ascii="Times New Roman" w:hAnsi="Times New Roman" w:cs="Times New Roman"/>
                <w:sz w:val="24"/>
                <w:szCs w:val="24"/>
              </w:rPr>
              <w:t>Строк досягнення</w:t>
            </w:r>
          </w:p>
        </w:tc>
      </w:tr>
      <w:tr w:rsidR="000F453C" w:rsidRPr="00041B97" w14:paraId="39B7A3D7" w14:textId="77777777" w:rsidTr="000F453C">
        <w:trPr>
          <w:trHeight w:val="45"/>
          <w:tblCellSpacing w:w="0" w:type="auto"/>
        </w:trPr>
        <w:tc>
          <w:tcPr>
            <w:tcW w:w="1984" w:type="dxa"/>
            <w:vMerge/>
            <w:tcBorders>
              <w:top w:val="nil"/>
              <w:left w:val="outset" w:sz="8" w:space="0" w:color="000000"/>
              <w:bottom w:val="outset" w:sz="8" w:space="0" w:color="000000"/>
              <w:right w:val="outset" w:sz="8" w:space="0" w:color="000000"/>
            </w:tcBorders>
          </w:tcPr>
          <w:p w14:paraId="177B36F9" w14:textId="77777777" w:rsidR="000F453C" w:rsidRPr="00041B97" w:rsidRDefault="000F453C" w:rsidP="000F453C">
            <w:pPr>
              <w:spacing w:after="0" w:line="240" w:lineRule="auto"/>
              <w:rPr>
                <w:rFonts w:ascii="Times New Roman" w:hAnsi="Times New Roman" w:cs="Times New Roman"/>
                <w:sz w:val="24"/>
                <w:szCs w:val="24"/>
              </w:rPr>
            </w:pPr>
          </w:p>
        </w:tc>
        <w:tc>
          <w:tcPr>
            <w:tcW w:w="0" w:type="auto"/>
            <w:vMerge/>
            <w:tcBorders>
              <w:top w:val="nil"/>
              <w:left w:val="outset" w:sz="8" w:space="0" w:color="000000"/>
              <w:bottom w:val="outset" w:sz="8" w:space="0" w:color="000000"/>
              <w:right w:val="outset" w:sz="8" w:space="0" w:color="000000"/>
            </w:tcBorders>
          </w:tcPr>
          <w:p w14:paraId="6CF8A4C7" w14:textId="77777777" w:rsidR="000F453C" w:rsidRPr="00041B97" w:rsidRDefault="000F453C" w:rsidP="000F453C">
            <w:pPr>
              <w:spacing w:after="0" w:line="240" w:lineRule="auto"/>
              <w:rPr>
                <w:rFonts w:ascii="Times New Roman" w:hAnsi="Times New Roman" w:cs="Times New Roman"/>
                <w:sz w:val="24"/>
                <w:szCs w:val="24"/>
              </w:rPr>
            </w:pPr>
          </w:p>
        </w:tc>
        <w:tc>
          <w:tcPr>
            <w:tcW w:w="2084" w:type="dxa"/>
            <w:tcBorders>
              <w:top w:val="outset" w:sz="8" w:space="0" w:color="000000"/>
              <w:left w:val="outset" w:sz="8" w:space="0" w:color="000000"/>
              <w:bottom w:val="outset" w:sz="8" w:space="0" w:color="000000"/>
              <w:right w:val="outset" w:sz="8" w:space="0" w:color="000000"/>
            </w:tcBorders>
            <w:vAlign w:val="center"/>
          </w:tcPr>
          <w:p w14:paraId="19D65A96" w14:textId="77777777" w:rsidR="000F453C" w:rsidRPr="00041B97" w:rsidRDefault="000F453C" w:rsidP="000F453C">
            <w:pPr>
              <w:spacing w:after="0" w:line="240" w:lineRule="auto"/>
              <w:jc w:val="center"/>
              <w:rPr>
                <w:rFonts w:ascii="Times New Roman" w:hAnsi="Times New Roman" w:cs="Times New Roman"/>
                <w:sz w:val="24"/>
                <w:szCs w:val="24"/>
              </w:rPr>
            </w:pPr>
            <w:r w:rsidRPr="00041B97">
              <w:rPr>
                <w:rFonts w:ascii="Times New Roman" w:hAnsi="Times New Roman" w:cs="Times New Roman"/>
                <w:sz w:val="24"/>
                <w:szCs w:val="24"/>
              </w:rPr>
              <w:t>мг/м</w:t>
            </w:r>
            <w:r w:rsidRPr="00041B97">
              <w:rPr>
                <w:rFonts w:ascii="Times New Roman" w:hAnsi="Times New Roman" w:cs="Times New Roman"/>
                <w:sz w:val="24"/>
                <w:szCs w:val="24"/>
                <w:vertAlign w:val="superscript"/>
              </w:rPr>
              <w:t>3</w:t>
            </w:r>
          </w:p>
        </w:tc>
        <w:tc>
          <w:tcPr>
            <w:tcW w:w="1719" w:type="dxa"/>
            <w:tcBorders>
              <w:top w:val="outset" w:sz="8" w:space="0" w:color="000000"/>
              <w:left w:val="outset" w:sz="8" w:space="0" w:color="000000"/>
              <w:bottom w:val="outset" w:sz="8" w:space="0" w:color="000000"/>
              <w:right w:val="outset" w:sz="8" w:space="0" w:color="000000"/>
            </w:tcBorders>
            <w:vAlign w:val="center"/>
          </w:tcPr>
          <w:p w14:paraId="4F5DDC5F" w14:textId="77777777" w:rsidR="000F453C" w:rsidRPr="00041B97" w:rsidRDefault="000F453C" w:rsidP="000F453C">
            <w:pPr>
              <w:spacing w:after="0" w:line="240" w:lineRule="auto"/>
              <w:jc w:val="center"/>
              <w:rPr>
                <w:rFonts w:ascii="Times New Roman" w:hAnsi="Times New Roman" w:cs="Times New Roman"/>
                <w:sz w:val="24"/>
                <w:szCs w:val="24"/>
              </w:rPr>
            </w:pPr>
            <w:r w:rsidRPr="00041B97">
              <w:rPr>
                <w:rFonts w:ascii="Times New Roman" w:hAnsi="Times New Roman" w:cs="Times New Roman"/>
                <w:sz w:val="24"/>
                <w:szCs w:val="24"/>
              </w:rPr>
              <w:t>г/с</w:t>
            </w:r>
          </w:p>
        </w:tc>
        <w:tc>
          <w:tcPr>
            <w:tcW w:w="0" w:type="auto"/>
            <w:vMerge/>
            <w:tcBorders>
              <w:top w:val="nil"/>
              <w:left w:val="outset" w:sz="8" w:space="0" w:color="000000"/>
              <w:bottom w:val="outset" w:sz="8" w:space="0" w:color="000000"/>
              <w:right w:val="outset" w:sz="8" w:space="0" w:color="000000"/>
            </w:tcBorders>
          </w:tcPr>
          <w:p w14:paraId="5EDC04F9" w14:textId="77777777" w:rsidR="000F453C" w:rsidRPr="00041B97" w:rsidRDefault="000F453C" w:rsidP="000F453C">
            <w:pPr>
              <w:spacing w:after="0" w:line="240" w:lineRule="auto"/>
              <w:rPr>
                <w:rFonts w:ascii="Times New Roman" w:hAnsi="Times New Roman" w:cs="Times New Roman"/>
                <w:sz w:val="24"/>
                <w:szCs w:val="24"/>
              </w:rPr>
            </w:pPr>
          </w:p>
        </w:tc>
      </w:tr>
      <w:tr w:rsidR="000F453C" w:rsidRPr="00041B97" w14:paraId="60DAC918" w14:textId="77777777" w:rsidTr="000F453C">
        <w:trPr>
          <w:trHeight w:val="45"/>
          <w:tblCellSpacing w:w="0" w:type="auto"/>
        </w:trPr>
        <w:tc>
          <w:tcPr>
            <w:tcW w:w="1984" w:type="dxa"/>
            <w:tcBorders>
              <w:top w:val="outset" w:sz="8" w:space="0" w:color="000000"/>
              <w:left w:val="outset" w:sz="8" w:space="0" w:color="000000"/>
              <w:bottom w:val="outset" w:sz="8" w:space="0" w:color="000000"/>
              <w:right w:val="outset" w:sz="8" w:space="0" w:color="000000"/>
            </w:tcBorders>
            <w:vAlign w:val="center"/>
          </w:tcPr>
          <w:p w14:paraId="551551B6" w14:textId="77777777" w:rsidR="000F453C" w:rsidRPr="00041B97" w:rsidRDefault="000F453C" w:rsidP="000F453C">
            <w:pPr>
              <w:spacing w:after="0" w:line="240" w:lineRule="auto"/>
              <w:jc w:val="center"/>
              <w:rPr>
                <w:rFonts w:ascii="Times New Roman" w:hAnsi="Times New Roman" w:cs="Times New Roman"/>
                <w:sz w:val="24"/>
                <w:szCs w:val="24"/>
              </w:rPr>
            </w:pPr>
            <w:r w:rsidRPr="00041B97">
              <w:rPr>
                <w:rFonts w:ascii="Times New Roman" w:hAnsi="Times New Roman" w:cs="Times New Roman"/>
                <w:sz w:val="24"/>
                <w:szCs w:val="24"/>
              </w:rPr>
              <w:t>1</w:t>
            </w:r>
          </w:p>
        </w:tc>
        <w:tc>
          <w:tcPr>
            <w:tcW w:w="1815" w:type="dxa"/>
            <w:tcBorders>
              <w:top w:val="outset" w:sz="8" w:space="0" w:color="000000"/>
              <w:left w:val="outset" w:sz="8" w:space="0" w:color="000000"/>
              <w:bottom w:val="outset" w:sz="8" w:space="0" w:color="000000"/>
              <w:right w:val="outset" w:sz="8" w:space="0" w:color="000000"/>
            </w:tcBorders>
            <w:vAlign w:val="center"/>
          </w:tcPr>
          <w:p w14:paraId="2DEC8E75" w14:textId="77777777" w:rsidR="000F453C" w:rsidRPr="00041B97" w:rsidRDefault="000F453C" w:rsidP="000F453C">
            <w:pPr>
              <w:spacing w:after="0" w:line="240" w:lineRule="auto"/>
              <w:jc w:val="center"/>
              <w:rPr>
                <w:rFonts w:ascii="Times New Roman" w:hAnsi="Times New Roman" w:cs="Times New Roman"/>
                <w:sz w:val="24"/>
                <w:szCs w:val="24"/>
              </w:rPr>
            </w:pPr>
            <w:r w:rsidRPr="00041B97">
              <w:rPr>
                <w:rFonts w:ascii="Times New Roman" w:hAnsi="Times New Roman" w:cs="Times New Roman"/>
                <w:sz w:val="24"/>
                <w:szCs w:val="24"/>
              </w:rPr>
              <w:t>2</w:t>
            </w:r>
          </w:p>
        </w:tc>
        <w:tc>
          <w:tcPr>
            <w:tcW w:w="2084" w:type="dxa"/>
            <w:tcBorders>
              <w:top w:val="outset" w:sz="8" w:space="0" w:color="000000"/>
              <w:left w:val="outset" w:sz="8" w:space="0" w:color="000000"/>
              <w:bottom w:val="outset" w:sz="8" w:space="0" w:color="000000"/>
              <w:right w:val="outset" w:sz="8" w:space="0" w:color="000000"/>
            </w:tcBorders>
            <w:vAlign w:val="center"/>
          </w:tcPr>
          <w:p w14:paraId="6721E216" w14:textId="77777777" w:rsidR="000F453C" w:rsidRPr="00041B97" w:rsidRDefault="000F453C" w:rsidP="000F453C">
            <w:pPr>
              <w:spacing w:after="0" w:line="240" w:lineRule="auto"/>
              <w:jc w:val="center"/>
              <w:rPr>
                <w:rFonts w:ascii="Times New Roman" w:hAnsi="Times New Roman" w:cs="Times New Roman"/>
                <w:sz w:val="24"/>
                <w:szCs w:val="24"/>
              </w:rPr>
            </w:pPr>
            <w:r w:rsidRPr="00041B97">
              <w:rPr>
                <w:rFonts w:ascii="Times New Roman" w:hAnsi="Times New Roman" w:cs="Times New Roman"/>
                <w:sz w:val="24"/>
                <w:szCs w:val="24"/>
              </w:rPr>
              <w:t>3</w:t>
            </w:r>
          </w:p>
        </w:tc>
        <w:tc>
          <w:tcPr>
            <w:tcW w:w="1719" w:type="dxa"/>
            <w:tcBorders>
              <w:top w:val="outset" w:sz="8" w:space="0" w:color="000000"/>
              <w:left w:val="outset" w:sz="8" w:space="0" w:color="000000"/>
              <w:bottom w:val="outset" w:sz="8" w:space="0" w:color="000000"/>
              <w:right w:val="outset" w:sz="8" w:space="0" w:color="000000"/>
            </w:tcBorders>
            <w:vAlign w:val="center"/>
          </w:tcPr>
          <w:p w14:paraId="19EB600E" w14:textId="77777777" w:rsidR="000F453C" w:rsidRPr="00041B97" w:rsidRDefault="000F453C" w:rsidP="000F453C">
            <w:pPr>
              <w:spacing w:after="0" w:line="240" w:lineRule="auto"/>
              <w:jc w:val="center"/>
              <w:rPr>
                <w:rFonts w:ascii="Times New Roman" w:hAnsi="Times New Roman" w:cs="Times New Roman"/>
                <w:sz w:val="24"/>
                <w:szCs w:val="24"/>
              </w:rPr>
            </w:pPr>
            <w:r w:rsidRPr="00041B97">
              <w:rPr>
                <w:rFonts w:ascii="Times New Roman" w:hAnsi="Times New Roman" w:cs="Times New Roman"/>
                <w:sz w:val="24"/>
                <w:szCs w:val="24"/>
              </w:rPr>
              <w:t>4</w:t>
            </w:r>
          </w:p>
        </w:tc>
        <w:tc>
          <w:tcPr>
            <w:tcW w:w="1743" w:type="dxa"/>
            <w:tcBorders>
              <w:top w:val="outset" w:sz="8" w:space="0" w:color="000000"/>
              <w:left w:val="outset" w:sz="8" w:space="0" w:color="000000"/>
              <w:bottom w:val="outset" w:sz="8" w:space="0" w:color="000000"/>
              <w:right w:val="outset" w:sz="8" w:space="0" w:color="000000"/>
            </w:tcBorders>
            <w:vAlign w:val="center"/>
          </w:tcPr>
          <w:p w14:paraId="75D0A870" w14:textId="77777777" w:rsidR="000F453C" w:rsidRPr="00041B97" w:rsidRDefault="000F453C" w:rsidP="000F453C">
            <w:pPr>
              <w:spacing w:after="0" w:line="240" w:lineRule="auto"/>
              <w:jc w:val="center"/>
              <w:rPr>
                <w:rFonts w:ascii="Times New Roman" w:hAnsi="Times New Roman" w:cs="Times New Roman"/>
                <w:sz w:val="24"/>
                <w:szCs w:val="24"/>
              </w:rPr>
            </w:pPr>
            <w:r w:rsidRPr="00041B97">
              <w:rPr>
                <w:rFonts w:ascii="Times New Roman" w:hAnsi="Times New Roman" w:cs="Times New Roman"/>
                <w:sz w:val="24"/>
                <w:szCs w:val="24"/>
              </w:rPr>
              <w:t>5</w:t>
            </w:r>
          </w:p>
        </w:tc>
      </w:tr>
      <w:tr w:rsidR="000F453C" w:rsidRPr="00041B97" w14:paraId="579D4B3E" w14:textId="77777777" w:rsidTr="000F453C">
        <w:trPr>
          <w:trHeight w:val="45"/>
          <w:tblCellSpacing w:w="0" w:type="auto"/>
        </w:trPr>
        <w:tc>
          <w:tcPr>
            <w:tcW w:w="1984" w:type="dxa"/>
            <w:tcBorders>
              <w:top w:val="outset" w:sz="8" w:space="0" w:color="000000"/>
              <w:left w:val="outset" w:sz="8" w:space="0" w:color="000000"/>
              <w:bottom w:val="outset" w:sz="8" w:space="0" w:color="000000"/>
              <w:right w:val="outset" w:sz="8" w:space="0" w:color="000000"/>
            </w:tcBorders>
            <w:vAlign w:val="center"/>
          </w:tcPr>
          <w:p w14:paraId="44619A06" w14:textId="77777777" w:rsidR="000F453C" w:rsidRPr="00041B97" w:rsidRDefault="000F453C" w:rsidP="000F453C">
            <w:pPr>
              <w:spacing w:after="0" w:line="240" w:lineRule="auto"/>
              <w:jc w:val="center"/>
              <w:rPr>
                <w:rFonts w:ascii="Times New Roman" w:hAnsi="Times New Roman" w:cs="Times New Roman"/>
                <w:sz w:val="24"/>
                <w:szCs w:val="24"/>
              </w:rPr>
            </w:pPr>
          </w:p>
        </w:tc>
        <w:tc>
          <w:tcPr>
            <w:tcW w:w="1815" w:type="dxa"/>
            <w:tcBorders>
              <w:top w:val="outset" w:sz="8" w:space="0" w:color="000000"/>
              <w:left w:val="outset" w:sz="8" w:space="0" w:color="000000"/>
              <w:bottom w:val="outset" w:sz="8" w:space="0" w:color="000000"/>
              <w:right w:val="outset" w:sz="8" w:space="0" w:color="000000"/>
            </w:tcBorders>
            <w:vAlign w:val="center"/>
          </w:tcPr>
          <w:p w14:paraId="6F5EBF21" w14:textId="77777777" w:rsidR="000F453C" w:rsidRPr="00041B97" w:rsidRDefault="000F453C" w:rsidP="000F453C">
            <w:pPr>
              <w:spacing w:after="0" w:line="240" w:lineRule="auto"/>
              <w:jc w:val="center"/>
              <w:rPr>
                <w:rFonts w:ascii="Times New Roman" w:hAnsi="Times New Roman" w:cs="Times New Roman"/>
                <w:sz w:val="24"/>
                <w:szCs w:val="24"/>
              </w:rPr>
            </w:pPr>
          </w:p>
        </w:tc>
        <w:tc>
          <w:tcPr>
            <w:tcW w:w="2084" w:type="dxa"/>
            <w:tcBorders>
              <w:top w:val="outset" w:sz="8" w:space="0" w:color="000000"/>
              <w:left w:val="outset" w:sz="8" w:space="0" w:color="000000"/>
              <w:bottom w:val="outset" w:sz="8" w:space="0" w:color="000000"/>
              <w:right w:val="outset" w:sz="8" w:space="0" w:color="000000"/>
            </w:tcBorders>
            <w:vAlign w:val="center"/>
          </w:tcPr>
          <w:p w14:paraId="20D744DC" w14:textId="77777777" w:rsidR="000F453C" w:rsidRPr="00041B97" w:rsidRDefault="000F453C" w:rsidP="000F453C">
            <w:pPr>
              <w:spacing w:after="0" w:line="240" w:lineRule="auto"/>
              <w:jc w:val="center"/>
              <w:rPr>
                <w:rFonts w:ascii="Times New Roman" w:hAnsi="Times New Roman" w:cs="Times New Roman"/>
                <w:sz w:val="24"/>
                <w:szCs w:val="24"/>
              </w:rPr>
            </w:pPr>
          </w:p>
        </w:tc>
        <w:tc>
          <w:tcPr>
            <w:tcW w:w="1719" w:type="dxa"/>
            <w:tcBorders>
              <w:top w:val="outset" w:sz="8" w:space="0" w:color="000000"/>
              <w:left w:val="outset" w:sz="8" w:space="0" w:color="000000"/>
              <w:bottom w:val="outset" w:sz="8" w:space="0" w:color="000000"/>
              <w:right w:val="outset" w:sz="8" w:space="0" w:color="000000"/>
            </w:tcBorders>
            <w:vAlign w:val="center"/>
          </w:tcPr>
          <w:p w14:paraId="7D7966BD" w14:textId="77777777" w:rsidR="000F453C" w:rsidRPr="00041B97" w:rsidRDefault="000F453C" w:rsidP="000F453C">
            <w:pPr>
              <w:spacing w:after="0" w:line="240" w:lineRule="auto"/>
              <w:jc w:val="center"/>
              <w:rPr>
                <w:rFonts w:ascii="Times New Roman" w:hAnsi="Times New Roman" w:cs="Times New Roman"/>
                <w:sz w:val="24"/>
                <w:szCs w:val="24"/>
              </w:rPr>
            </w:pPr>
          </w:p>
        </w:tc>
        <w:tc>
          <w:tcPr>
            <w:tcW w:w="1743" w:type="dxa"/>
            <w:tcBorders>
              <w:top w:val="outset" w:sz="8" w:space="0" w:color="000000"/>
              <w:left w:val="outset" w:sz="8" w:space="0" w:color="000000"/>
              <w:bottom w:val="outset" w:sz="8" w:space="0" w:color="000000"/>
              <w:right w:val="outset" w:sz="8" w:space="0" w:color="000000"/>
            </w:tcBorders>
            <w:vAlign w:val="center"/>
          </w:tcPr>
          <w:p w14:paraId="3567510E" w14:textId="77777777" w:rsidR="000F453C" w:rsidRPr="00041B97" w:rsidRDefault="000F453C" w:rsidP="000F453C">
            <w:pPr>
              <w:spacing w:after="0" w:line="240" w:lineRule="auto"/>
              <w:jc w:val="center"/>
              <w:rPr>
                <w:rFonts w:ascii="Times New Roman" w:hAnsi="Times New Roman" w:cs="Times New Roman"/>
                <w:sz w:val="24"/>
                <w:szCs w:val="24"/>
              </w:rPr>
            </w:pPr>
          </w:p>
        </w:tc>
      </w:tr>
    </w:tbl>
    <w:p w14:paraId="485C7C77" w14:textId="77777777" w:rsidR="000F453C" w:rsidRPr="00041B97" w:rsidRDefault="000F453C" w:rsidP="000F453C">
      <w:pPr>
        <w:spacing w:after="0" w:line="240" w:lineRule="auto"/>
        <w:rPr>
          <w:rFonts w:ascii="Times New Roman" w:hAnsi="Times New Roman" w:cs="Times New Roman"/>
          <w:b/>
          <w:sz w:val="20"/>
          <w:szCs w:val="20"/>
        </w:rPr>
      </w:pPr>
      <w:r w:rsidRPr="00041B97">
        <w:rPr>
          <w:rFonts w:ascii="Times New Roman" w:hAnsi="Times New Roman" w:cs="Times New Roman"/>
          <w:sz w:val="20"/>
          <w:szCs w:val="20"/>
          <w:lang w:eastAsia="ru-RU"/>
        </w:rPr>
        <w:t>Дозволені обсяги викидів забруднюючих речовин, які віднесені до основних джерел викидів відсутні, тому таблиця 9.1 не заповнювалась</w:t>
      </w:r>
      <w:r w:rsidRPr="00041B97">
        <w:rPr>
          <w:rFonts w:ascii="Times New Roman" w:hAnsi="Times New Roman" w:cs="Times New Roman"/>
          <w:sz w:val="20"/>
          <w:szCs w:val="20"/>
        </w:rPr>
        <w:br/>
      </w:r>
    </w:p>
    <w:p w14:paraId="1F1FAD23" w14:textId="77777777" w:rsidR="00D33663" w:rsidRPr="00041B97" w:rsidRDefault="00D33663" w:rsidP="000F453C">
      <w:pPr>
        <w:spacing w:after="0" w:line="240" w:lineRule="auto"/>
        <w:rPr>
          <w:rFonts w:ascii="Times New Roman" w:hAnsi="Times New Roman" w:cs="Times New Roman"/>
          <w:b/>
          <w:sz w:val="20"/>
          <w:szCs w:val="20"/>
        </w:rPr>
      </w:pPr>
    </w:p>
    <w:p w14:paraId="1D41CB45" w14:textId="77777777" w:rsidR="000F453C" w:rsidRPr="00041B97" w:rsidRDefault="000F453C" w:rsidP="000F453C">
      <w:pPr>
        <w:rPr>
          <w:rFonts w:ascii="Times New Roman" w:hAnsi="Times New Roman" w:cs="Times New Roman"/>
          <w:b/>
          <w:sz w:val="24"/>
          <w:szCs w:val="28"/>
        </w:rPr>
      </w:pPr>
      <w:r w:rsidRPr="00041B97">
        <w:rPr>
          <w:rFonts w:ascii="Times New Roman" w:hAnsi="Times New Roman" w:cs="Times New Roman"/>
          <w:b/>
          <w:sz w:val="24"/>
          <w:szCs w:val="28"/>
        </w:rPr>
        <w:lastRenderedPageBreak/>
        <w:t>Пропозиції щодо дозволених обсягів викидів забруднюючих речовин, які віднесені до інших джерел викидів</w:t>
      </w:r>
    </w:p>
    <w:p w14:paraId="001FC859" w14:textId="77777777" w:rsidR="000F453C" w:rsidRPr="00041B97" w:rsidRDefault="000F453C" w:rsidP="000F453C">
      <w:pPr>
        <w:ind w:firstLine="851"/>
        <w:rPr>
          <w:rFonts w:ascii="Times New Roman" w:hAnsi="Times New Roman" w:cs="Times New Roman"/>
          <w:i/>
          <w:u w:val="single"/>
        </w:rPr>
      </w:pPr>
      <w:r w:rsidRPr="00041B97">
        <w:rPr>
          <w:rFonts w:ascii="Times New Roman" w:hAnsi="Times New Roman" w:cs="Times New Roman"/>
          <w:szCs w:val="24"/>
        </w:rPr>
        <w:t xml:space="preserve">Номери джерел викидів: </w:t>
      </w:r>
      <w:r w:rsidRPr="00041B97">
        <w:rPr>
          <w:rFonts w:ascii="Times New Roman" w:hAnsi="Times New Roman" w:cs="Times New Roman"/>
          <w:u w:val="single"/>
        </w:rPr>
        <w:t xml:space="preserve">№  1. </w:t>
      </w:r>
      <w:r w:rsidR="00832EC2" w:rsidRPr="00041B97">
        <w:rPr>
          <w:rFonts w:ascii="Times New Roman" w:eastAsiaTheme="minorEastAsia" w:hAnsi="Times New Roman" w:cs="Times New Roman"/>
          <w:i/>
          <w:iCs/>
          <w:u w:val="single"/>
          <w:lang w:eastAsia="ru-RU"/>
        </w:rPr>
        <w:t>Димова труба котла побутового Данко-8С</w:t>
      </w:r>
    </w:p>
    <w:p w14:paraId="5E55AD3C" w14:textId="77777777" w:rsidR="000F453C" w:rsidRPr="00041B97" w:rsidRDefault="000F453C" w:rsidP="000F453C">
      <w:pPr>
        <w:jc w:val="right"/>
        <w:rPr>
          <w:rFonts w:ascii="Times New Roman" w:hAnsi="Times New Roman" w:cs="Times New Roman"/>
          <w:szCs w:val="24"/>
        </w:rPr>
      </w:pPr>
      <w:r w:rsidRPr="00041B97">
        <w:rPr>
          <w:rFonts w:ascii="Times New Roman" w:hAnsi="Times New Roman" w:cs="Times New Roman"/>
          <w:szCs w:val="24"/>
        </w:rPr>
        <w:t xml:space="preserve">Таблиця 9.2. </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641"/>
        <w:gridCol w:w="2365"/>
        <w:gridCol w:w="1901"/>
        <w:gridCol w:w="2549"/>
      </w:tblGrid>
      <w:tr w:rsidR="000F453C" w:rsidRPr="00041B97" w14:paraId="7BE452E2" w14:textId="77777777" w:rsidTr="007A656E">
        <w:trPr>
          <w:trHeight w:val="45"/>
          <w:tblCellSpacing w:w="0" w:type="auto"/>
        </w:trPr>
        <w:tc>
          <w:tcPr>
            <w:tcW w:w="2641" w:type="dxa"/>
            <w:tcBorders>
              <w:top w:val="outset" w:sz="8" w:space="0" w:color="000000"/>
              <w:left w:val="outset" w:sz="8" w:space="0" w:color="000000"/>
              <w:bottom w:val="outset" w:sz="8" w:space="0" w:color="000000"/>
              <w:right w:val="outset" w:sz="8" w:space="0" w:color="000000"/>
            </w:tcBorders>
            <w:vAlign w:val="center"/>
          </w:tcPr>
          <w:p w14:paraId="17E3CBC4" w14:textId="77777777" w:rsidR="000F453C" w:rsidRPr="00041B97" w:rsidRDefault="000F453C" w:rsidP="007A656E">
            <w:pPr>
              <w:spacing w:line="240" w:lineRule="auto"/>
              <w:jc w:val="center"/>
              <w:rPr>
                <w:rFonts w:ascii="Times New Roman" w:hAnsi="Times New Roman" w:cs="Times New Roman"/>
                <w:sz w:val="18"/>
              </w:rPr>
            </w:pPr>
            <w:r w:rsidRPr="00041B97">
              <w:rPr>
                <w:rFonts w:ascii="Times New Roman" w:hAnsi="Times New Roman" w:cs="Times New Roman"/>
                <w:sz w:val="18"/>
              </w:rPr>
              <w:t>Найменування забруднюючої</w:t>
            </w:r>
          </w:p>
          <w:p w14:paraId="190CCE76" w14:textId="77777777" w:rsidR="000F453C" w:rsidRPr="00041B97" w:rsidRDefault="000F453C" w:rsidP="007A656E">
            <w:pPr>
              <w:spacing w:line="240" w:lineRule="auto"/>
              <w:jc w:val="center"/>
              <w:rPr>
                <w:rFonts w:ascii="Times New Roman" w:hAnsi="Times New Roman" w:cs="Times New Roman"/>
                <w:sz w:val="18"/>
              </w:rPr>
            </w:pPr>
            <w:r w:rsidRPr="00041B97">
              <w:rPr>
                <w:rFonts w:ascii="Times New Roman" w:hAnsi="Times New Roman" w:cs="Times New Roman"/>
                <w:sz w:val="18"/>
              </w:rPr>
              <w:t>речовини</w:t>
            </w:r>
          </w:p>
        </w:tc>
        <w:tc>
          <w:tcPr>
            <w:tcW w:w="2365" w:type="dxa"/>
            <w:tcBorders>
              <w:top w:val="outset" w:sz="8" w:space="0" w:color="000000"/>
              <w:left w:val="outset" w:sz="8" w:space="0" w:color="000000"/>
              <w:bottom w:val="outset" w:sz="8" w:space="0" w:color="000000"/>
              <w:right w:val="outset" w:sz="8" w:space="0" w:color="000000"/>
            </w:tcBorders>
            <w:vAlign w:val="center"/>
          </w:tcPr>
          <w:p w14:paraId="1B593772" w14:textId="77777777" w:rsidR="000F453C" w:rsidRPr="00041B97" w:rsidRDefault="000F453C" w:rsidP="007A656E">
            <w:pPr>
              <w:spacing w:line="240" w:lineRule="auto"/>
              <w:jc w:val="center"/>
              <w:rPr>
                <w:rFonts w:ascii="Times New Roman" w:hAnsi="Times New Roman" w:cs="Times New Roman"/>
                <w:sz w:val="18"/>
                <w:lang w:val="ru-RU"/>
              </w:rPr>
            </w:pPr>
            <w:proofErr w:type="spellStart"/>
            <w:r w:rsidRPr="00041B97">
              <w:rPr>
                <w:rFonts w:ascii="Times New Roman" w:hAnsi="Times New Roman" w:cs="Times New Roman"/>
                <w:sz w:val="18"/>
                <w:lang w:val="ru-RU"/>
              </w:rPr>
              <w:t>Гранично</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допустимий</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викид</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відповідно</w:t>
            </w:r>
            <w:proofErr w:type="spellEnd"/>
            <w:r w:rsidRPr="00041B97">
              <w:rPr>
                <w:rFonts w:ascii="Times New Roman" w:hAnsi="Times New Roman" w:cs="Times New Roman"/>
                <w:sz w:val="18"/>
                <w:lang w:val="ru-RU"/>
              </w:rPr>
              <w:t xml:space="preserve"> до </w:t>
            </w:r>
            <w:proofErr w:type="spellStart"/>
            <w:r w:rsidRPr="00041B97">
              <w:rPr>
                <w:rFonts w:ascii="Times New Roman" w:hAnsi="Times New Roman" w:cs="Times New Roman"/>
                <w:sz w:val="18"/>
                <w:lang w:val="ru-RU"/>
              </w:rPr>
              <w:t>законодавства</w:t>
            </w:r>
            <w:proofErr w:type="spellEnd"/>
            <w:r w:rsidRPr="00041B97">
              <w:rPr>
                <w:rFonts w:ascii="Times New Roman" w:hAnsi="Times New Roman" w:cs="Times New Roman"/>
                <w:sz w:val="18"/>
                <w:lang w:val="ru-RU"/>
              </w:rPr>
              <w:t>, мг/м</w:t>
            </w:r>
            <w:r w:rsidRPr="00041B97">
              <w:rPr>
                <w:rFonts w:ascii="Times New Roman" w:hAnsi="Times New Roman" w:cs="Times New Roman"/>
                <w:sz w:val="18"/>
                <w:vertAlign w:val="superscript"/>
                <w:lang w:val="ru-RU"/>
              </w:rPr>
              <w:t>3</w:t>
            </w:r>
          </w:p>
        </w:tc>
        <w:tc>
          <w:tcPr>
            <w:tcW w:w="1901" w:type="dxa"/>
            <w:tcBorders>
              <w:top w:val="outset" w:sz="8" w:space="0" w:color="000000"/>
              <w:left w:val="outset" w:sz="8" w:space="0" w:color="000000"/>
              <w:bottom w:val="outset" w:sz="8" w:space="0" w:color="000000"/>
              <w:right w:val="outset" w:sz="8" w:space="0" w:color="000000"/>
            </w:tcBorders>
            <w:vAlign w:val="center"/>
          </w:tcPr>
          <w:p w14:paraId="48B0DB31" w14:textId="77777777" w:rsidR="000F453C" w:rsidRPr="00041B97" w:rsidRDefault="000F453C" w:rsidP="007A656E">
            <w:pPr>
              <w:spacing w:line="240" w:lineRule="auto"/>
              <w:jc w:val="center"/>
              <w:rPr>
                <w:rFonts w:ascii="Times New Roman" w:hAnsi="Times New Roman" w:cs="Times New Roman"/>
                <w:sz w:val="18"/>
                <w:lang w:val="ru-RU"/>
              </w:rPr>
            </w:pPr>
            <w:proofErr w:type="spellStart"/>
            <w:r w:rsidRPr="00041B97">
              <w:rPr>
                <w:rFonts w:ascii="Times New Roman" w:hAnsi="Times New Roman" w:cs="Times New Roman"/>
                <w:sz w:val="18"/>
                <w:lang w:val="ru-RU"/>
              </w:rPr>
              <w:t>Затверджений</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гранично</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допустимий</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викид</w:t>
            </w:r>
            <w:proofErr w:type="spellEnd"/>
            <w:r w:rsidRPr="00041B97">
              <w:rPr>
                <w:rFonts w:ascii="Times New Roman" w:hAnsi="Times New Roman" w:cs="Times New Roman"/>
                <w:sz w:val="18"/>
                <w:lang w:val="ru-RU"/>
              </w:rPr>
              <w:t>, мг/м</w:t>
            </w:r>
            <w:r w:rsidRPr="00041B97">
              <w:rPr>
                <w:rFonts w:ascii="Times New Roman" w:hAnsi="Times New Roman" w:cs="Times New Roman"/>
                <w:sz w:val="18"/>
                <w:vertAlign w:val="superscript"/>
                <w:lang w:val="ru-RU"/>
              </w:rPr>
              <w:t>3</w:t>
            </w:r>
          </w:p>
        </w:tc>
        <w:tc>
          <w:tcPr>
            <w:tcW w:w="2549" w:type="dxa"/>
            <w:tcBorders>
              <w:top w:val="outset" w:sz="8" w:space="0" w:color="000000"/>
              <w:left w:val="outset" w:sz="8" w:space="0" w:color="000000"/>
              <w:bottom w:val="outset" w:sz="8" w:space="0" w:color="000000"/>
              <w:right w:val="outset" w:sz="8" w:space="0" w:color="000000"/>
            </w:tcBorders>
            <w:vAlign w:val="center"/>
          </w:tcPr>
          <w:p w14:paraId="43D5CB48" w14:textId="77777777" w:rsidR="000F453C" w:rsidRPr="00041B97" w:rsidRDefault="000F453C" w:rsidP="007A656E">
            <w:pPr>
              <w:spacing w:line="240" w:lineRule="auto"/>
              <w:jc w:val="center"/>
              <w:rPr>
                <w:rFonts w:ascii="Times New Roman" w:hAnsi="Times New Roman" w:cs="Times New Roman"/>
                <w:sz w:val="18"/>
              </w:rPr>
            </w:pPr>
            <w:r w:rsidRPr="00041B97">
              <w:rPr>
                <w:rFonts w:ascii="Times New Roman" w:hAnsi="Times New Roman" w:cs="Times New Roman"/>
                <w:sz w:val="18"/>
              </w:rPr>
              <w:t>Строк досягнення затвердженого значення</w:t>
            </w:r>
          </w:p>
        </w:tc>
      </w:tr>
      <w:tr w:rsidR="000F453C" w:rsidRPr="00041B97" w14:paraId="07F5AA8F" w14:textId="77777777" w:rsidTr="007A656E">
        <w:trPr>
          <w:trHeight w:val="45"/>
          <w:tblCellSpacing w:w="0" w:type="auto"/>
        </w:trPr>
        <w:tc>
          <w:tcPr>
            <w:tcW w:w="2641" w:type="dxa"/>
            <w:tcBorders>
              <w:top w:val="outset" w:sz="8" w:space="0" w:color="000000"/>
              <w:left w:val="outset" w:sz="8" w:space="0" w:color="000000"/>
              <w:bottom w:val="outset" w:sz="8" w:space="0" w:color="000000"/>
              <w:right w:val="outset" w:sz="8" w:space="0" w:color="000000"/>
            </w:tcBorders>
            <w:vAlign w:val="center"/>
          </w:tcPr>
          <w:p w14:paraId="014C9E1E" w14:textId="77777777" w:rsidR="000F453C" w:rsidRPr="00041B97" w:rsidRDefault="000F453C" w:rsidP="007A656E">
            <w:pPr>
              <w:spacing w:line="240" w:lineRule="auto"/>
              <w:jc w:val="center"/>
              <w:rPr>
                <w:rFonts w:ascii="Times New Roman" w:hAnsi="Times New Roman" w:cs="Times New Roman"/>
                <w:sz w:val="18"/>
              </w:rPr>
            </w:pPr>
            <w:r w:rsidRPr="00041B97">
              <w:rPr>
                <w:rFonts w:ascii="Times New Roman" w:hAnsi="Times New Roman" w:cs="Times New Roman"/>
                <w:sz w:val="18"/>
              </w:rPr>
              <w:t>1</w:t>
            </w:r>
          </w:p>
        </w:tc>
        <w:tc>
          <w:tcPr>
            <w:tcW w:w="2365" w:type="dxa"/>
            <w:tcBorders>
              <w:top w:val="outset" w:sz="8" w:space="0" w:color="000000"/>
              <w:left w:val="outset" w:sz="8" w:space="0" w:color="000000"/>
              <w:bottom w:val="outset" w:sz="8" w:space="0" w:color="000000"/>
              <w:right w:val="outset" w:sz="8" w:space="0" w:color="000000"/>
            </w:tcBorders>
            <w:vAlign w:val="center"/>
          </w:tcPr>
          <w:p w14:paraId="735A9BAB" w14:textId="77777777" w:rsidR="000F453C" w:rsidRPr="00041B97" w:rsidRDefault="000F453C" w:rsidP="007A656E">
            <w:pPr>
              <w:spacing w:line="240" w:lineRule="auto"/>
              <w:jc w:val="center"/>
              <w:rPr>
                <w:rFonts w:ascii="Times New Roman" w:hAnsi="Times New Roman" w:cs="Times New Roman"/>
                <w:sz w:val="18"/>
              </w:rPr>
            </w:pPr>
            <w:r w:rsidRPr="00041B97">
              <w:rPr>
                <w:rFonts w:ascii="Times New Roman" w:hAnsi="Times New Roman" w:cs="Times New Roman"/>
                <w:sz w:val="18"/>
              </w:rPr>
              <w:t>2</w:t>
            </w:r>
          </w:p>
        </w:tc>
        <w:tc>
          <w:tcPr>
            <w:tcW w:w="1901" w:type="dxa"/>
            <w:tcBorders>
              <w:top w:val="outset" w:sz="8" w:space="0" w:color="000000"/>
              <w:left w:val="outset" w:sz="8" w:space="0" w:color="000000"/>
              <w:bottom w:val="outset" w:sz="8" w:space="0" w:color="000000"/>
              <w:right w:val="outset" w:sz="8" w:space="0" w:color="000000"/>
            </w:tcBorders>
            <w:vAlign w:val="center"/>
          </w:tcPr>
          <w:p w14:paraId="7612E6DB" w14:textId="77777777" w:rsidR="000F453C" w:rsidRPr="00041B97" w:rsidRDefault="000F453C" w:rsidP="007A656E">
            <w:pPr>
              <w:spacing w:line="240" w:lineRule="auto"/>
              <w:jc w:val="center"/>
              <w:rPr>
                <w:rFonts w:ascii="Times New Roman" w:hAnsi="Times New Roman" w:cs="Times New Roman"/>
                <w:sz w:val="18"/>
              </w:rPr>
            </w:pPr>
            <w:r w:rsidRPr="00041B97">
              <w:rPr>
                <w:rFonts w:ascii="Times New Roman" w:hAnsi="Times New Roman" w:cs="Times New Roman"/>
                <w:sz w:val="18"/>
              </w:rPr>
              <w:t>3</w:t>
            </w:r>
          </w:p>
        </w:tc>
        <w:tc>
          <w:tcPr>
            <w:tcW w:w="2549" w:type="dxa"/>
            <w:tcBorders>
              <w:top w:val="outset" w:sz="8" w:space="0" w:color="000000"/>
              <w:left w:val="outset" w:sz="8" w:space="0" w:color="000000"/>
              <w:bottom w:val="outset" w:sz="8" w:space="0" w:color="000000"/>
              <w:right w:val="outset" w:sz="8" w:space="0" w:color="000000"/>
            </w:tcBorders>
            <w:vAlign w:val="center"/>
          </w:tcPr>
          <w:p w14:paraId="4E2F4EFA" w14:textId="77777777" w:rsidR="000F453C" w:rsidRPr="00041B97" w:rsidRDefault="000F453C" w:rsidP="007A656E">
            <w:pPr>
              <w:spacing w:line="240" w:lineRule="auto"/>
              <w:jc w:val="center"/>
              <w:rPr>
                <w:rFonts w:ascii="Times New Roman" w:hAnsi="Times New Roman" w:cs="Times New Roman"/>
                <w:sz w:val="18"/>
              </w:rPr>
            </w:pPr>
            <w:r w:rsidRPr="00041B97">
              <w:rPr>
                <w:rFonts w:ascii="Times New Roman" w:hAnsi="Times New Roman" w:cs="Times New Roman"/>
                <w:sz w:val="18"/>
              </w:rPr>
              <w:t>4</w:t>
            </w:r>
          </w:p>
        </w:tc>
      </w:tr>
      <w:tr w:rsidR="000F453C" w:rsidRPr="00041B97" w14:paraId="75183C5B" w14:textId="77777777" w:rsidTr="007A656E">
        <w:trPr>
          <w:trHeight w:val="45"/>
          <w:tblCellSpacing w:w="0" w:type="auto"/>
        </w:trPr>
        <w:tc>
          <w:tcPr>
            <w:tcW w:w="2641" w:type="dxa"/>
            <w:tcBorders>
              <w:top w:val="outset" w:sz="8" w:space="0" w:color="000000"/>
              <w:left w:val="outset" w:sz="8" w:space="0" w:color="000000"/>
              <w:bottom w:val="outset" w:sz="8" w:space="0" w:color="000000"/>
              <w:right w:val="outset" w:sz="8" w:space="0" w:color="000000"/>
            </w:tcBorders>
            <w:vAlign w:val="center"/>
          </w:tcPr>
          <w:p w14:paraId="769CEC57" w14:textId="77777777" w:rsidR="000F453C" w:rsidRPr="00041B97" w:rsidRDefault="000F453C" w:rsidP="007A656E">
            <w:pPr>
              <w:spacing w:line="240" w:lineRule="auto"/>
              <w:jc w:val="center"/>
              <w:rPr>
                <w:rFonts w:ascii="Times New Roman" w:hAnsi="Times New Roman" w:cs="Times New Roman"/>
                <w:sz w:val="18"/>
              </w:rPr>
            </w:pPr>
          </w:p>
        </w:tc>
        <w:tc>
          <w:tcPr>
            <w:tcW w:w="2365" w:type="dxa"/>
            <w:tcBorders>
              <w:top w:val="outset" w:sz="8" w:space="0" w:color="000000"/>
              <w:left w:val="outset" w:sz="8" w:space="0" w:color="000000"/>
              <w:bottom w:val="outset" w:sz="8" w:space="0" w:color="000000"/>
              <w:right w:val="outset" w:sz="8" w:space="0" w:color="000000"/>
            </w:tcBorders>
            <w:vAlign w:val="center"/>
          </w:tcPr>
          <w:p w14:paraId="7D23AEE0" w14:textId="77777777" w:rsidR="000F453C" w:rsidRPr="00041B97" w:rsidRDefault="000F453C" w:rsidP="007A656E">
            <w:pPr>
              <w:spacing w:line="240" w:lineRule="auto"/>
              <w:jc w:val="center"/>
              <w:rPr>
                <w:rFonts w:ascii="Times New Roman" w:hAnsi="Times New Roman" w:cs="Times New Roman"/>
                <w:sz w:val="18"/>
                <w:lang w:val="ru-RU"/>
              </w:rPr>
            </w:pPr>
          </w:p>
        </w:tc>
        <w:tc>
          <w:tcPr>
            <w:tcW w:w="1901" w:type="dxa"/>
            <w:tcBorders>
              <w:top w:val="outset" w:sz="8" w:space="0" w:color="000000"/>
              <w:left w:val="outset" w:sz="8" w:space="0" w:color="000000"/>
              <w:bottom w:val="outset" w:sz="8" w:space="0" w:color="000000"/>
              <w:right w:val="outset" w:sz="8" w:space="0" w:color="000000"/>
            </w:tcBorders>
            <w:vAlign w:val="center"/>
          </w:tcPr>
          <w:p w14:paraId="5CF8CF85" w14:textId="77777777" w:rsidR="000F453C" w:rsidRPr="00041B97" w:rsidRDefault="000F453C" w:rsidP="007A656E">
            <w:pPr>
              <w:spacing w:line="240" w:lineRule="auto"/>
              <w:jc w:val="center"/>
              <w:rPr>
                <w:rFonts w:ascii="Times New Roman" w:hAnsi="Times New Roman" w:cs="Times New Roman"/>
                <w:sz w:val="18"/>
                <w:lang w:val="ru-RU"/>
              </w:rPr>
            </w:pPr>
          </w:p>
        </w:tc>
        <w:tc>
          <w:tcPr>
            <w:tcW w:w="2549" w:type="dxa"/>
            <w:tcBorders>
              <w:top w:val="outset" w:sz="8" w:space="0" w:color="000000"/>
              <w:left w:val="outset" w:sz="8" w:space="0" w:color="000000"/>
              <w:bottom w:val="outset" w:sz="8" w:space="0" w:color="000000"/>
              <w:right w:val="outset" w:sz="8" w:space="0" w:color="000000"/>
            </w:tcBorders>
            <w:vAlign w:val="center"/>
          </w:tcPr>
          <w:p w14:paraId="503DFCCE" w14:textId="77777777" w:rsidR="000F453C" w:rsidRPr="00041B97" w:rsidRDefault="000F453C" w:rsidP="007A656E">
            <w:pPr>
              <w:spacing w:line="240" w:lineRule="auto"/>
              <w:jc w:val="center"/>
              <w:rPr>
                <w:rFonts w:ascii="Times New Roman" w:hAnsi="Times New Roman" w:cs="Times New Roman"/>
                <w:sz w:val="18"/>
                <w:lang w:val="ru-RU"/>
              </w:rPr>
            </w:pPr>
          </w:p>
        </w:tc>
      </w:tr>
    </w:tbl>
    <w:p w14:paraId="3DD060E0" w14:textId="77777777" w:rsidR="000F453C" w:rsidRPr="00041B97" w:rsidRDefault="000F453C" w:rsidP="000F453C">
      <w:pPr>
        <w:spacing w:line="240" w:lineRule="auto"/>
        <w:rPr>
          <w:rFonts w:ascii="Times New Roman" w:hAnsi="Times New Roman" w:cs="Times New Roman"/>
          <w:sz w:val="18"/>
        </w:rPr>
      </w:pPr>
      <w:r w:rsidRPr="00041B97">
        <w:rPr>
          <w:rFonts w:ascii="Times New Roman" w:hAnsi="Times New Roman" w:cs="Times New Roman"/>
          <w:sz w:val="18"/>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041B97">
        <w:rPr>
          <w:rFonts w:ascii="Times New Roman" w:hAnsi="Times New Roman" w:cs="Times New Roman"/>
          <w:sz w:val="18"/>
        </w:rPr>
        <w:t>сек</w:t>
      </w:r>
      <w:proofErr w:type="spellEnd"/>
      <w:r w:rsidRPr="00041B97">
        <w:rPr>
          <w:rFonts w:ascii="Times New Roman" w:hAnsi="Times New Roman" w:cs="Times New Roman"/>
          <w:sz w:val="18"/>
        </w:rPr>
        <w:t>):</w:t>
      </w:r>
    </w:p>
    <w:p w14:paraId="7E2147EA" w14:textId="77777777" w:rsidR="000F453C" w:rsidRPr="00041B97" w:rsidRDefault="000F453C" w:rsidP="000F453C">
      <w:pPr>
        <w:spacing w:line="240" w:lineRule="auto"/>
        <w:rPr>
          <w:rFonts w:ascii="Times New Roman" w:hAnsi="Times New Roman" w:cs="Times New Roman"/>
          <w:sz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01"/>
        <w:gridCol w:w="4535"/>
      </w:tblGrid>
      <w:tr w:rsidR="000F453C" w:rsidRPr="00041B97" w14:paraId="620DA725" w14:textId="77777777" w:rsidTr="007A656E">
        <w:tc>
          <w:tcPr>
            <w:tcW w:w="3119" w:type="dxa"/>
            <w:vAlign w:val="center"/>
          </w:tcPr>
          <w:p w14:paraId="5DD0D457" w14:textId="77777777" w:rsidR="000F453C" w:rsidRPr="00041B97" w:rsidRDefault="000F453C" w:rsidP="007A656E">
            <w:pPr>
              <w:rPr>
                <w:i/>
                <w:sz w:val="18"/>
              </w:rPr>
            </w:pPr>
            <w:proofErr w:type="spellStart"/>
            <w:r w:rsidRPr="00041B97">
              <w:rPr>
                <w:i/>
                <w:sz w:val="18"/>
              </w:rPr>
              <w:t>Оксиди</w:t>
            </w:r>
            <w:proofErr w:type="spellEnd"/>
            <w:r w:rsidRPr="00041B97">
              <w:rPr>
                <w:i/>
                <w:sz w:val="18"/>
              </w:rPr>
              <w:t xml:space="preserve"> азоту (у </w:t>
            </w:r>
            <w:proofErr w:type="spellStart"/>
            <w:r w:rsidRPr="00041B97">
              <w:rPr>
                <w:i/>
                <w:sz w:val="18"/>
              </w:rPr>
              <w:t>перерахунку</w:t>
            </w:r>
            <w:proofErr w:type="spellEnd"/>
            <w:r w:rsidRPr="00041B97">
              <w:rPr>
                <w:i/>
                <w:sz w:val="18"/>
              </w:rPr>
              <w:t xml:space="preserve"> на </w:t>
            </w:r>
            <w:proofErr w:type="spellStart"/>
            <w:r w:rsidRPr="00041B97">
              <w:rPr>
                <w:i/>
                <w:sz w:val="18"/>
              </w:rPr>
              <w:t>діоксид</w:t>
            </w:r>
            <w:proofErr w:type="spellEnd"/>
            <w:r w:rsidRPr="00041B97">
              <w:rPr>
                <w:i/>
                <w:sz w:val="18"/>
              </w:rPr>
              <w:t xml:space="preserve"> азоту [NO NO2</w:t>
            </w:r>
            <w:proofErr w:type="gramStart"/>
            <w:r w:rsidRPr="00041B97">
              <w:rPr>
                <w:i/>
                <w:sz w:val="18"/>
              </w:rPr>
              <w:t>])(</w:t>
            </w:r>
            <w:proofErr w:type="gramEnd"/>
            <w:r w:rsidRPr="00041B97">
              <w:rPr>
                <w:i/>
                <w:sz w:val="18"/>
              </w:rPr>
              <w:t xml:space="preserve">Азоту </w:t>
            </w:r>
            <w:proofErr w:type="spellStart"/>
            <w:r w:rsidRPr="00041B97">
              <w:rPr>
                <w:i/>
                <w:sz w:val="18"/>
              </w:rPr>
              <w:t>діоксид</w:t>
            </w:r>
            <w:proofErr w:type="spellEnd"/>
            <w:r w:rsidRPr="00041B97">
              <w:rPr>
                <w:i/>
                <w:sz w:val="18"/>
              </w:rPr>
              <w:t>)</w:t>
            </w:r>
          </w:p>
        </w:tc>
        <w:tc>
          <w:tcPr>
            <w:tcW w:w="1701" w:type="dxa"/>
            <w:vAlign w:val="center"/>
          </w:tcPr>
          <w:p w14:paraId="2F6F0305" w14:textId="77777777" w:rsidR="000F453C" w:rsidRPr="00041B97" w:rsidRDefault="00001808" w:rsidP="007A656E">
            <w:pPr>
              <w:jc w:val="center"/>
              <w:rPr>
                <w:i/>
                <w:sz w:val="18"/>
              </w:rPr>
            </w:pPr>
            <w:r w:rsidRPr="00041B97">
              <w:rPr>
                <w:bCs/>
                <w:i/>
                <w:sz w:val="18"/>
                <w:szCs w:val="16"/>
                <w:lang w:val="uk-UA"/>
              </w:rPr>
              <w:t>0,000698</w:t>
            </w:r>
          </w:p>
        </w:tc>
        <w:tc>
          <w:tcPr>
            <w:tcW w:w="4535" w:type="dxa"/>
            <w:vAlign w:val="center"/>
          </w:tcPr>
          <w:p w14:paraId="50D3A27E" w14:textId="77777777" w:rsidR="000F453C" w:rsidRPr="00041B97" w:rsidRDefault="000F453C" w:rsidP="007A656E">
            <w:pPr>
              <w:rPr>
                <w:sz w:val="18"/>
              </w:rPr>
            </w:pPr>
            <w:r w:rsidRPr="00041B97">
              <w:rPr>
                <w:sz w:val="18"/>
              </w:rPr>
              <w:t xml:space="preserve">З моменту </w:t>
            </w:r>
            <w:proofErr w:type="spellStart"/>
            <w:r w:rsidRPr="00041B97">
              <w:rPr>
                <w:sz w:val="18"/>
              </w:rPr>
              <w:t>отримання</w:t>
            </w:r>
            <w:proofErr w:type="spellEnd"/>
            <w:r w:rsidRPr="00041B97">
              <w:rPr>
                <w:sz w:val="18"/>
              </w:rPr>
              <w:t xml:space="preserve"> </w:t>
            </w:r>
            <w:proofErr w:type="spellStart"/>
            <w:r w:rsidRPr="00041B97">
              <w:rPr>
                <w:sz w:val="18"/>
              </w:rPr>
              <w:t>Дозволу</w:t>
            </w:r>
            <w:proofErr w:type="spellEnd"/>
          </w:p>
        </w:tc>
      </w:tr>
      <w:tr w:rsidR="00001808" w:rsidRPr="00041B97" w14:paraId="6DC27B37" w14:textId="77777777" w:rsidTr="007A656E">
        <w:tc>
          <w:tcPr>
            <w:tcW w:w="3119" w:type="dxa"/>
            <w:vAlign w:val="center"/>
          </w:tcPr>
          <w:p w14:paraId="40D21B72" w14:textId="77777777" w:rsidR="00001808" w:rsidRPr="00041B97" w:rsidRDefault="00001808" w:rsidP="00001808">
            <w:pPr>
              <w:rPr>
                <w:i/>
                <w:sz w:val="18"/>
              </w:rPr>
            </w:pPr>
            <w:r w:rsidRPr="00041B97">
              <w:rPr>
                <w:i/>
                <w:sz w:val="18"/>
              </w:rPr>
              <w:t xml:space="preserve">Оксид </w:t>
            </w:r>
            <w:proofErr w:type="spellStart"/>
            <w:proofErr w:type="gramStart"/>
            <w:r w:rsidRPr="00041B97">
              <w:rPr>
                <w:i/>
                <w:sz w:val="18"/>
              </w:rPr>
              <w:t>вуглецю</w:t>
            </w:r>
            <w:proofErr w:type="spellEnd"/>
            <w:r w:rsidRPr="00041B97">
              <w:rPr>
                <w:i/>
                <w:sz w:val="18"/>
              </w:rPr>
              <w:t>(</w:t>
            </w:r>
            <w:proofErr w:type="spellStart"/>
            <w:proofErr w:type="gramEnd"/>
            <w:r w:rsidRPr="00041B97">
              <w:rPr>
                <w:i/>
                <w:sz w:val="18"/>
              </w:rPr>
              <w:t>Вуглецю</w:t>
            </w:r>
            <w:proofErr w:type="spellEnd"/>
            <w:r w:rsidRPr="00041B97">
              <w:rPr>
                <w:i/>
                <w:sz w:val="18"/>
              </w:rPr>
              <w:t xml:space="preserve"> оксид)</w:t>
            </w:r>
          </w:p>
        </w:tc>
        <w:tc>
          <w:tcPr>
            <w:tcW w:w="1701" w:type="dxa"/>
            <w:vAlign w:val="center"/>
          </w:tcPr>
          <w:p w14:paraId="5773B88F" w14:textId="77777777" w:rsidR="00001808" w:rsidRPr="00041B97" w:rsidRDefault="00001808" w:rsidP="00001808">
            <w:pPr>
              <w:jc w:val="center"/>
              <w:rPr>
                <w:bCs/>
                <w:i/>
                <w:sz w:val="18"/>
                <w:szCs w:val="16"/>
                <w:lang w:val="uk-UA"/>
              </w:rPr>
            </w:pPr>
            <w:r w:rsidRPr="00041B97">
              <w:rPr>
                <w:bCs/>
                <w:i/>
                <w:sz w:val="18"/>
                <w:szCs w:val="16"/>
                <w:lang w:val="uk-UA"/>
              </w:rPr>
              <w:t>0,000856</w:t>
            </w:r>
          </w:p>
        </w:tc>
        <w:tc>
          <w:tcPr>
            <w:tcW w:w="4535" w:type="dxa"/>
            <w:vAlign w:val="center"/>
          </w:tcPr>
          <w:p w14:paraId="0D7C1F1E" w14:textId="77777777" w:rsidR="00001808" w:rsidRPr="00041B97" w:rsidRDefault="00001808" w:rsidP="00001808">
            <w:pPr>
              <w:rPr>
                <w:sz w:val="18"/>
              </w:rPr>
            </w:pPr>
            <w:r w:rsidRPr="00041B97">
              <w:rPr>
                <w:sz w:val="18"/>
              </w:rPr>
              <w:t xml:space="preserve">З моменту </w:t>
            </w:r>
            <w:proofErr w:type="spellStart"/>
            <w:r w:rsidRPr="00041B97">
              <w:rPr>
                <w:sz w:val="18"/>
              </w:rPr>
              <w:t>отримання</w:t>
            </w:r>
            <w:proofErr w:type="spellEnd"/>
            <w:r w:rsidRPr="00041B97">
              <w:rPr>
                <w:sz w:val="18"/>
              </w:rPr>
              <w:t xml:space="preserve"> </w:t>
            </w:r>
            <w:proofErr w:type="spellStart"/>
            <w:r w:rsidRPr="00041B97">
              <w:rPr>
                <w:sz w:val="18"/>
              </w:rPr>
              <w:t>Дозволу</w:t>
            </w:r>
            <w:proofErr w:type="spellEnd"/>
          </w:p>
        </w:tc>
      </w:tr>
      <w:tr w:rsidR="00001808" w:rsidRPr="00041B97" w14:paraId="260CF64B" w14:textId="77777777" w:rsidTr="007A656E">
        <w:tc>
          <w:tcPr>
            <w:tcW w:w="9355" w:type="dxa"/>
            <w:gridSpan w:val="3"/>
            <w:vAlign w:val="center"/>
          </w:tcPr>
          <w:p w14:paraId="58FDEB75" w14:textId="77777777" w:rsidR="00001808" w:rsidRPr="00041B97" w:rsidRDefault="00001808" w:rsidP="00001808">
            <w:pPr>
              <w:rPr>
                <w:i/>
                <w:sz w:val="18"/>
              </w:rPr>
            </w:pPr>
          </w:p>
          <w:p w14:paraId="203ED8B9" w14:textId="77777777" w:rsidR="00001808" w:rsidRPr="00041B97" w:rsidRDefault="00001808" w:rsidP="00001808">
            <w:pPr>
              <w:rPr>
                <w:i/>
                <w:sz w:val="18"/>
              </w:rPr>
            </w:pPr>
            <w:r w:rsidRPr="00041B97">
              <w:rPr>
                <w:i/>
                <w:sz w:val="18"/>
              </w:rPr>
              <w:t xml:space="preserve">Для </w:t>
            </w:r>
            <w:proofErr w:type="spellStart"/>
            <w:r w:rsidRPr="00041B97">
              <w:rPr>
                <w:i/>
                <w:sz w:val="18"/>
              </w:rPr>
              <w:t>речовин</w:t>
            </w:r>
            <w:proofErr w:type="spellEnd"/>
            <w:r w:rsidRPr="00041B97">
              <w:rPr>
                <w:i/>
                <w:sz w:val="18"/>
              </w:rPr>
              <w:t xml:space="preserve">, </w:t>
            </w:r>
            <w:proofErr w:type="spellStart"/>
            <w:r w:rsidRPr="00041B97">
              <w:rPr>
                <w:i/>
                <w:sz w:val="18"/>
              </w:rPr>
              <w:t>які</w:t>
            </w:r>
            <w:proofErr w:type="spellEnd"/>
            <w:r w:rsidRPr="00041B97">
              <w:rPr>
                <w:i/>
                <w:sz w:val="18"/>
              </w:rPr>
              <w:t xml:space="preserve"> </w:t>
            </w:r>
            <w:proofErr w:type="spellStart"/>
            <w:r w:rsidRPr="00041B97">
              <w:rPr>
                <w:i/>
                <w:sz w:val="18"/>
              </w:rPr>
              <w:t>визначені</w:t>
            </w:r>
            <w:proofErr w:type="spellEnd"/>
            <w:r w:rsidRPr="00041B97">
              <w:rPr>
                <w:i/>
                <w:sz w:val="18"/>
              </w:rPr>
              <w:t xml:space="preserve"> </w:t>
            </w:r>
            <w:proofErr w:type="spellStart"/>
            <w:r w:rsidRPr="00041B97">
              <w:rPr>
                <w:i/>
                <w:sz w:val="18"/>
              </w:rPr>
              <w:t>розрахунковим</w:t>
            </w:r>
            <w:proofErr w:type="spellEnd"/>
            <w:r w:rsidRPr="00041B97">
              <w:rPr>
                <w:i/>
                <w:sz w:val="18"/>
              </w:rPr>
              <w:t xml:space="preserve"> методом, і не </w:t>
            </w:r>
            <w:proofErr w:type="spellStart"/>
            <w:r w:rsidRPr="00041B97">
              <w:rPr>
                <w:i/>
                <w:sz w:val="18"/>
              </w:rPr>
              <w:t>підлягають</w:t>
            </w:r>
            <w:proofErr w:type="spellEnd"/>
            <w:r w:rsidRPr="00041B97">
              <w:rPr>
                <w:i/>
                <w:sz w:val="18"/>
              </w:rPr>
              <w:t xml:space="preserve"> </w:t>
            </w:r>
            <w:proofErr w:type="spellStart"/>
            <w:r w:rsidRPr="00041B97">
              <w:rPr>
                <w:i/>
                <w:sz w:val="18"/>
              </w:rPr>
              <w:t>регулюванню</w:t>
            </w:r>
            <w:proofErr w:type="spellEnd"/>
            <w:r w:rsidRPr="00041B97">
              <w:rPr>
                <w:i/>
                <w:sz w:val="18"/>
              </w:rPr>
              <w:t xml:space="preserve"> та державному </w:t>
            </w:r>
            <w:proofErr w:type="spellStart"/>
            <w:r w:rsidRPr="00041B97">
              <w:rPr>
                <w:i/>
                <w:sz w:val="18"/>
              </w:rPr>
              <w:t>обліку</w:t>
            </w:r>
            <w:proofErr w:type="spellEnd"/>
            <w:r w:rsidRPr="00041B97">
              <w:rPr>
                <w:i/>
                <w:sz w:val="18"/>
              </w:rPr>
              <w:t xml:space="preserve">, </w:t>
            </w:r>
            <w:proofErr w:type="spellStart"/>
            <w:r w:rsidRPr="00041B97">
              <w:rPr>
                <w:i/>
                <w:sz w:val="18"/>
              </w:rPr>
              <w:t>або</w:t>
            </w:r>
            <w:proofErr w:type="spellEnd"/>
            <w:r w:rsidRPr="00041B97">
              <w:rPr>
                <w:i/>
                <w:sz w:val="18"/>
              </w:rPr>
              <w:t xml:space="preserve"> для </w:t>
            </w:r>
            <w:proofErr w:type="spellStart"/>
            <w:r w:rsidRPr="00041B97">
              <w:rPr>
                <w:i/>
                <w:sz w:val="18"/>
              </w:rPr>
              <w:t>яких</w:t>
            </w:r>
            <w:proofErr w:type="spellEnd"/>
            <w:r w:rsidRPr="00041B97">
              <w:rPr>
                <w:i/>
                <w:sz w:val="18"/>
              </w:rPr>
              <w:t xml:space="preserve"> не </w:t>
            </w:r>
            <w:proofErr w:type="spellStart"/>
            <w:r w:rsidRPr="00041B97">
              <w:rPr>
                <w:i/>
                <w:sz w:val="18"/>
              </w:rPr>
              <w:t>встановлені</w:t>
            </w:r>
            <w:proofErr w:type="spellEnd"/>
            <w:r w:rsidRPr="00041B97">
              <w:rPr>
                <w:i/>
                <w:sz w:val="18"/>
              </w:rPr>
              <w:t xml:space="preserve"> </w:t>
            </w:r>
            <w:proofErr w:type="spellStart"/>
            <w:r w:rsidRPr="00041B97">
              <w:rPr>
                <w:i/>
                <w:sz w:val="18"/>
              </w:rPr>
              <w:t>гігієнічні</w:t>
            </w:r>
            <w:proofErr w:type="spellEnd"/>
            <w:r w:rsidRPr="00041B97">
              <w:rPr>
                <w:i/>
                <w:sz w:val="18"/>
              </w:rPr>
              <w:t xml:space="preserve"> </w:t>
            </w:r>
            <w:proofErr w:type="spellStart"/>
            <w:proofErr w:type="gramStart"/>
            <w:r w:rsidRPr="00041B97">
              <w:rPr>
                <w:i/>
                <w:sz w:val="18"/>
              </w:rPr>
              <w:t>нормативи</w:t>
            </w:r>
            <w:proofErr w:type="spellEnd"/>
            <w:r w:rsidRPr="00041B97">
              <w:rPr>
                <w:i/>
                <w:sz w:val="18"/>
              </w:rPr>
              <w:t xml:space="preserve">  </w:t>
            </w:r>
            <w:proofErr w:type="spellStart"/>
            <w:r w:rsidRPr="00041B97">
              <w:rPr>
                <w:i/>
                <w:sz w:val="18"/>
              </w:rPr>
              <w:t>гранично</w:t>
            </w:r>
            <w:proofErr w:type="spellEnd"/>
            <w:proofErr w:type="gramEnd"/>
            <w:r w:rsidRPr="00041B97">
              <w:rPr>
                <w:i/>
                <w:sz w:val="18"/>
              </w:rPr>
              <w:t xml:space="preserve"> </w:t>
            </w:r>
            <w:proofErr w:type="spellStart"/>
            <w:r w:rsidRPr="00041B97">
              <w:rPr>
                <w:i/>
                <w:sz w:val="18"/>
              </w:rPr>
              <w:t>допустимі</w:t>
            </w:r>
            <w:proofErr w:type="spellEnd"/>
            <w:r w:rsidRPr="00041B97">
              <w:rPr>
                <w:i/>
                <w:sz w:val="18"/>
              </w:rPr>
              <w:t xml:space="preserve"> </w:t>
            </w:r>
            <w:proofErr w:type="spellStart"/>
            <w:r w:rsidRPr="00041B97">
              <w:rPr>
                <w:i/>
                <w:sz w:val="18"/>
              </w:rPr>
              <w:t>викиди</w:t>
            </w:r>
            <w:proofErr w:type="spellEnd"/>
            <w:r w:rsidRPr="00041B97">
              <w:rPr>
                <w:i/>
                <w:sz w:val="18"/>
              </w:rPr>
              <w:t xml:space="preserve"> не </w:t>
            </w:r>
            <w:proofErr w:type="spellStart"/>
            <w:r w:rsidRPr="00041B97">
              <w:rPr>
                <w:i/>
                <w:sz w:val="18"/>
              </w:rPr>
              <w:t>встановлюються</w:t>
            </w:r>
            <w:proofErr w:type="spellEnd"/>
            <w:r w:rsidRPr="00041B97">
              <w:rPr>
                <w:i/>
                <w:sz w:val="18"/>
              </w:rPr>
              <w:t>.</w:t>
            </w:r>
          </w:p>
        </w:tc>
      </w:tr>
    </w:tbl>
    <w:p w14:paraId="5A5160DA" w14:textId="77777777" w:rsidR="00D33663" w:rsidRPr="00041B97" w:rsidRDefault="00D33663" w:rsidP="00DA7F23">
      <w:pPr>
        <w:spacing w:after="0"/>
        <w:ind w:firstLine="851"/>
        <w:rPr>
          <w:rFonts w:ascii="Times New Roman" w:hAnsi="Times New Roman" w:cs="Times New Roman"/>
          <w:szCs w:val="24"/>
        </w:rPr>
      </w:pPr>
    </w:p>
    <w:p w14:paraId="7EFD8194" w14:textId="77777777" w:rsidR="00DA7F23" w:rsidRPr="00041B97" w:rsidRDefault="00DA7F23" w:rsidP="00DA7F23">
      <w:pPr>
        <w:spacing w:after="0"/>
        <w:ind w:firstLine="851"/>
        <w:rPr>
          <w:rFonts w:ascii="Times New Roman" w:hAnsi="Times New Roman" w:cs="Times New Roman"/>
          <w:i/>
          <w:u w:val="single"/>
        </w:rPr>
      </w:pPr>
      <w:r w:rsidRPr="00041B97">
        <w:rPr>
          <w:rFonts w:ascii="Times New Roman" w:hAnsi="Times New Roman" w:cs="Times New Roman"/>
          <w:szCs w:val="24"/>
        </w:rPr>
        <w:t xml:space="preserve">Номери джерел викидів: </w:t>
      </w:r>
      <w:r w:rsidRPr="00041B97">
        <w:rPr>
          <w:rFonts w:ascii="Times New Roman" w:hAnsi="Times New Roman" w:cs="Times New Roman"/>
          <w:i/>
          <w:u w:val="single"/>
        </w:rPr>
        <w:t xml:space="preserve">№ 2.  Вихлопна решітка газового Електрогенератору </w:t>
      </w:r>
      <w:proofErr w:type="spellStart"/>
      <w:r w:rsidRPr="00041B97">
        <w:rPr>
          <w:rFonts w:ascii="Times New Roman" w:hAnsi="Times New Roman" w:cs="Times New Roman"/>
          <w:i/>
          <w:u w:val="single"/>
        </w:rPr>
        <w:t>Generac</w:t>
      </w:r>
      <w:proofErr w:type="spellEnd"/>
      <w:r w:rsidRPr="00041B97">
        <w:rPr>
          <w:rFonts w:ascii="Times New Roman" w:hAnsi="Times New Roman" w:cs="Times New Roman"/>
          <w:i/>
          <w:u w:val="single"/>
        </w:rPr>
        <w:t xml:space="preserve"> G0071890</w:t>
      </w:r>
    </w:p>
    <w:p w14:paraId="5E610AAB" w14:textId="77777777" w:rsidR="00DA7F23" w:rsidRPr="00041B97" w:rsidRDefault="00DA7F23" w:rsidP="00DA7F23">
      <w:pPr>
        <w:spacing w:after="0"/>
        <w:jc w:val="right"/>
        <w:rPr>
          <w:rFonts w:ascii="Times New Roman" w:hAnsi="Times New Roman" w:cs="Times New Roman"/>
          <w:szCs w:val="24"/>
        </w:rPr>
      </w:pPr>
      <w:r w:rsidRPr="00041B97">
        <w:rPr>
          <w:rFonts w:ascii="Times New Roman" w:hAnsi="Times New Roman" w:cs="Times New Roman"/>
          <w:szCs w:val="24"/>
        </w:rPr>
        <w:t xml:space="preserve">Таблиця 9.2. </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641"/>
        <w:gridCol w:w="2365"/>
        <w:gridCol w:w="1901"/>
        <w:gridCol w:w="2549"/>
      </w:tblGrid>
      <w:tr w:rsidR="00DA7F23" w:rsidRPr="00041B97" w14:paraId="6B21DCC0" w14:textId="77777777" w:rsidTr="00A10891">
        <w:trPr>
          <w:trHeight w:val="45"/>
          <w:tblCellSpacing w:w="0" w:type="auto"/>
        </w:trPr>
        <w:tc>
          <w:tcPr>
            <w:tcW w:w="2641" w:type="dxa"/>
            <w:tcBorders>
              <w:top w:val="outset" w:sz="8" w:space="0" w:color="000000"/>
              <w:left w:val="outset" w:sz="8" w:space="0" w:color="000000"/>
              <w:bottom w:val="outset" w:sz="8" w:space="0" w:color="000000"/>
              <w:right w:val="outset" w:sz="8" w:space="0" w:color="000000"/>
            </w:tcBorders>
            <w:vAlign w:val="center"/>
          </w:tcPr>
          <w:p w14:paraId="4BE31E5B" w14:textId="77777777" w:rsidR="00DA7F23" w:rsidRPr="00041B97" w:rsidRDefault="00DA7F23" w:rsidP="00A10891">
            <w:pPr>
              <w:spacing w:line="240" w:lineRule="auto"/>
              <w:jc w:val="center"/>
              <w:rPr>
                <w:rFonts w:ascii="Times New Roman" w:hAnsi="Times New Roman" w:cs="Times New Roman"/>
                <w:sz w:val="18"/>
              </w:rPr>
            </w:pPr>
            <w:r w:rsidRPr="00041B97">
              <w:rPr>
                <w:rFonts w:ascii="Times New Roman" w:hAnsi="Times New Roman" w:cs="Times New Roman"/>
                <w:sz w:val="18"/>
              </w:rPr>
              <w:t>Найменування забруднюючої</w:t>
            </w:r>
          </w:p>
          <w:p w14:paraId="631079E6" w14:textId="77777777" w:rsidR="00DA7F23" w:rsidRPr="00041B97" w:rsidRDefault="00DA7F23" w:rsidP="00A10891">
            <w:pPr>
              <w:spacing w:line="240" w:lineRule="auto"/>
              <w:jc w:val="center"/>
              <w:rPr>
                <w:rFonts w:ascii="Times New Roman" w:hAnsi="Times New Roman" w:cs="Times New Roman"/>
                <w:sz w:val="18"/>
              </w:rPr>
            </w:pPr>
            <w:r w:rsidRPr="00041B97">
              <w:rPr>
                <w:rFonts w:ascii="Times New Roman" w:hAnsi="Times New Roman" w:cs="Times New Roman"/>
                <w:sz w:val="18"/>
              </w:rPr>
              <w:t>речовини</w:t>
            </w:r>
          </w:p>
        </w:tc>
        <w:tc>
          <w:tcPr>
            <w:tcW w:w="2365" w:type="dxa"/>
            <w:tcBorders>
              <w:top w:val="outset" w:sz="8" w:space="0" w:color="000000"/>
              <w:left w:val="outset" w:sz="8" w:space="0" w:color="000000"/>
              <w:bottom w:val="outset" w:sz="8" w:space="0" w:color="000000"/>
              <w:right w:val="outset" w:sz="8" w:space="0" w:color="000000"/>
            </w:tcBorders>
            <w:vAlign w:val="center"/>
          </w:tcPr>
          <w:p w14:paraId="0A215B87" w14:textId="77777777" w:rsidR="00DA7F23" w:rsidRPr="00041B97" w:rsidRDefault="00DA7F23" w:rsidP="00A10891">
            <w:pPr>
              <w:spacing w:line="240" w:lineRule="auto"/>
              <w:jc w:val="center"/>
              <w:rPr>
                <w:rFonts w:ascii="Times New Roman" w:hAnsi="Times New Roman" w:cs="Times New Roman"/>
                <w:sz w:val="18"/>
                <w:lang w:val="ru-RU"/>
              </w:rPr>
            </w:pPr>
            <w:proofErr w:type="spellStart"/>
            <w:r w:rsidRPr="00041B97">
              <w:rPr>
                <w:rFonts w:ascii="Times New Roman" w:hAnsi="Times New Roman" w:cs="Times New Roman"/>
                <w:sz w:val="18"/>
                <w:lang w:val="ru-RU"/>
              </w:rPr>
              <w:t>Гранично</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допустимий</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викид</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відповідно</w:t>
            </w:r>
            <w:proofErr w:type="spellEnd"/>
            <w:r w:rsidRPr="00041B97">
              <w:rPr>
                <w:rFonts w:ascii="Times New Roman" w:hAnsi="Times New Roman" w:cs="Times New Roman"/>
                <w:sz w:val="18"/>
                <w:lang w:val="ru-RU"/>
              </w:rPr>
              <w:t xml:space="preserve"> до </w:t>
            </w:r>
            <w:proofErr w:type="spellStart"/>
            <w:r w:rsidRPr="00041B97">
              <w:rPr>
                <w:rFonts w:ascii="Times New Roman" w:hAnsi="Times New Roman" w:cs="Times New Roman"/>
                <w:sz w:val="18"/>
                <w:lang w:val="ru-RU"/>
              </w:rPr>
              <w:t>законодавства</w:t>
            </w:r>
            <w:proofErr w:type="spellEnd"/>
            <w:r w:rsidRPr="00041B97">
              <w:rPr>
                <w:rFonts w:ascii="Times New Roman" w:hAnsi="Times New Roman" w:cs="Times New Roman"/>
                <w:sz w:val="18"/>
                <w:lang w:val="ru-RU"/>
              </w:rPr>
              <w:t>, мг/м</w:t>
            </w:r>
            <w:r w:rsidRPr="00041B97">
              <w:rPr>
                <w:rFonts w:ascii="Times New Roman" w:hAnsi="Times New Roman" w:cs="Times New Roman"/>
                <w:sz w:val="18"/>
                <w:vertAlign w:val="superscript"/>
                <w:lang w:val="ru-RU"/>
              </w:rPr>
              <w:t>3</w:t>
            </w:r>
          </w:p>
        </w:tc>
        <w:tc>
          <w:tcPr>
            <w:tcW w:w="1901" w:type="dxa"/>
            <w:tcBorders>
              <w:top w:val="outset" w:sz="8" w:space="0" w:color="000000"/>
              <w:left w:val="outset" w:sz="8" w:space="0" w:color="000000"/>
              <w:bottom w:val="outset" w:sz="8" w:space="0" w:color="000000"/>
              <w:right w:val="outset" w:sz="8" w:space="0" w:color="000000"/>
            </w:tcBorders>
            <w:vAlign w:val="center"/>
          </w:tcPr>
          <w:p w14:paraId="3CC0FDE5" w14:textId="77777777" w:rsidR="00DA7F23" w:rsidRPr="00041B97" w:rsidRDefault="00DA7F23" w:rsidP="00A10891">
            <w:pPr>
              <w:spacing w:line="240" w:lineRule="auto"/>
              <w:jc w:val="center"/>
              <w:rPr>
                <w:rFonts w:ascii="Times New Roman" w:hAnsi="Times New Roman" w:cs="Times New Roman"/>
                <w:sz w:val="18"/>
                <w:lang w:val="ru-RU"/>
              </w:rPr>
            </w:pPr>
            <w:proofErr w:type="spellStart"/>
            <w:r w:rsidRPr="00041B97">
              <w:rPr>
                <w:rFonts w:ascii="Times New Roman" w:hAnsi="Times New Roman" w:cs="Times New Roman"/>
                <w:sz w:val="18"/>
                <w:lang w:val="ru-RU"/>
              </w:rPr>
              <w:t>Затверджений</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гранично</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допустимий</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викид</w:t>
            </w:r>
            <w:proofErr w:type="spellEnd"/>
            <w:r w:rsidRPr="00041B97">
              <w:rPr>
                <w:rFonts w:ascii="Times New Roman" w:hAnsi="Times New Roman" w:cs="Times New Roman"/>
                <w:sz w:val="18"/>
                <w:lang w:val="ru-RU"/>
              </w:rPr>
              <w:t>, мг/м</w:t>
            </w:r>
            <w:r w:rsidRPr="00041B97">
              <w:rPr>
                <w:rFonts w:ascii="Times New Roman" w:hAnsi="Times New Roman" w:cs="Times New Roman"/>
                <w:sz w:val="18"/>
                <w:vertAlign w:val="superscript"/>
                <w:lang w:val="ru-RU"/>
              </w:rPr>
              <w:t>3</w:t>
            </w:r>
          </w:p>
        </w:tc>
        <w:tc>
          <w:tcPr>
            <w:tcW w:w="2549" w:type="dxa"/>
            <w:tcBorders>
              <w:top w:val="outset" w:sz="8" w:space="0" w:color="000000"/>
              <w:left w:val="outset" w:sz="8" w:space="0" w:color="000000"/>
              <w:bottom w:val="outset" w:sz="8" w:space="0" w:color="000000"/>
              <w:right w:val="outset" w:sz="8" w:space="0" w:color="000000"/>
            </w:tcBorders>
            <w:vAlign w:val="center"/>
          </w:tcPr>
          <w:p w14:paraId="52D90857" w14:textId="77777777" w:rsidR="00DA7F23" w:rsidRPr="00041B97" w:rsidRDefault="00DA7F23" w:rsidP="00A10891">
            <w:pPr>
              <w:spacing w:line="240" w:lineRule="auto"/>
              <w:jc w:val="center"/>
              <w:rPr>
                <w:rFonts w:ascii="Times New Roman" w:hAnsi="Times New Roman" w:cs="Times New Roman"/>
                <w:sz w:val="18"/>
              </w:rPr>
            </w:pPr>
            <w:r w:rsidRPr="00041B97">
              <w:rPr>
                <w:rFonts w:ascii="Times New Roman" w:hAnsi="Times New Roman" w:cs="Times New Roman"/>
                <w:sz w:val="18"/>
              </w:rPr>
              <w:t>Строк досягнення затвердженого значення</w:t>
            </w:r>
          </w:p>
        </w:tc>
      </w:tr>
      <w:tr w:rsidR="00DA7F23" w:rsidRPr="00041B97" w14:paraId="6E1BB522" w14:textId="77777777" w:rsidTr="00A10891">
        <w:trPr>
          <w:trHeight w:val="45"/>
          <w:tblCellSpacing w:w="0" w:type="auto"/>
        </w:trPr>
        <w:tc>
          <w:tcPr>
            <w:tcW w:w="2641" w:type="dxa"/>
            <w:tcBorders>
              <w:top w:val="outset" w:sz="8" w:space="0" w:color="000000"/>
              <w:left w:val="outset" w:sz="8" w:space="0" w:color="000000"/>
              <w:bottom w:val="outset" w:sz="8" w:space="0" w:color="000000"/>
              <w:right w:val="outset" w:sz="8" w:space="0" w:color="000000"/>
            </w:tcBorders>
            <w:vAlign w:val="center"/>
          </w:tcPr>
          <w:p w14:paraId="0D1EA837" w14:textId="77777777" w:rsidR="00DA7F23" w:rsidRPr="00041B97" w:rsidRDefault="00DA7F23" w:rsidP="00A10891">
            <w:pPr>
              <w:spacing w:line="240" w:lineRule="auto"/>
              <w:jc w:val="center"/>
              <w:rPr>
                <w:rFonts w:ascii="Times New Roman" w:hAnsi="Times New Roman" w:cs="Times New Roman"/>
                <w:sz w:val="18"/>
              </w:rPr>
            </w:pPr>
            <w:r w:rsidRPr="00041B97">
              <w:rPr>
                <w:rFonts w:ascii="Times New Roman" w:hAnsi="Times New Roman" w:cs="Times New Roman"/>
                <w:sz w:val="18"/>
              </w:rPr>
              <w:t>1</w:t>
            </w:r>
          </w:p>
        </w:tc>
        <w:tc>
          <w:tcPr>
            <w:tcW w:w="2365" w:type="dxa"/>
            <w:tcBorders>
              <w:top w:val="outset" w:sz="8" w:space="0" w:color="000000"/>
              <w:left w:val="outset" w:sz="8" w:space="0" w:color="000000"/>
              <w:bottom w:val="outset" w:sz="8" w:space="0" w:color="000000"/>
              <w:right w:val="outset" w:sz="8" w:space="0" w:color="000000"/>
            </w:tcBorders>
            <w:vAlign w:val="center"/>
          </w:tcPr>
          <w:p w14:paraId="6C280033" w14:textId="77777777" w:rsidR="00DA7F23" w:rsidRPr="00041B97" w:rsidRDefault="00DA7F23" w:rsidP="00A10891">
            <w:pPr>
              <w:spacing w:line="240" w:lineRule="auto"/>
              <w:jc w:val="center"/>
              <w:rPr>
                <w:rFonts w:ascii="Times New Roman" w:hAnsi="Times New Roman" w:cs="Times New Roman"/>
                <w:sz w:val="18"/>
              </w:rPr>
            </w:pPr>
            <w:r w:rsidRPr="00041B97">
              <w:rPr>
                <w:rFonts w:ascii="Times New Roman" w:hAnsi="Times New Roman" w:cs="Times New Roman"/>
                <w:sz w:val="18"/>
              </w:rPr>
              <w:t>2</w:t>
            </w:r>
          </w:p>
        </w:tc>
        <w:tc>
          <w:tcPr>
            <w:tcW w:w="1901" w:type="dxa"/>
            <w:tcBorders>
              <w:top w:val="outset" w:sz="8" w:space="0" w:color="000000"/>
              <w:left w:val="outset" w:sz="8" w:space="0" w:color="000000"/>
              <w:bottom w:val="outset" w:sz="8" w:space="0" w:color="000000"/>
              <w:right w:val="outset" w:sz="8" w:space="0" w:color="000000"/>
            </w:tcBorders>
            <w:vAlign w:val="center"/>
          </w:tcPr>
          <w:p w14:paraId="559C8389" w14:textId="77777777" w:rsidR="00DA7F23" w:rsidRPr="00041B97" w:rsidRDefault="00DA7F23" w:rsidP="00A10891">
            <w:pPr>
              <w:spacing w:line="240" w:lineRule="auto"/>
              <w:jc w:val="center"/>
              <w:rPr>
                <w:rFonts w:ascii="Times New Roman" w:hAnsi="Times New Roman" w:cs="Times New Roman"/>
                <w:sz w:val="18"/>
              </w:rPr>
            </w:pPr>
            <w:r w:rsidRPr="00041B97">
              <w:rPr>
                <w:rFonts w:ascii="Times New Roman" w:hAnsi="Times New Roman" w:cs="Times New Roman"/>
                <w:sz w:val="18"/>
              </w:rPr>
              <w:t>3</w:t>
            </w:r>
          </w:p>
        </w:tc>
        <w:tc>
          <w:tcPr>
            <w:tcW w:w="2549" w:type="dxa"/>
            <w:tcBorders>
              <w:top w:val="outset" w:sz="8" w:space="0" w:color="000000"/>
              <w:left w:val="outset" w:sz="8" w:space="0" w:color="000000"/>
              <w:bottom w:val="outset" w:sz="8" w:space="0" w:color="000000"/>
              <w:right w:val="outset" w:sz="8" w:space="0" w:color="000000"/>
            </w:tcBorders>
            <w:vAlign w:val="center"/>
          </w:tcPr>
          <w:p w14:paraId="706F04E5" w14:textId="77777777" w:rsidR="00DA7F23" w:rsidRPr="00041B97" w:rsidRDefault="00DA7F23" w:rsidP="00A10891">
            <w:pPr>
              <w:spacing w:line="240" w:lineRule="auto"/>
              <w:jc w:val="center"/>
              <w:rPr>
                <w:rFonts w:ascii="Times New Roman" w:hAnsi="Times New Roman" w:cs="Times New Roman"/>
                <w:sz w:val="18"/>
              </w:rPr>
            </w:pPr>
            <w:r w:rsidRPr="00041B97">
              <w:rPr>
                <w:rFonts w:ascii="Times New Roman" w:hAnsi="Times New Roman" w:cs="Times New Roman"/>
                <w:sz w:val="18"/>
              </w:rPr>
              <w:t>4</w:t>
            </w:r>
          </w:p>
        </w:tc>
      </w:tr>
      <w:tr w:rsidR="00DA7F23" w:rsidRPr="00041B97" w14:paraId="338D27C1" w14:textId="77777777" w:rsidTr="00A10891">
        <w:trPr>
          <w:trHeight w:val="45"/>
          <w:tblCellSpacing w:w="0" w:type="auto"/>
        </w:trPr>
        <w:tc>
          <w:tcPr>
            <w:tcW w:w="2641" w:type="dxa"/>
            <w:tcBorders>
              <w:top w:val="outset" w:sz="8" w:space="0" w:color="000000"/>
              <w:left w:val="outset" w:sz="8" w:space="0" w:color="000000"/>
              <w:bottom w:val="outset" w:sz="8" w:space="0" w:color="000000"/>
              <w:right w:val="outset" w:sz="8" w:space="0" w:color="000000"/>
            </w:tcBorders>
            <w:vAlign w:val="center"/>
          </w:tcPr>
          <w:p w14:paraId="3800C194" w14:textId="77777777" w:rsidR="00DA7F23" w:rsidRPr="00041B97" w:rsidRDefault="00DA7F23" w:rsidP="00A10891">
            <w:pPr>
              <w:spacing w:line="240" w:lineRule="auto"/>
              <w:jc w:val="center"/>
              <w:rPr>
                <w:rFonts w:ascii="Times New Roman" w:hAnsi="Times New Roman" w:cs="Times New Roman"/>
                <w:sz w:val="18"/>
              </w:rPr>
            </w:pPr>
          </w:p>
        </w:tc>
        <w:tc>
          <w:tcPr>
            <w:tcW w:w="2365" w:type="dxa"/>
            <w:tcBorders>
              <w:top w:val="outset" w:sz="8" w:space="0" w:color="000000"/>
              <w:left w:val="outset" w:sz="8" w:space="0" w:color="000000"/>
              <w:bottom w:val="outset" w:sz="8" w:space="0" w:color="000000"/>
              <w:right w:val="outset" w:sz="8" w:space="0" w:color="000000"/>
            </w:tcBorders>
            <w:vAlign w:val="center"/>
          </w:tcPr>
          <w:p w14:paraId="100F17B8" w14:textId="77777777" w:rsidR="00DA7F23" w:rsidRPr="00041B97" w:rsidRDefault="00DA7F23" w:rsidP="00A10891">
            <w:pPr>
              <w:spacing w:line="240" w:lineRule="auto"/>
              <w:jc w:val="center"/>
              <w:rPr>
                <w:rFonts w:ascii="Times New Roman" w:hAnsi="Times New Roman" w:cs="Times New Roman"/>
                <w:sz w:val="18"/>
                <w:lang w:val="ru-RU"/>
              </w:rPr>
            </w:pPr>
          </w:p>
        </w:tc>
        <w:tc>
          <w:tcPr>
            <w:tcW w:w="1901" w:type="dxa"/>
            <w:tcBorders>
              <w:top w:val="outset" w:sz="8" w:space="0" w:color="000000"/>
              <w:left w:val="outset" w:sz="8" w:space="0" w:color="000000"/>
              <w:bottom w:val="outset" w:sz="8" w:space="0" w:color="000000"/>
              <w:right w:val="outset" w:sz="8" w:space="0" w:color="000000"/>
            </w:tcBorders>
            <w:vAlign w:val="center"/>
          </w:tcPr>
          <w:p w14:paraId="2E0DB63A" w14:textId="77777777" w:rsidR="00DA7F23" w:rsidRPr="00041B97" w:rsidRDefault="00DA7F23" w:rsidP="00A10891">
            <w:pPr>
              <w:spacing w:line="240" w:lineRule="auto"/>
              <w:jc w:val="center"/>
              <w:rPr>
                <w:rFonts w:ascii="Times New Roman" w:hAnsi="Times New Roman" w:cs="Times New Roman"/>
                <w:sz w:val="18"/>
                <w:lang w:val="ru-RU"/>
              </w:rPr>
            </w:pPr>
          </w:p>
        </w:tc>
        <w:tc>
          <w:tcPr>
            <w:tcW w:w="2549" w:type="dxa"/>
            <w:tcBorders>
              <w:top w:val="outset" w:sz="8" w:space="0" w:color="000000"/>
              <w:left w:val="outset" w:sz="8" w:space="0" w:color="000000"/>
              <w:bottom w:val="outset" w:sz="8" w:space="0" w:color="000000"/>
              <w:right w:val="outset" w:sz="8" w:space="0" w:color="000000"/>
            </w:tcBorders>
            <w:vAlign w:val="center"/>
          </w:tcPr>
          <w:p w14:paraId="5F149461" w14:textId="77777777" w:rsidR="00DA7F23" w:rsidRPr="00041B97" w:rsidRDefault="00DA7F23" w:rsidP="00A10891">
            <w:pPr>
              <w:spacing w:line="240" w:lineRule="auto"/>
              <w:jc w:val="center"/>
              <w:rPr>
                <w:rFonts w:ascii="Times New Roman" w:hAnsi="Times New Roman" w:cs="Times New Roman"/>
                <w:sz w:val="18"/>
                <w:lang w:val="ru-RU"/>
              </w:rPr>
            </w:pPr>
          </w:p>
        </w:tc>
      </w:tr>
    </w:tbl>
    <w:p w14:paraId="493ADAC6" w14:textId="77777777" w:rsidR="00DA7F23" w:rsidRPr="00041B97" w:rsidRDefault="00DA7F23" w:rsidP="00DA7F23">
      <w:pPr>
        <w:spacing w:line="240" w:lineRule="auto"/>
        <w:rPr>
          <w:rFonts w:ascii="Times New Roman" w:hAnsi="Times New Roman" w:cs="Times New Roman"/>
          <w:sz w:val="18"/>
        </w:rPr>
      </w:pPr>
      <w:r w:rsidRPr="00041B97">
        <w:rPr>
          <w:rFonts w:ascii="Times New Roman" w:hAnsi="Times New Roman" w:cs="Times New Roman"/>
          <w:sz w:val="18"/>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041B97">
        <w:rPr>
          <w:rFonts w:ascii="Times New Roman" w:hAnsi="Times New Roman" w:cs="Times New Roman"/>
          <w:sz w:val="18"/>
        </w:rPr>
        <w:t>сек</w:t>
      </w:r>
      <w:proofErr w:type="spellEnd"/>
      <w:r w:rsidRPr="00041B97">
        <w:rPr>
          <w:rFonts w:ascii="Times New Roman" w:hAnsi="Times New Roman" w:cs="Times New Roman"/>
          <w:sz w:val="18"/>
        </w:rPr>
        <w:t>):</w:t>
      </w:r>
    </w:p>
    <w:p w14:paraId="71E7B897" w14:textId="77777777" w:rsidR="00DA7F23" w:rsidRPr="00041B97" w:rsidRDefault="00DA7F23" w:rsidP="00DA7F23">
      <w:pPr>
        <w:spacing w:line="240" w:lineRule="auto"/>
        <w:rPr>
          <w:rFonts w:ascii="Times New Roman" w:hAnsi="Times New Roman" w:cs="Times New Roman"/>
          <w:sz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01"/>
        <w:gridCol w:w="4535"/>
      </w:tblGrid>
      <w:tr w:rsidR="00DA7F23" w:rsidRPr="00041B97" w14:paraId="63C1447A" w14:textId="77777777" w:rsidTr="00A10891">
        <w:tc>
          <w:tcPr>
            <w:tcW w:w="3119" w:type="dxa"/>
            <w:vAlign w:val="center"/>
          </w:tcPr>
          <w:p w14:paraId="61A170D0" w14:textId="77777777" w:rsidR="00DA7F23" w:rsidRPr="00041B97" w:rsidRDefault="00DA7F23" w:rsidP="00A10891">
            <w:pPr>
              <w:rPr>
                <w:i/>
                <w:sz w:val="18"/>
              </w:rPr>
            </w:pPr>
            <w:proofErr w:type="spellStart"/>
            <w:r w:rsidRPr="00041B97">
              <w:rPr>
                <w:i/>
                <w:sz w:val="18"/>
              </w:rPr>
              <w:t>Оксиди</w:t>
            </w:r>
            <w:proofErr w:type="spellEnd"/>
            <w:r w:rsidRPr="00041B97">
              <w:rPr>
                <w:i/>
                <w:sz w:val="18"/>
              </w:rPr>
              <w:t xml:space="preserve"> азоту (у </w:t>
            </w:r>
            <w:proofErr w:type="spellStart"/>
            <w:r w:rsidRPr="00041B97">
              <w:rPr>
                <w:i/>
                <w:sz w:val="18"/>
              </w:rPr>
              <w:t>перерахунку</w:t>
            </w:r>
            <w:proofErr w:type="spellEnd"/>
            <w:r w:rsidRPr="00041B97">
              <w:rPr>
                <w:i/>
                <w:sz w:val="18"/>
              </w:rPr>
              <w:t xml:space="preserve"> на </w:t>
            </w:r>
            <w:proofErr w:type="spellStart"/>
            <w:r w:rsidRPr="00041B97">
              <w:rPr>
                <w:i/>
                <w:sz w:val="18"/>
              </w:rPr>
              <w:t>діоксид</w:t>
            </w:r>
            <w:proofErr w:type="spellEnd"/>
            <w:r w:rsidRPr="00041B97">
              <w:rPr>
                <w:i/>
                <w:sz w:val="18"/>
              </w:rPr>
              <w:t xml:space="preserve"> азоту [NO NO2</w:t>
            </w:r>
            <w:proofErr w:type="gramStart"/>
            <w:r w:rsidRPr="00041B97">
              <w:rPr>
                <w:i/>
                <w:sz w:val="18"/>
              </w:rPr>
              <w:t>])(</w:t>
            </w:r>
            <w:proofErr w:type="gramEnd"/>
            <w:r w:rsidRPr="00041B97">
              <w:rPr>
                <w:i/>
                <w:sz w:val="18"/>
              </w:rPr>
              <w:t xml:space="preserve">Азоту </w:t>
            </w:r>
            <w:proofErr w:type="spellStart"/>
            <w:r w:rsidRPr="00041B97">
              <w:rPr>
                <w:i/>
                <w:sz w:val="18"/>
              </w:rPr>
              <w:t>діоксид</w:t>
            </w:r>
            <w:proofErr w:type="spellEnd"/>
            <w:r w:rsidRPr="00041B97">
              <w:rPr>
                <w:i/>
                <w:sz w:val="18"/>
              </w:rPr>
              <w:t>)</w:t>
            </w:r>
          </w:p>
        </w:tc>
        <w:tc>
          <w:tcPr>
            <w:tcW w:w="1701" w:type="dxa"/>
            <w:vAlign w:val="center"/>
          </w:tcPr>
          <w:p w14:paraId="0971D46D" w14:textId="77777777" w:rsidR="00DA7F23" w:rsidRPr="00041B97" w:rsidRDefault="004A6516" w:rsidP="00A10891">
            <w:pPr>
              <w:jc w:val="center"/>
              <w:rPr>
                <w:i/>
                <w:sz w:val="18"/>
              </w:rPr>
            </w:pPr>
            <w:r w:rsidRPr="00041B97">
              <w:rPr>
                <w:bCs/>
                <w:i/>
                <w:sz w:val="18"/>
                <w:szCs w:val="16"/>
                <w:lang w:val="uk-UA"/>
              </w:rPr>
              <w:t>0,009354</w:t>
            </w:r>
          </w:p>
        </w:tc>
        <w:tc>
          <w:tcPr>
            <w:tcW w:w="4535" w:type="dxa"/>
            <w:vAlign w:val="center"/>
          </w:tcPr>
          <w:p w14:paraId="6EEF0C8C" w14:textId="77777777" w:rsidR="00DA7F23" w:rsidRPr="00041B97" w:rsidRDefault="00DA7F23" w:rsidP="00A10891">
            <w:pPr>
              <w:rPr>
                <w:sz w:val="18"/>
              </w:rPr>
            </w:pPr>
            <w:r w:rsidRPr="00041B97">
              <w:rPr>
                <w:sz w:val="18"/>
              </w:rPr>
              <w:t xml:space="preserve">З моменту </w:t>
            </w:r>
            <w:proofErr w:type="spellStart"/>
            <w:r w:rsidRPr="00041B97">
              <w:rPr>
                <w:sz w:val="18"/>
              </w:rPr>
              <w:t>отримання</w:t>
            </w:r>
            <w:proofErr w:type="spellEnd"/>
            <w:r w:rsidRPr="00041B97">
              <w:rPr>
                <w:sz w:val="18"/>
              </w:rPr>
              <w:t xml:space="preserve"> </w:t>
            </w:r>
            <w:proofErr w:type="spellStart"/>
            <w:r w:rsidRPr="00041B97">
              <w:rPr>
                <w:sz w:val="18"/>
              </w:rPr>
              <w:t>Дозволу</w:t>
            </w:r>
            <w:proofErr w:type="spellEnd"/>
          </w:p>
        </w:tc>
      </w:tr>
      <w:tr w:rsidR="00DA7F23" w:rsidRPr="00041B97" w14:paraId="5CAF7F73" w14:textId="77777777" w:rsidTr="00A10891">
        <w:tc>
          <w:tcPr>
            <w:tcW w:w="3119" w:type="dxa"/>
            <w:vAlign w:val="center"/>
          </w:tcPr>
          <w:p w14:paraId="086CF2A3" w14:textId="77777777" w:rsidR="00DA7F23" w:rsidRPr="00041B97" w:rsidRDefault="00DA7F23" w:rsidP="00A10891">
            <w:pPr>
              <w:rPr>
                <w:i/>
                <w:sz w:val="18"/>
              </w:rPr>
            </w:pPr>
            <w:r w:rsidRPr="00041B97">
              <w:rPr>
                <w:i/>
                <w:sz w:val="18"/>
              </w:rPr>
              <w:t xml:space="preserve">Оксид </w:t>
            </w:r>
            <w:proofErr w:type="spellStart"/>
            <w:proofErr w:type="gramStart"/>
            <w:r w:rsidRPr="00041B97">
              <w:rPr>
                <w:i/>
                <w:sz w:val="18"/>
              </w:rPr>
              <w:t>вуглецю</w:t>
            </w:r>
            <w:proofErr w:type="spellEnd"/>
            <w:r w:rsidRPr="00041B97">
              <w:rPr>
                <w:i/>
                <w:sz w:val="18"/>
              </w:rPr>
              <w:t>(</w:t>
            </w:r>
            <w:proofErr w:type="spellStart"/>
            <w:proofErr w:type="gramEnd"/>
            <w:r w:rsidRPr="00041B97">
              <w:rPr>
                <w:i/>
                <w:sz w:val="18"/>
              </w:rPr>
              <w:t>Вуглецю</w:t>
            </w:r>
            <w:proofErr w:type="spellEnd"/>
            <w:r w:rsidRPr="00041B97">
              <w:rPr>
                <w:i/>
                <w:sz w:val="18"/>
              </w:rPr>
              <w:t xml:space="preserve"> оксид)</w:t>
            </w:r>
          </w:p>
        </w:tc>
        <w:tc>
          <w:tcPr>
            <w:tcW w:w="1701" w:type="dxa"/>
            <w:vAlign w:val="center"/>
          </w:tcPr>
          <w:p w14:paraId="56A5036C" w14:textId="77777777" w:rsidR="00DA7F23" w:rsidRPr="00041B97" w:rsidRDefault="004A6516" w:rsidP="00A10891">
            <w:pPr>
              <w:jc w:val="center"/>
              <w:rPr>
                <w:i/>
                <w:sz w:val="18"/>
              </w:rPr>
            </w:pPr>
            <w:r w:rsidRPr="00041B97">
              <w:rPr>
                <w:bCs/>
                <w:i/>
                <w:sz w:val="18"/>
                <w:szCs w:val="16"/>
                <w:lang w:val="uk-UA"/>
              </w:rPr>
              <w:t>0,001395</w:t>
            </w:r>
          </w:p>
        </w:tc>
        <w:tc>
          <w:tcPr>
            <w:tcW w:w="4535" w:type="dxa"/>
            <w:vAlign w:val="center"/>
          </w:tcPr>
          <w:p w14:paraId="13812685" w14:textId="77777777" w:rsidR="00DA7F23" w:rsidRPr="00041B97" w:rsidRDefault="00DA7F23" w:rsidP="00A10891">
            <w:pPr>
              <w:rPr>
                <w:sz w:val="18"/>
              </w:rPr>
            </w:pPr>
            <w:r w:rsidRPr="00041B97">
              <w:rPr>
                <w:sz w:val="18"/>
              </w:rPr>
              <w:t xml:space="preserve">З моменту </w:t>
            </w:r>
            <w:proofErr w:type="spellStart"/>
            <w:r w:rsidRPr="00041B97">
              <w:rPr>
                <w:sz w:val="18"/>
              </w:rPr>
              <w:t>отримання</w:t>
            </w:r>
            <w:proofErr w:type="spellEnd"/>
            <w:r w:rsidRPr="00041B97">
              <w:rPr>
                <w:sz w:val="18"/>
              </w:rPr>
              <w:t xml:space="preserve"> </w:t>
            </w:r>
            <w:proofErr w:type="spellStart"/>
            <w:r w:rsidRPr="00041B97">
              <w:rPr>
                <w:sz w:val="18"/>
              </w:rPr>
              <w:t>Дозволу</w:t>
            </w:r>
            <w:proofErr w:type="spellEnd"/>
          </w:p>
        </w:tc>
      </w:tr>
      <w:tr w:rsidR="00DA7F23" w:rsidRPr="00041B97" w14:paraId="0E8F7CF2" w14:textId="77777777" w:rsidTr="00A10891">
        <w:tc>
          <w:tcPr>
            <w:tcW w:w="9355" w:type="dxa"/>
            <w:gridSpan w:val="3"/>
            <w:vAlign w:val="center"/>
          </w:tcPr>
          <w:p w14:paraId="53B95563" w14:textId="77777777" w:rsidR="00DA7F23" w:rsidRPr="00041B97" w:rsidRDefault="00DA7F23" w:rsidP="00A10891">
            <w:pPr>
              <w:rPr>
                <w:i/>
                <w:sz w:val="18"/>
              </w:rPr>
            </w:pPr>
          </w:p>
          <w:p w14:paraId="080DA56A" w14:textId="77777777" w:rsidR="00DA7F23" w:rsidRPr="00041B97" w:rsidRDefault="00DA7F23" w:rsidP="00A10891">
            <w:pPr>
              <w:rPr>
                <w:i/>
                <w:sz w:val="18"/>
              </w:rPr>
            </w:pPr>
            <w:r w:rsidRPr="00041B97">
              <w:rPr>
                <w:i/>
                <w:sz w:val="18"/>
              </w:rPr>
              <w:t xml:space="preserve">Для </w:t>
            </w:r>
            <w:proofErr w:type="spellStart"/>
            <w:r w:rsidRPr="00041B97">
              <w:rPr>
                <w:i/>
                <w:sz w:val="18"/>
              </w:rPr>
              <w:t>речовин</w:t>
            </w:r>
            <w:proofErr w:type="spellEnd"/>
            <w:r w:rsidRPr="00041B97">
              <w:rPr>
                <w:i/>
                <w:sz w:val="18"/>
              </w:rPr>
              <w:t xml:space="preserve">, </w:t>
            </w:r>
            <w:proofErr w:type="spellStart"/>
            <w:r w:rsidRPr="00041B97">
              <w:rPr>
                <w:i/>
                <w:sz w:val="18"/>
              </w:rPr>
              <w:t>які</w:t>
            </w:r>
            <w:proofErr w:type="spellEnd"/>
            <w:r w:rsidRPr="00041B97">
              <w:rPr>
                <w:i/>
                <w:sz w:val="18"/>
              </w:rPr>
              <w:t xml:space="preserve"> </w:t>
            </w:r>
            <w:proofErr w:type="spellStart"/>
            <w:r w:rsidRPr="00041B97">
              <w:rPr>
                <w:i/>
                <w:sz w:val="18"/>
              </w:rPr>
              <w:t>визначені</w:t>
            </w:r>
            <w:proofErr w:type="spellEnd"/>
            <w:r w:rsidRPr="00041B97">
              <w:rPr>
                <w:i/>
                <w:sz w:val="18"/>
              </w:rPr>
              <w:t xml:space="preserve"> </w:t>
            </w:r>
            <w:proofErr w:type="spellStart"/>
            <w:r w:rsidRPr="00041B97">
              <w:rPr>
                <w:i/>
                <w:sz w:val="18"/>
              </w:rPr>
              <w:t>розрахунковим</w:t>
            </w:r>
            <w:proofErr w:type="spellEnd"/>
            <w:r w:rsidRPr="00041B97">
              <w:rPr>
                <w:i/>
                <w:sz w:val="18"/>
              </w:rPr>
              <w:t xml:space="preserve"> методом, і не </w:t>
            </w:r>
            <w:proofErr w:type="spellStart"/>
            <w:r w:rsidRPr="00041B97">
              <w:rPr>
                <w:i/>
                <w:sz w:val="18"/>
              </w:rPr>
              <w:t>підлягають</w:t>
            </w:r>
            <w:proofErr w:type="spellEnd"/>
            <w:r w:rsidRPr="00041B97">
              <w:rPr>
                <w:i/>
                <w:sz w:val="18"/>
              </w:rPr>
              <w:t xml:space="preserve"> </w:t>
            </w:r>
            <w:proofErr w:type="spellStart"/>
            <w:r w:rsidRPr="00041B97">
              <w:rPr>
                <w:i/>
                <w:sz w:val="18"/>
              </w:rPr>
              <w:t>регулюванню</w:t>
            </w:r>
            <w:proofErr w:type="spellEnd"/>
            <w:r w:rsidRPr="00041B97">
              <w:rPr>
                <w:i/>
                <w:sz w:val="18"/>
              </w:rPr>
              <w:t xml:space="preserve"> та державному </w:t>
            </w:r>
            <w:proofErr w:type="spellStart"/>
            <w:r w:rsidRPr="00041B97">
              <w:rPr>
                <w:i/>
                <w:sz w:val="18"/>
              </w:rPr>
              <w:t>обліку</w:t>
            </w:r>
            <w:proofErr w:type="spellEnd"/>
            <w:r w:rsidRPr="00041B97">
              <w:rPr>
                <w:i/>
                <w:sz w:val="18"/>
              </w:rPr>
              <w:t xml:space="preserve">, </w:t>
            </w:r>
            <w:proofErr w:type="spellStart"/>
            <w:r w:rsidRPr="00041B97">
              <w:rPr>
                <w:i/>
                <w:sz w:val="18"/>
              </w:rPr>
              <w:t>або</w:t>
            </w:r>
            <w:proofErr w:type="spellEnd"/>
            <w:r w:rsidRPr="00041B97">
              <w:rPr>
                <w:i/>
                <w:sz w:val="18"/>
              </w:rPr>
              <w:t xml:space="preserve"> для </w:t>
            </w:r>
            <w:proofErr w:type="spellStart"/>
            <w:r w:rsidRPr="00041B97">
              <w:rPr>
                <w:i/>
                <w:sz w:val="18"/>
              </w:rPr>
              <w:t>яких</w:t>
            </w:r>
            <w:proofErr w:type="spellEnd"/>
            <w:r w:rsidRPr="00041B97">
              <w:rPr>
                <w:i/>
                <w:sz w:val="18"/>
              </w:rPr>
              <w:t xml:space="preserve"> не </w:t>
            </w:r>
            <w:proofErr w:type="spellStart"/>
            <w:r w:rsidRPr="00041B97">
              <w:rPr>
                <w:i/>
                <w:sz w:val="18"/>
              </w:rPr>
              <w:t>встановлені</w:t>
            </w:r>
            <w:proofErr w:type="spellEnd"/>
            <w:r w:rsidRPr="00041B97">
              <w:rPr>
                <w:i/>
                <w:sz w:val="18"/>
              </w:rPr>
              <w:t xml:space="preserve"> </w:t>
            </w:r>
            <w:proofErr w:type="spellStart"/>
            <w:r w:rsidRPr="00041B97">
              <w:rPr>
                <w:i/>
                <w:sz w:val="18"/>
              </w:rPr>
              <w:t>гігієнічні</w:t>
            </w:r>
            <w:proofErr w:type="spellEnd"/>
            <w:r w:rsidRPr="00041B97">
              <w:rPr>
                <w:i/>
                <w:sz w:val="18"/>
              </w:rPr>
              <w:t xml:space="preserve"> </w:t>
            </w:r>
            <w:proofErr w:type="spellStart"/>
            <w:proofErr w:type="gramStart"/>
            <w:r w:rsidRPr="00041B97">
              <w:rPr>
                <w:i/>
                <w:sz w:val="18"/>
              </w:rPr>
              <w:t>нормативи</w:t>
            </w:r>
            <w:proofErr w:type="spellEnd"/>
            <w:r w:rsidRPr="00041B97">
              <w:rPr>
                <w:i/>
                <w:sz w:val="18"/>
              </w:rPr>
              <w:t xml:space="preserve">  </w:t>
            </w:r>
            <w:proofErr w:type="spellStart"/>
            <w:r w:rsidRPr="00041B97">
              <w:rPr>
                <w:i/>
                <w:sz w:val="18"/>
              </w:rPr>
              <w:t>гранично</w:t>
            </w:r>
            <w:proofErr w:type="spellEnd"/>
            <w:proofErr w:type="gramEnd"/>
            <w:r w:rsidRPr="00041B97">
              <w:rPr>
                <w:i/>
                <w:sz w:val="18"/>
              </w:rPr>
              <w:t xml:space="preserve"> </w:t>
            </w:r>
            <w:proofErr w:type="spellStart"/>
            <w:r w:rsidRPr="00041B97">
              <w:rPr>
                <w:i/>
                <w:sz w:val="18"/>
              </w:rPr>
              <w:t>допустимі</w:t>
            </w:r>
            <w:proofErr w:type="spellEnd"/>
            <w:r w:rsidRPr="00041B97">
              <w:rPr>
                <w:i/>
                <w:sz w:val="18"/>
              </w:rPr>
              <w:t xml:space="preserve"> </w:t>
            </w:r>
            <w:proofErr w:type="spellStart"/>
            <w:r w:rsidRPr="00041B97">
              <w:rPr>
                <w:i/>
                <w:sz w:val="18"/>
              </w:rPr>
              <w:t>викиди</w:t>
            </w:r>
            <w:proofErr w:type="spellEnd"/>
            <w:r w:rsidRPr="00041B97">
              <w:rPr>
                <w:i/>
                <w:sz w:val="18"/>
              </w:rPr>
              <w:t xml:space="preserve"> не </w:t>
            </w:r>
            <w:proofErr w:type="spellStart"/>
            <w:r w:rsidRPr="00041B97">
              <w:rPr>
                <w:i/>
                <w:sz w:val="18"/>
              </w:rPr>
              <w:t>встановлюються</w:t>
            </w:r>
            <w:proofErr w:type="spellEnd"/>
            <w:r w:rsidRPr="00041B97">
              <w:rPr>
                <w:i/>
                <w:sz w:val="18"/>
              </w:rPr>
              <w:t>.</w:t>
            </w:r>
          </w:p>
        </w:tc>
      </w:tr>
    </w:tbl>
    <w:p w14:paraId="31B9148D" w14:textId="77777777" w:rsidR="00DA7F23" w:rsidRPr="00041B97" w:rsidRDefault="00DA7F23" w:rsidP="00DA7F23">
      <w:pPr>
        <w:ind w:firstLine="851"/>
        <w:rPr>
          <w:rFonts w:ascii="Times New Roman" w:hAnsi="Times New Roman" w:cs="Times New Roman"/>
          <w:szCs w:val="24"/>
        </w:rPr>
      </w:pPr>
    </w:p>
    <w:p w14:paraId="24562763" w14:textId="77777777" w:rsidR="00DA7F23" w:rsidRPr="00041B97" w:rsidRDefault="00DA7F23" w:rsidP="00DA7F23">
      <w:pPr>
        <w:spacing w:after="0"/>
        <w:ind w:firstLine="851"/>
        <w:rPr>
          <w:rFonts w:ascii="Times New Roman" w:hAnsi="Times New Roman" w:cs="Times New Roman"/>
          <w:i/>
          <w:u w:val="single"/>
        </w:rPr>
      </w:pPr>
      <w:r w:rsidRPr="00041B97">
        <w:rPr>
          <w:rFonts w:ascii="Times New Roman" w:hAnsi="Times New Roman" w:cs="Times New Roman"/>
          <w:szCs w:val="24"/>
        </w:rPr>
        <w:t xml:space="preserve">Номери джерел викидів: </w:t>
      </w:r>
      <w:r w:rsidRPr="00041B97">
        <w:rPr>
          <w:rFonts w:ascii="Times New Roman" w:hAnsi="Times New Roman" w:cs="Times New Roman"/>
          <w:i/>
          <w:u w:val="single"/>
        </w:rPr>
        <w:t xml:space="preserve">№3. Димова труба котла побутового </w:t>
      </w:r>
    </w:p>
    <w:p w14:paraId="1831C35B" w14:textId="77777777" w:rsidR="00DA7F23" w:rsidRPr="00041B97" w:rsidRDefault="00DA7F23" w:rsidP="00DA7F23">
      <w:pPr>
        <w:spacing w:after="0"/>
        <w:ind w:firstLine="851"/>
        <w:jc w:val="right"/>
        <w:rPr>
          <w:rFonts w:ascii="Times New Roman" w:hAnsi="Times New Roman" w:cs="Times New Roman"/>
          <w:szCs w:val="24"/>
        </w:rPr>
      </w:pPr>
      <w:r w:rsidRPr="00041B97">
        <w:rPr>
          <w:rFonts w:ascii="Times New Roman" w:hAnsi="Times New Roman" w:cs="Times New Roman"/>
          <w:szCs w:val="24"/>
        </w:rPr>
        <w:t xml:space="preserve">Таблиця 9.2. </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641"/>
        <w:gridCol w:w="2365"/>
        <w:gridCol w:w="1901"/>
        <w:gridCol w:w="2549"/>
      </w:tblGrid>
      <w:tr w:rsidR="00DA7F23" w:rsidRPr="00041B97" w14:paraId="631FD604" w14:textId="77777777" w:rsidTr="00A10891">
        <w:trPr>
          <w:trHeight w:val="45"/>
          <w:tblCellSpacing w:w="0" w:type="auto"/>
        </w:trPr>
        <w:tc>
          <w:tcPr>
            <w:tcW w:w="2641" w:type="dxa"/>
            <w:tcBorders>
              <w:top w:val="outset" w:sz="8" w:space="0" w:color="000000"/>
              <w:left w:val="outset" w:sz="8" w:space="0" w:color="000000"/>
              <w:bottom w:val="outset" w:sz="8" w:space="0" w:color="000000"/>
              <w:right w:val="outset" w:sz="8" w:space="0" w:color="000000"/>
            </w:tcBorders>
            <w:vAlign w:val="center"/>
          </w:tcPr>
          <w:p w14:paraId="48202AFD" w14:textId="77777777" w:rsidR="00DA7F23" w:rsidRPr="00041B97" w:rsidRDefault="00DA7F23" w:rsidP="00A10891">
            <w:pPr>
              <w:spacing w:line="240" w:lineRule="auto"/>
              <w:jc w:val="center"/>
              <w:rPr>
                <w:rFonts w:ascii="Times New Roman" w:hAnsi="Times New Roman" w:cs="Times New Roman"/>
                <w:sz w:val="18"/>
              </w:rPr>
            </w:pPr>
            <w:r w:rsidRPr="00041B97">
              <w:rPr>
                <w:rFonts w:ascii="Times New Roman" w:hAnsi="Times New Roman" w:cs="Times New Roman"/>
                <w:sz w:val="18"/>
              </w:rPr>
              <w:t>Найменування забруднюючої</w:t>
            </w:r>
          </w:p>
          <w:p w14:paraId="151DF6D7" w14:textId="77777777" w:rsidR="00DA7F23" w:rsidRPr="00041B97" w:rsidRDefault="00DA7F23" w:rsidP="00A10891">
            <w:pPr>
              <w:spacing w:line="240" w:lineRule="auto"/>
              <w:jc w:val="center"/>
              <w:rPr>
                <w:rFonts w:ascii="Times New Roman" w:hAnsi="Times New Roman" w:cs="Times New Roman"/>
                <w:sz w:val="18"/>
              </w:rPr>
            </w:pPr>
            <w:r w:rsidRPr="00041B97">
              <w:rPr>
                <w:rFonts w:ascii="Times New Roman" w:hAnsi="Times New Roman" w:cs="Times New Roman"/>
                <w:sz w:val="18"/>
              </w:rPr>
              <w:t>речовини</w:t>
            </w:r>
          </w:p>
        </w:tc>
        <w:tc>
          <w:tcPr>
            <w:tcW w:w="2365" w:type="dxa"/>
            <w:tcBorders>
              <w:top w:val="outset" w:sz="8" w:space="0" w:color="000000"/>
              <w:left w:val="outset" w:sz="8" w:space="0" w:color="000000"/>
              <w:bottom w:val="outset" w:sz="8" w:space="0" w:color="000000"/>
              <w:right w:val="outset" w:sz="8" w:space="0" w:color="000000"/>
            </w:tcBorders>
            <w:vAlign w:val="center"/>
          </w:tcPr>
          <w:p w14:paraId="39936229" w14:textId="77777777" w:rsidR="00DA7F23" w:rsidRPr="00041B97" w:rsidRDefault="00DA7F23" w:rsidP="00A10891">
            <w:pPr>
              <w:spacing w:line="240" w:lineRule="auto"/>
              <w:jc w:val="center"/>
              <w:rPr>
                <w:rFonts w:ascii="Times New Roman" w:hAnsi="Times New Roman" w:cs="Times New Roman"/>
                <w:sz w:val="18"/>
                <w:lang w:val="ru-RU"/>
              </w:rPr>
            </w:pPr>
            <w:proofErr w:type="spellStart"/>
            <w:r w:rsidRPr="00041B97">
              <w:rPr>
                <w:rFonts w:ascii="Times New Roman" w:hAnsi="Times New Roman" w:cs="Times New Roman"/>
                <w:sz w:val="18"/>
                <w:lang w:val="ru-RU"/>
              </w:rPr>
              <w:t>Гранично</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допустимий</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викид</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відповідно</w:t>
            </w:r>
            <w:proofErr w:type="spellEnd"/>
            <w:r w:rsidRPr="00041B97">
              <w:rPr>
                <w:rFonts w:ascii="Times New Roman" w:hAnsi="Times New Roman" w:cs="Times New Roman"/>
                <w:sz w:val="18"/>
                <w:lang w:val="ru-RU"/>
              </w:rPr>
              <w:t xml:space="preserve"> до </w:t>
            </w:r>
            <w:proofErr w:type="spellStart"/>
            <w:r w:rsidRPr="00041B97">
              <w:rPr>
                <w:rFonts w:ascii="Times New Roman" w:hAnsi="Times New Roman" w:cs="Times New Roman"/>
                <w:sz w:val="18"/>
                <w:lang w:val="ru-RU"/>
              </w:rPr>
              <w:t>законодавства</w:t>
            </w:r>
            <w:proofErr w:type="spellEnd"/>
            <w:r w:rsidRPr="00041B97">
              <w:rPr>
                <w:rFonts w:ascii="Times New Roman" w:hAnsi="Times New Roman" w:cs="Times New Roman"/>
                <w:sz w:val="18"/>
                <w:lang w:val="ru-RU"/>
              </w:rPr>
              <w:t>, мг/м</w:t>
            </w:r>
            <w:r w:rsidRPr="00041B97">
              <w:rPr>
                <w:rFonts w:ascii="Times New Roman" w:hAnsi="Times New Roman" w:cs="Times New Roman"/>
                <w:sz w:val="18"/>
                <w:vertAlign w:val="superscript"/>
                <w:lang w:val="ru-RU"/>
              </w:rPr>
              <w:t>3</w:t>
            </w:r>
          </w:p>
        </w:tc>
        <w:tc>
          <w:tcPr>
            <w:tcW w:w="1901" w:type="dxa"/>
            <w:tcBorders>
              <w:top w:val="outset" w:sz="8" w:space="0" w:color="000000"/>
              <w:left w:val="outset" w:sz="8" w:space="0" w:color="000000"/>
              <w:bottom w:val="outset" w:sz="8" w:space="0" w:color="000000"/>
              <w:right w:val="outset" w:sz="8" w:space="0" w:color="000000"/>
            </w:tcBorders>
            <w:vAlign w:val="center"/>
          </w:tcPr>
          <w:p w14:paraId="66298061" w14:textId="77777777" w:rsidR="00DA7F23" w:rsidRPr="00041B97" w:rsidRDefault="00DA7F23" w:rsidP="00A10891">
            <w:pPr>
              <w:spacing w:line="240" w:lineRule="auto"/>
              <w:jc w:val="center"/>
              <w:rPr>
                <w:rFonts w:ascii="Times New Roman" w:hAnsi="Times New Roman" w:cs="Times New Roman"/>
                <w:sz w:val="18"/>
                <w:lang w:val="ru-RU"/>
              </w:rPr>
            </w:pPr>
            <w:proofErr w:type="spellStart"/>
            <w:r w:rsidRPr="00041B97">
              <w:rPr>
                <w:rFonts w:ascii="Times New Roman" w:hAnsi="Times New Roman" w:cs="Times New Roman"/>
                <w:sz w:val="18"/>
                <w:lang w:val="ru-RU"/>
              </w:rPr>
              <w:t>Затверджений</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гранично</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допустимий</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викид</w:t>
            </w:r>
            <w:proofErr w:type="spellEnd"/>
            <w:r w:rsidRPr="00041B97">
              <w:rPr>
                <w:rFonts w:ascii="Times New Roman" w:hAnsi="Times New Roman" w:cs="Times New Roman"/>
                <w:sz w:val="18"/>
                <w:lang w:val="ru-RU"/>
              </w:rPr>
              <w:t>, мг/м</w:t>
            </w:r>
            <w:r w:rsidRPr="00041B97">
              <w:rPr>
                <w:rFonts w:ascii="Times New Roman" w:hAnsi="Times New Roman" w:cs="Times New Roman"/>
                <w:sz w:val="18"/>
                <w:vertAlign w:val="superscript"/>
                <w:lang w:val="ru-RU"/>
              </w:rPr>
              <w:t>3</w:t>
            </w:r>
          </w:p>
        </w:tc>
        <w:tc>
          <w:tcPr>
            <w:tcW w:w="2549" w:type="dxa"/>
            <w:tcBorders>
              <w:top w:val="outset" w:sz="8" w:space="0" w:color="000000"/>
              <w:left w:val="outset" w:sz="8" w:space="0" w:color="000000"/>
              <w:bottom w:val="outset" w:sz="8" w:space="0" w:color="000000"/>
              <w:right w:val="outset" w:sz="8" w:space="0" w:color="000000"/>
            </w:tcBorders>
            <w:vAlign w:val="center"/>
          </w:tcPr>
          <w:p w14:paraId="612EFFFF" w14:textId="77777777" w:rsidR="00DA7F23" w:rsidRPr="00041B97" w:rsidRDefault="00DA7F23" w:rsidP="00A10891">
            <w:pPr>
              <w:spacing w:line="240" w:lineRule="auto"/>
              <w:jc w:val="center"/>
              <w:rPr>
                <w:rFonts w:ascii="Times New Roman" w:hAnsi="Times New Roman" w:cs="Times New Roman"/>
                <w:sz w:val="18"/>
              </w:rPr>
            </w:pPr>
            <w:r w:rsidRPr="00041B97">
              <w:rPr>
                <w:rFonts w:ascii="Times New Roman" w:hAnsi="Times New Roman" w:cs="Times New Roman"/>
                <w:sz w:val="18"/>
              </w:rPr>
              <w:t>Строк досягнення затвердженого значення</w:t>
            </w:r>
          </w:p>
        </w:tc>
      </w:tr>
      <w:tr w:rsidR="00DA7F23" w:rsidRPr="00041B97" w14:paraId="409810B1" w14:textId="77777777" w:rsidTr="00A10891">
        <w:trPr>
          <w:trHeight w:val="45"/>
          <w:tblCellSpacing w:w="0" w:type="auto"/>
        </w:trPr>
        <w:tc>
          <w:tcPr>
            <w:tcW w:w="2641" w:type="dxa"/>
            <w:tcBorders>
              <w:top w:val="outset" w:sz="8" w:space="0" w:color="000000"/>
              <w:left w:val="outset" w:sz="8" w:space="0" w:color="000000"/>
              <w:bottom w:val="outset" w:sz="8" w:space="0" w:color="000000"/>
              <w:right w:val="outset" w:sz="8" w:space="0" w:color="000000"/>
            </w:tcBorders>
            <w:vAlign w:val="center"/>
          </w:tcPr>
          <w:p w14:paraId="5762455F" w14:textId="77777777" w:rsidR="00DA7F23" w:rsidRPr="00041B97" w:rsidRDefault="00DA7F23" w:rsidP="00A10891">
            <w:pPr>
              <w:spacing w:line="240" w:lineRule="auto"/>
              <w:jc w:val="center"/>
              <w:rPr>
                <w:rFonts w:ascii="Times New Roman" w:hAnsi="Times New Roman" w:cs="Times New Roman"/>
                <w:sz w:val="18"/>
              </w:rPr>
            </w:pPr>
            <w:r w:rsidRPr="00041B97">
              <w:rPr>
                <w:rFonts w:ascii="Times New Roman" w:hAnsi="Times New Roman" w:cs="Times New Roman"/>
                <w:sz w:val="18"/>
              </w:rPr>
              <w:t>1</w:t>
            </w:r>
          </w:p>
        </w:tc>
        <w:tc>
          <w:tcPr>
            <w:tcW w:w="2365" w:type="dxa"/>
            <w:tcBorders>
              <w:top w:val="outset" w:sz="8" w:space="0" w:color="000000"/>
              <w:left w:val="outset" w:sz="8" w:space="0" w:color="000000"/>
              <w:bottom w:val="outset" w:sz="8" w:space="0" w:color="000000"/>
              <w:right w:val="outset" w:sz="8" w:space="0" w:color="000000"/>
            </w:tcBorders>
            <w:vAlign w:val="center"/>
          </w:tcPr>
          <w:p w14:paraId="700C3942" w14:textId="77777777" w:rsidR="00DA7F23" w:rsidRPr="00041B97" w:rsidRDefault="00DA7F23" w:rsidP="00A10891">
            <w:pPr>
              <w:spacing w:line="240" w:lineRule="auto"/>
              <w:jc w:val="center"/>
              <w:rPr>
                <w:rFonts w:ascii="Times New Roman" w:hAnsi="Times New Roman" w:cs="Times New Roman"/>
                <w:sz w:val="18"/>
              </w:rPr>
            </w:pPr>
            <w:r w:rsidRPr="00041B97">
              <w:rPr>
                <w:rFonts w:ascii="Times New Roman" w:hAnsi="Times New Roman" w:cs="Times New Roman"/>
                <w:sz w:val="18"/>
              </w:rPr>
              <w:t>2</w:t>
            </w:r>
          </w:p>
        </w:tc>
        <w:tc>
          <w:tcPr>
            <w:tcW w:w="1901" w:type="dxa"/>
            <w:tcBorders>
              <w:top w:val="outset" w:sz="8" w:space="0" w:color="000000"/>
              <w:left w:val="outset" w:sz="8" w:space="0" w:color="000000"/>
              <w:bottom w:val="outset" w:sz="8" w:space="0" w:color="000000"/>
              <w:right w:val="outset" w:sz="8" w:space="0" w:color="000000"/>
            </w:tcBorders>
            <w:vAlign w:val="center"/>
          </w:tcPr>
          <w:p w14:paraId="1FFD7A76" w14:textId="77777777" w:rsidR="00DA7F23" w:rsidRPr="00041B97" w:rsidRDefault="00DA7F23" w:rsidP="00A10891">
            <w:pPr>
              <w:spacing w:line="240" w:lineRule="auto"/>
              <w:jc w:val="center"/>
              <w:rPr>
                <w:rFonts w:ascii="Times New Roman" w:hAnsi="Times New Roman" w:cs="Times New Roman"/>
                <w:sz w:val="18"/>
              </w:rPr>
            </w:pPr>
            <w:r w:rsidRPr="00041B97">
              <w:rPr>
                <w:rFonts w:ascii="Times New Roman" w:hAnsi="Times New Roman" w:cs="Times New Roman"/>
                <w:sz w:val="18"/>
              </w:rPr>
              <w:t>3</w:t>
            </w:r>
          </w:p>
        </w:tc>
        <w:tc>
          <w:tcPr>
            <w:tcW w:w="2549" w:type="dxa"/>
            <w:tcBorders>
              <w:top w:val="outset" w:sz="8" w:space="0" w:color="000000"/>
              <w:left w:val="outset" w:sz="8" w:space="0" w:color="000000"/>
              <w:bottom w:val="outset" w:sz="8" w:space="0" w:color="000000"/>
              <w:right w:val="outset" w:sz="8" w:space="0" w:color="000000"/>
            </w:tcBorders>
            <w:vAlign w:val="center"/>
          </w:tcPr>
          <w:p w14:paraId="5A4FC07B" w14:textId="77777777" w:rsidR="00DA7F23" w:rsidRPr="00041B97" w:rsidRDefault="00DA7F23" w:rsidP="00A10891">
            <w:pPr>
              <w:spacing w:line="240" w:lineRule="auto"/>
              <w:jc w:val="center"/>
              <w:rPr>
                <w:rFonts w:ascii="Times New Roman" w:hAnsi="Times New Roman" w:cs="Times New Roman"/>
                <w:sz w:val="18"/>
              </w:rPr>
            </w:pPr>
            <w:r w:rsidRPr="00041B97">
              <w:rPr>
                <w:rFonts w:ascii="Times New Roman" w:hAnsi="Times New Roman" w:cs="Times New Roman"/>
                <w:sz w:val="18"/>
              </w:rPr>
              <w:t>4</w:t>
            </w:r>
          </w:p>
        </w:tc>
      </w:tr>
      <w:tr w:rsidR="00DA7F23" w:rsidRPr="00041B97" w14:paraId="74FCBDDC" w14:textId="77777777" w:rsidTr="00A10891">
        <w:trPr>
          <w:trHeight w:val="45"/>
          <w:tblCellSpacing w:w="0" w:type="auto"/>
        </w:trPr>
        <w:tc>
          <w:tcPr>
            <w:tcW w:w="2641" w:type="dxa"/>
            <w:tcBorders>
              <w:top w:val="outset" w:sz="8" w:space="0" w:color="000000"/>
              <w:left w:val="outset" w:sz="8" w:space="0" w:color="000000"/>
              <w:bottom w:val="outset" w:sz="8" w:space="0" w:color="000000"/>
              <w:right w:val="outset" w:sz="8" w:space="0" w:color="000000"/>
            </w:tcBorders>
            <w:vAlign w:val="center"/>
          </w:tcPr>
          <w:p w14:paraId="24C52042" w14:textId="77777777" w:rsidR="00DA7F23" w:rsidRPr="00041B97" w:rsidRDefault="00DA7F23" w:rsidP="00A10891">
            <w:pPr>
              <w:spacing w:line="240" w:lineRule="auto"/>
              <w:jc w:val="center"/>
              <w:rPr>
                <w:rFonts w:ascii="Times New Roman" w:hAnsi="Times New Roman" w:cs="Times New Roman"/>
                <w:sz w:val="18"/>
              </w:rPr>
            </w:pPr>
          </w:p>
        </w:tc>
        <w:tc>
          <w:tcPr>
            <w:tcW w:w="2365" w:type="dxa"/>
            <w:tcBorders>
              <w:top w:val="outset" w:sz="8" w:space="0" w:color="000000"/>
              <w:left w:val="outset" w:sz="8" w:space="0" w:color="000000"/>
              <w:bottom w:val="outset" w:sz="8" w:space="0" w:color="000000"/>
              <w:right w:val="outset" w:sz="8" w:space="0" w:color="000000"/>
            </w:tcBorders>
            <w:vAlign w:val="center"/>
          </w:tcPr>
          <w:p w14:paraId="3973422B" w14:textId="77777777" w:rsidR="00DA7F23" w:rsidRPr="00041B97" w:rsidRDefault="00DA7F23" w:rsidP="00A10891">
            <w:pPr>
              <w:spacing w:line="240" w:lineRule="auto"/>
              <w:jc w:val="center"/>
              <w:rPr>
                <w:rFonts w:ascii="Times New Roman" w:hAnsi="Times New Roman" w:cs="Times New Roman"/>
                <w:sz w:val="18"/>
                <w:lang w:val="ru-RU"/>
              </w:rPr>
            </w:pPr>
          </w:p>
        </w:tc>
        <w:tc>
          <w:tcPr>
            <w:tcW w:w="1901" w:type="dxa"/>
            <w:tcBorders>
              <w:top w:val="outset" w:sz="8" w:space="0" w:color="000000"/>
              <w:left w:val="outset" w:sz="8" w:space="0" w:color="000000"/>
              <w:bottom w:val="outset" w:sz="8" w:space="0" w:color="000000"/>
              <w:right w:val="outset" w:sz="8" w:space="0" w:color="000000"/>
            </w:tcBorders>
            <w:vAlign w:val="center"/>
          </w:tcPr>
          <w:p w14:paraId="15BE3C52" w14:textId="77777777" w:rsidR="00DA7F23" w:rsidRPr="00041B97" w:rsidRDefault="00DA7F23" w:rsidP="00A10891">
            <w:pPr>
              <w:spacing w:line="240" w:lineRule="auto"/>
              <w:jc w:val="center"/>
              <w:rPr>
                <w:rFonts w:ascii="Times New Roman" w:hAnsi="Times New Roman" w:cs="Times New Roman"/>
                <w:sz w:val="18"/>
                <w:lang w:val="ru-RU"/>
              </w:rPr>
            </w:pPr>
          </w:p>
        </w:tc>
        <w:tc>
          <w:tcPr>
            <w:tcW w:w="2549" w:type="dxa"/>
            <w:tcBorders>
              <w:top w:val="outset" w:sz="8" w:space="0" w:color="000000"/>
              <w:left w:val="outset" w:sz="8" w:space="0" w:color="000000"/>
              <w:bottom w:val="outset" w:sz="8" w:space="0" w:color="000000"/>
              <w:right w:val="outset" w:sz="8" w:space="0" w:color="000000"/>
            </w:tcBorders>
            <w:vAlign w:val="center"/>
          </w:tcPr>
          <w:p w14:paraId="3E1CE151" w14:textId="77777777" w:rsidR="00DA7F23" w:rsidRPr="00041B97" w:rsidRDefault="00DA7F23" w:rsidP="00A10891">
            <w:pPr>
              <w:spacing w:line="240" w:lineRule="auto"/>
              <w:jc w:val="center"/>
              <w:rPr>
                <w:rFonts w:ascii="Times New Roman" w:hAnsi="Times New Roman" w:cs="Times New Roman"/>
                <w:sz w:val="18"/>
                <w:lang w:val="ru-RU"/>
              </w:rPr>
            </w:pPr>
          </w:p>
        </w:tc>
      </w:tr>
    </w:tbl>
    <w:p w14:paraId="1F0C8E2B" w14:textId="77777777" w:rsidR="00DA7F23" w:rsidRPr="00041B97" w:rsidRDefault="00DA7F23" w:rsidP="00DA7F23">
      <w:pPr>
        <w:spacing w:line="240" w:lineRule="auto"/>
        <w:rPr>
          <w:rFonts w:ascii="Times New Roman" w:hAnsi="Times New Roman" w:cs="Times New Roman"/>
          <w:sz w:val="18"/>
        </w:rPr>
      </w:pPr>
      <w:r w:rsidRPr="00041B97">
        <w:rPr>
          <w:rFonts w:ascii="Times New Roman" w:hAnsi="Times New Roman" w:cs="Times New Roman"/>
          <w:sz w:val="18"/>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041B97">
        <w:rPr>
          <w:rFonts w:ascii="Times New Roman" w:hAnsi="Times New Roman" w:cs="Times New Roman"/>
          <w:sz w:val="18"/>
        </w:rPr>
        <w:t>сек</w:t>
      </w:r>
      <w:proofErr w:type="spellEnd"/>
      <w:r w:rsidRPr="00041B97">
        <w:rPr>
          <w:rFonts w:ascii="Times New Roman" w:hAnsi="Times New Roman" w:cs="Times New Roman"/>
          <w:sz w:val="18"/>
        </w:rPr>
        <w:t>):</w:t>
      </w:r>
    </w:p>
    <w:p w14:paraId="3FB6DB2B" w14:textId="77777777" w:rsidR="00DA7F23" w:rsidRPr="00041B97" w:rsidRDefault="00DA7F23" w:rsidP="00DA7F23">
      <w:pPr>
        <w:spacing w:line="240" w:lineRule="auto"/>
        <w:rPr>
          <w:rFonts w:ascii="Times New Roman" w:hAnsi="Times New Roman" w:cs="Times New Roman"/>
          <w:sz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01"/>
        <w:gridCol w:w="4535"/>
      </w:tblGrid>
      <w:tr w:rsidR="00DA7F23" w:rsidRPr="00041B97" w14:paraId="06522F0B" w14:textId="77777777" w:rsidTr="00A10891">
        <w:tc>
          <w:tcPr>
            <w:tcW w:w="3119" w:type="dxa"/>
            <w:vAlign w:val="center"/>
          </w:tcPr>
          <w:p w14:paraId="6502C867" w14:textId="77777777" w:rsidR="00DA7F23" w:rsidRPr="00041B97" w:rsidRDefault="00DA7F23" w:rsidP="00A10891">
            <w:pPr>
              <w:rPr>
                <w:i/>
                <w:sz w:val="18"/>
              </w:rPr>
            </w:pPr>
            <w:proofErr w:type="spellStart"/>
            <w:r w:rsidRPr="00041B97">
              <w:rPr>
                <w:i/>
                <w:sz w:val="18"/>
              </w:rPr>
              <w:lastRenderedPageBreak/>
              <w:t>Оксиди</w:t>
            </w:r>
            <w:proofErr w:type="spellEnd"/>
            <w:r w:rsidRPr="00041B97">
              <w:rPr>
                <w:i/>
                <w:sz w:val="18"/>
              </w:rPr>
              <w:t xml:space="preserve"> азоту (у </w:t>
            </w:r>
            <w:proofErr w:type="spellStart"/>
            <w:r w:rsidRPr="00041B97">
              <w:rPr>
                <w:i/>
                <w:sz w:val="18"/>
              </w:rPr>
              <w:t>перерахунку</w:t>
            </w:r>
            <w:proofErr w:type="spellEnd"/>
            <w:r w:rsidRPr="00041B97">
              <w:rPr>
                <w:i/>
                <w:sz w:val="18"/>
              </w:rPr>
              <w:t xml:space="preserve"> на </w:t>
            </w:r>
            <w:proofErr w:type="spellStart"/>
            <w:r w:rsidRPr="00041B97">
              <w:rPr>
                <w:i/>
                <w:sz w:val="18"/>
              </w:rPr>
              <w:t>діоксид</w:t>
            </w:r>
            <w:proofErr w:type="spellEnd"/>
            <w:r w:rsidRPr="00041B97">
              <w:rPr>
                <w:i/>
                <w:sz w:val="18"/>
              </w:rPr>
              <w:t xml:space="preserve"> азоту [NO NO2</w:t>
            </w:r>
            <w:proofErr w:type="gramStart"/>
            <w:r w:rsidRPr="00041B97">
              <w:rPr>
                <w:i/>
                <w:sz w:val="18"/>
              </w:rPr>
              <w:t>])(</w:t>
            </w:r>
            <w:proofErr w:type="gramEnd"/>
            <w:r w:rsidRPr="00041B97">
              <w:rPr>
                <w:i/>
                <w:sz w:val="18"/>
              </w:rPr>
              <w:t xml:space="preserve">Азоту </w:t>
            </w:r>
            <w:proofErr w:type="spellStart"/>
            <w:r w:rsidRPr="00041B97">
              <w:rPr>
                <w:i/>
                <w:sz w:val="18"/>
              </w:rPr>
              <w:t>діоксид</w:t>
            </w:r>
            <w:proofErr w:type="spellEnd"/>
            <w:r w:rsidRPr="00041B97">
              <w:rPr>
                <w:i/>
                <w:sz w:val="18"/>
              </w:rPr>
              <w:t>)</w:t>
            </w:r>
          </w:p>
        </w:tc>
        <w:tc>
          <w:tcPr>
            <w:tcW w:w="1701" w:type="dxa"/>
            <w:vAlign w:val="center"/>
          </w:tcPr>
          <w:p w14:paraId="36CEF1B5" w14:textId="77777777" w:rsidR="00DA7F23" w:rsidRPr="00041B97" w:rsidRDefault="004A6516" w:rsidP="00A10891">
            <w:pPr>
              <w:jc w:val="center"/>
              <w:rPr>
                <w:i/>
                <w:sz w:val="18"/>
                <w:szCs w:val="18"/>
              </w:rPr>
            </w:pPr>
            <w:r w:rsidRPr="00041B97">
              <w:rPr>
                <w:bCs/>
                <w:i/>
                <w:sz w:val="18"/>
                <w:szCs w:val="18"/>
                <w:lang w:val="uk-UA"/>
              </w:rPr>
              <w:t>0,000715</w:t>
            </w:r>
          </w:p>
        </w:tc>
        <w:tc>
          <w:tcPr>
            <w:tcW w:w="4535" w:type="dxa"/>
            <w:vAlign w:val="center"/>
          </w:tcPr>
          <w:p w14:paraId="3C1B81DF" w14:textId="77777777" w:rsidR="00DA7F23" w:rsidRPr="00041B97" w:rsidRDefault="00DA7F23" w:rsidP="00A10891">
            <w:pPr>
              <w:rPr>
                <w:sz w:val="18"/>
              </w:rPr>
            </w:pPr>
            <w:r w:rsidRPr="00041B97">
              <w:rPr>
                <w:sz w:val="18"/>
              </w:rPr>
              <w:t xml:space="preserve">З моменту </w:t>
            </w:r>
            <w:proofErr w:type="spellStart"/>
            <w:r w:rsidRPr="00041B97">
              <w:rPr>
                <w:sz w:val="18"/>
              </w:rPr>
              <w:t>отримання</w:t>
            </w:r>
            <w:proofErr w:type="spellEnd"/>
            <w:r w:rsidRPr="00041B97">
              <w:rPr>
                <w:sz w:val="18"/>
              </w:rPr>
              <w:t xml:space="preserve"> </w:t>
            </w:r>
            <w:proofErr w:type="spellStart"/>
            <w:r w:rsidRPr="00041B97">
              <w:rPr>
                <w:sz w:val="18"/>
              </w:rPr>
              <w:t>Дозволу</w:t>
            </w:r>
            <w:proofErr w:type="spellEnd"/>
          </w:p>
        </w:tc>
      </w:tr>
      <w:tr w:rsidR="00DA7F23" w:rsidRPr="00041B97" w14:paraId="7BD4B89D" w14:textId="77777777" w:rsidTr="00A10891">
        <w:tc>
          <w:tcPr>
            <w:tcW w:w="3119" w:type="dxa"/>
            <w:vAlign w:val="center"/>
          </w:tcPr>
          <w:p w14:paraId="19E3631C" w14:textId="77777777" w:rsidR="00DA7F23" w:rsidRPr="00041B97" w:rsidRDefault="00DA7F23" w:rsidP="00A10891">
            <w:pPr>
              <w:rPr>
                <w:i/>
                <w:sz w:val="18"/>
              </w:rPr>
            </w:pPr>
            <w:r w:rsidRPr="00041B97">
              <w:rPr>
                <w:i/>
                <w:sz w:val="18"/>
              </w:rPr>
              <w:t xml:space="preserve">Оксид </w:t>
            </w:r>
            <w:proofErr w:type="spellStart"/>
            <w:proofErr w:type="gramStart"/>
            <w:r w:rsidRPr="00041B97">
              <w:rPr>
                <w:i/>
                <w:sz w:val="18"/>
              </w:rPr>
              <w:t>вуглецю</w:t>
            </w:r>
            <w:proofErr w:type="spellEnd"/>
            <w:r w:rsidRPr="00041B97">
              <w:rPr>
                <w:i/>
                <w:sz w:val="18"/>
              </w:rPr>
              <w:t>(</w:t>
            </w:r>
            <w:proofErr w:type="spellStart"/>
            <w:proofErr w:type="gramEnd"/>
            <w:r w:rsidRPr="00041B97">
              <w:rPr>
                <w:i/>
                <w:sz w:val="18"/>
              </w:rPr>
              <w:t>Вуглецю</w:t>
            </w:r>
            <w:proofErr w:type="spellEnd"/>
            <w:r w:rsidRPr="00041B97">
              <w:rPr>
                <w:i/>
                <w:sz w:val="18"/>
              </w:rPr>
              <w:t xml:space="preserve"> оксид)</w:t>
            </w:r>
          </w:p>
        </w:tc>
        <w:tc>
          <w:tcPr>
            <w:tcW w:w="1701" w:type="dxa"/>
            <w:vAlign w:val="center"/>
          </w:tcPr>
          <w:p w14:paraId="435DDFCB" w14:textId="77777777" w:rsidR="00DA7F23" w:rsidRPr="00041B97" w:rsidRDefault="004A6516" w:rsidP="00A10891">
            <w:pPr>
              <w:jc w:val="center"/>
              <w:rPr>
                <w:i/>
                <w:sz w:val="18"/>
                <w:szCs w:val="18"/>
              </w:rPr>
            </w:pPr>
            <w:r w:rsidRPr="00041B97">
              <w:rPr>
                <w:bCs/>
                <w:i/>
                <w:sz w:val="18"/>
                <w:szCs w:val="18"/>
                <w:lang w:val="uk-UA"/>
              </w:rPr>
              <w:t>0,000845</w:t>
            </w:r>
          </w:p>
        </w:tc>
        <w:tc>
          <w:tcPr>
            <w:tcW w:w="4535" w:type="dxa"/>
            <w:vAlign w:val="center"/>
          </w:tcPr>
          <w:p w14:paraId="035F588D" w14:textId="77777777" w:rsidR="00DA7F23" w:rsidRPr="00041B97" w:rsidRDefault="00DA7F23" w:rsidP="00A10891">
            <w:pPr>
              <w:rPr>
                <w:sz w:val="18"/>
              </w:rPr>
            </w:pPr>
            <w:r w:rsidRPr="00041B97">
              <w:rPr>
                <w:sz w:val="18"/>
              </w:rPr>
              <w:t xml:space="preserve">З моменту </w:t>
            </w:r>
            <w:proofErr w:type="spellStart"/>
            <w:r w:rsidRPr="00041B97">
              <w:rPr>
                <w:sz w:val="18"/>
              </w:rPr>
              <w:t>отримання</w:t>
            </w:r>
            <w:proofErr w:type="spellEnd"/>
            <w:r w:rsidRPr="00041B97">
              <w:rPr>
                <w:sz w:val="18"/>
              </w:rPr>
              <w:t xml:space="preserve"> </w:t>
            </w:r>
            <w:proofErr w:type="spellStart"/>
            <w:r w:rsidRPr="00041B97">
              <w:rPr>
                <w:sz w:val="18"/>
              </w:rPr>
              <w:t>Дозволу</w:t>
            </w:r>
            <w:proofErr w:type="spellEnd"/>
          </w:p>
        </w:tc>
      </w:tr>
      <w:tr w:rsidR="00DA7F23" w:rsidRPr="00041B97" w14:paraId="28EBDC7F" w14:textId="77777777" w:rsidTr="00A10891">
        <w:tc>
          <w:tcPr>
            <w:tcW w:w="9355" w:type="dxa"/>
            <w:gridSpan w:val="3"/>
            <w:vAlign w:val="center"/>
          </w:tcPr>
          <w:p w14:paraId="2ABB635C" w14:textId="77777777" w:rsidR="00DA7F23" w:rsidRPr="00041B97" w:rsidRDefault="00DA7F23" w:rsidP="00A10891">
            <w:pPr>
              <w:rPr>
                <w:i/>
                <w:sz w:val="18"/>
              </w:rPr>
            </w:pPr>
          </w:p>
          <w:p w14:paraId="71DF91DE" w14:textId="77777777" w:rsidR="00DA7F23" w:rsidRPr="00041B97" w:rsidRDefault="00DA7F23" w:rsidP="00A10891">
            <w:pPr>
              <w:rPr>
                <w:i/>
                <w:sz w:val="18"/>
              </w:rPr>
            </w:pPr>
            <w:r w:rsidRPr="00041B97">
              <w:rPr>
                <w:i/>
                <w:sz w:val="18"/>
              </w:rPr>
              <w:t xml:space="preserve">Для </w:t>
            </w:r>
            <w:proofErr w:type="spellStart"/>
            <w:r w:rsidRPr="00041B97">
              <w:rPr>
                <w:i/>
                <w:sz w:val="18"/>
              </w:rPr>
              <w:t>речовин</w:t>
            </w:r>
            <w:proofErr w:type="spellEnd"/>
            <w:r w:rsidRPr="00041B97">
              <w:rPr>
                <w:i/>
                <w:sz w:val="18"/>
              </w:rPr>
              <w:t xml:space="preserve">, </w:t>
            </w:r>
            <w:proofErr w:type="spellStart"/>
            <w:r w:rsidRPr="00041B97">
              <w:rPr>
                <w:i/>
                <w:sz w:val="18"/>
              </w:rPr>
              <w:t>які</w:t>
            </w:r>
            <w:proofErr w:type="spellEnd"/>
            <w:r w:rsidRPr="00041B97">
              <w:rPr>
                <w:i/>
                <w:sz w:val="18"/>
              </w:rPr>
              <w:t xml:space="preserve"> </w:t>
            </w:r>
            <w:proofErr w:type="spellStart"/>
            <w:r w:rsidRPr="00041B97">
              <w:rPr>
                <w:i/>
                <w:sz w:val="18"/>
              </w:rPr>
              <w:t>визначені</w:t>
            </w:r>
            <w:proofErr w:type="spellEnd"/>
            <w:r w:rsidRPr="00041B97">
              <w:rPr>
                <w:i/>
                <w:sz w:val="18"/>
              </w:rPr>
              <w:t xml:space="preserve"> </w:t>
            </w:r>
            <w:proofErr w:type="spellStart"/>
            <w:r w:rsidRPr="00041B97">
              <w:rPr>
                <w:i/>
                <w:sz w:val="18"/>
              </w:rPr>
              <w:t>розрахунковим</w:t>
            </w:r>
            <w:proofErr w:type="spellEnd"/>
            <w:r w:rsidRPr="00041B97">
              <w:rPr>
                <w:i/>
                <w:sz w:val="18"/>
              </w:rPr>
              <w:t xml:space="preserve"> методом, і не </w:t>
            </w:r>
            <w:proofErr w:type="spellStart"/>
            <w:r w:rsidRPr="00041B97">
              <w:rPr>
                <w:i/>
                <w:sz w:val="18"/>
              </w:rPr>
              <w:t>підлягають</w:t>
            </w:r>
            <w:proofErr w:type="spellEnd"/>
            <w:r w:rsidRPr="00041B97">
              <w:rPr>
                <w:i/>
                <w:sz w:val="18"/>
              </w:rPr>
              <w:t xml:space="preserve"> </w:t>
            </w:r>
            <w:proofErr w:type="spellStart"/>
            <w:r w:rsidRPr="00041B97">
              <w:rPr>
                <w:i/>
                <w:sz w:val="18"/>
              </w:rPr>
              <w:t>регулюванню</w:t>
            </w:r>
            <w:proofErr w:type="spellEnd"/>
            <w:r w:rsidRPr="00041B97">
              <w:rPr>
                <w:i/>
                <w:sz w:val="18"/>
              </w:rPr>
              <w:t xml:space="preserve"> та державному </w:t>
            </w:r>
            <w:proofErr w:type="spellStart"/>
            <w:r w:rsidRPr="00041B97">
              <w:rPr>
                <w:i/>
                <w:sz w:val="18"/>
              </w:rPr>
              <w:t>обліку</w:t>
            </w:r>
            <w:proofErr w:type="spellEnd"/>
            <w:r w:rsidRPr="00041B97">
              <w:rPr>
                <w:i/>
                <w:sz w:val="18"/>
              </w:rPr>
              <w:t xml:space="preserve">, </w:t>
            </w:r>
            <w:proofErr w:type="spellStart"/>
            <w:r w:rsidRPr="00041B97">
              <w:rPr>
                <w:i/>
                <w:sz w:val="18"/>
              </w:rPr>
              <w:t>або</w:t>
            </w:r>
            <w:proofErr w:type="spellEnd"/>
            <w:r w:rsidRPr="00041B97">
              <w:rPr>
                <w:i/>
                <w:sz w:val="18"/>
              </w:rPr>
              <w:t xml:space="preserve"> для </w:t>
            </w:r>
            <w:proofErr w:type="spellStart"/>
            <w:r w:rsidRPr="00041B97">
              <w:rPr>
                <w:i/>
                <w:sz w:val="18"/>
              </w:rPr>
              <w:t>яких</w:t>
            </w:r>
            <w:proofErr w:type="spellEnd"/>
            <w:r w:rsidRPr="00041B97">
              <w:rPr>
                <w:i/>
                <w:sz w:val="18"/>
              </w:rPr>
              <w:t xml:space="preserve"> не </w:t>
            </w:r>
            <w:proofErr w:type="spellStart"/>
            <w:r w:rsidRPr="00041B97">
              <w:rPr>
                <w:i/>
                <w:sz w:val="18"/>
              </w:rPr>
              <w:t>встановлені</w:t>
            </w:r>
            <w:proofErr w:type="spellEnd"/>
            <w:r w:rsidRPr="00041B97">
              <w:rPr>
                <w:i/>
                <w:sz w:val="18"/>
              </w:rPr>
              <w:t xml:space="preserve"> </w:t>
            </w:r>
            <w:proofErr w:type="spellStart"/>
            <w:r w:rsidRPr="00041B97">
              <w:rPr>
                <w:i/>
                <w:sz w:val="18"/>
              </w:rPr>
              <w:t>гігієнічні</w:t>
            </w:r>
            <w:proofErr w:type="spellEnd"/>
            <w:r w:rsidRPr="00041B97">
              <w:rPr>
                <w:i/>
                <w:sz w:val="18"/>
              </w:rPr>
              <w:t xml:space="preserve"> </w:t>
            </w:r>
            <w:proofErr w:type="spellStart"/>
            <w:proofErr w:type="gramStart"/>
            <w:r w:rsidRPr="00041B97">
              <w:rPr>
                <w:i/>
                <w:sz w:val="18"/>
              </w:rPr>
              <w:t>нормативи</w:t>
            </w:r>
            <w:proofErr w:type="spellEnd"/>
            <w:r w:rsidRPr="00041B97">
              <w:rPr>
                <w:i/>
                <w:sz w:val="18"/>
              </w:rPr>
              <w:t xml:space="preserve">  </w:t>
            </w:r>
            <w:proofErr w:type="spellStart"/>
            <w:r w:rsidRPr="00041B97">
              <w:rPr>
                <w:i/>
                <w:sz w:val="18"/>
              </w:rPr>
              <w:t>гранично</w:t>
            </w:r>
            <w:proofErr w:type="spellEnd"/>
            <w:proofErr w:type="gramEnd"/>
            <w:r w:rsidRPr="00041B97">
              <w:rPr>
                <w:i/>
                <w:sz w:val="18"/>
              </w:rPr>
              <w:t xml:space="preserve"> </w:t>
            </w:r>
            <w:proofErr w:type="spellStart"/>
            <w:r w:rsidRPr="00041B97">
              <w:rPr>
                <w:i/>
                <w:sz w:val="18"/>
              </w:rPr>
              <w:t>допустимі</w:t>
            </w:r>
            <w:proofErr w:type="spellEnd"/>
            <w:r w:rsidRPr="00041B97">
              <w:rPr>
                <w:i/>
                <w:sz w:val="18"/>
              </w:rPr>
              <w:t xml:space="preserve"> </w:t>
            </w:r>
            <w:proofErr w:type="spellStart"/>
            <w:r w:rsidRPr="00041B97">
              <w:rPr>
                <w:i/>
                <w:sz w:val="18"/>
              </w:rPr>
              <w:t>викиди</w:t>
            </w:r>
            <w:proofErr w:type="spellEnd"/>
            <w:r w:rsidRPr="00041B97">
              <w:rPr>
                <w:i/>
                <w:sz w:val="18"/>
              </w:rPr>
              <w:t xml:space="preserve"> не </w:t>
            </w:r>
            <w:proofErr w:type="spellStart"/>
            <w:r w:rsidRPr="00041B97">
              <w:rPr>
                <w:i/>
                <w:sz w:val="18"/>
              </w:rPr>
              <w:t>встановлюються</w:t>
            </w:r>
            <w:proofErr w:type="spellEnd"/>
            <w:r w:rsidRPr="00041B97">
              <w:rPr>
                <w:i/>
                <w:sz w:val="18"/>
              </w:rPr>
              <w:t>.</w:t>
            </w:r>
          </w:p>
        </w:tc>
      </w:tr>
    </w:tbl>
    <w:p w14:paraId="7B76CEDF" w14:textId="77777777" w:rsidR="00315504" w:rsidRPr="00041B97" w:rsidRDefault="00315504" w:rsidP="00863039">
      <w:pPr>
        <w:spacing w:after="0"/>
        <w:ind w:firstLine="851"/>
        <w:contextualSpacing/>
        <w:jc w:val="both"/>
        <w:rPr>
          <w:rFonts w:ascii="Times New Roman" w:hAnsi="Times New Roman" w:cs="Times New Roman"/>
          <w:sz w:val="24"/>
          <w:szCs w:val="24"/>
        </w:rPr>
      </w:pPr>
    </w:p>
    <w:p w14:paraId="17EB3FF1" w14:textId="77777777" w:rsidR="00863039" w:rsidRPr="00041B97" w:rsidRDefault="00863039" w:rsidP="00863039">
      <w:pPr>
        <w:spacing w:after="0"/>
        <w:ind w:firstLine="851"/>
        <w:rPr>
          <w:rFonts w:ascii="Times New Roman" w:hAnsi="Times New Roman" w:cs="Times New Roman"/>
          <w:i/>
          <w:u w:val="single"/>
        </w:rPr>
      </w:pPr>
      <w:r w:rsidRPr="00041B97">
        <w:rPr>
          <w:rFonts w:ascii="Times New Roman" w:hAnsi="Times New Roman" w:cs="Times New Roman"/>
          <w:szCs w:val="24"/>
        </w:rPr>
        <w:t xml:space="preserve">Номери джерел викидів: </w:t>
      </w:r>
      <w:r w:rsidRPr="00041B97">
        <w:rPr>
          <w:rFonts w:ascii="Times New Roman" w:hAnsi="Times New Roman" w:cs="Times New Roman"/>
          <w:i/>
          <w:u w:val="single"/>
        </w:rPr>
        <w:t>№9. Димова труба котельні</w:t>
      </w:r>
    </w:p>
    <w:p w14:paraId="3700CF00" w14:textId="77777777" w:rsidR="00863039" w:rsidRPr="00041B97" w:rsidRDefault="00863039" w:rsidP="00863039">
      <w:pPr>
        <w:spacing w:after="0"/>
        <w:ind w:firstLine="851"/>
        <w:jc w:val="right"/>
        <w:rPr>
          <w:rFonts w:ascii="Times New Roman" w:hAnsi="Times New Roman" w:cs="Times New Roman"/>
          <w:szCs w:val="24"/>
        </w:rPr>
      </w:pPr>
      <w:r w:rsidRPr="00041B97">
        <w:rPr>
          <w:rFonts w:ascii="Times New Roman" w:hAnsi="Times New Roman" w:cs="Times New Roman"/>
          <w:szCs w:val="24"/>
        </w:rPr>
        <w:t xml:space="preserve">Таблиця 9.2. </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641"/>
        <w:gridCol w:w="2365"/>
        <w:gridCol w:w="1901"/>
        <w:gridCol w:w="2549"/>
      </w:tblGrid>
      <w:tr w:rsidR="00863039" w:rsidRPr="00041B97" w14:paraId="4DFB8488" w14:textId="77777777" w:rsidTr="00A10891">
        <w:trPr>
          <w:trHeight w:val="45"/>
          <w:tblCellSpacing w:w="0" w:type="auto"/>
        </w:trPr>
        <w:tc>
          <w:tcPr>
            <w:tcW w:w="2641" w:type="dxa"/>
            <w:tcBorders>
              <w:top w:val="outset" w:sz="8" w:space="0" w:color="000000"/>
              <w:left w:val="outset" w:sz="8" w:space="0" w:color="000000"/>
              <w:bottom w:val="outset" w:sz="8" w:space="0" w:color="000000"/>
              <w:right w:val="outset" w:sz="8" w:space="0" w:color="000000"/>
            </w:tcBorders>
            <w:vAlign w:val="center"/>
          </w:tcPr>
          <w:p w14:paraId="351213A9" w14:textId="77777777" w:rsidR="00863039" w:rsidRPr="00041B97" w:rsidRDefault="00863039" w:rsidP="00863039">
            <w:pPr>
              <w:spacing w:after="0" w:line="240" w:lineRule="auto"/>
              <w:jc w:val="center"/>
              <w:rPr>
                <w:rFonts w:ascii="Times New Roman" w:hAnsi="Times New Roman" w:cs="Times New Roman"/>
                <w:sz w:val="18"/>
              </w:rPr>
            </w:pPr>
            <w:r w:rsidRPr="00041B97">
              <w:rPr>
                <w:rFonts w:ascii="Times New Roman" w:hAnsi="Times New Roman" w:cs="Times New Roman"/>
                <w:sz w:val="18"/>
              </w:rPr>
              <w:t>Найменування забруднюючої</w:t>
            </w:r>
          </w:p>
          <w:p w14:paraId="1188FA03" w14:textId="77777777" w:rsidR="00863039" w:rsidRPr="00041B97" w:rsidRDefault="00863039" w:rsidP="00863039">
            <w:pPr>
              <w:spacing w:after="0" w:line="240" w:lineRule="auto"/>
              <w:jc w:val="center"/>
              <w:rPr>
                <w:rFonts w:ascii="Times New Roman" w:hAnsi="Times New Roman" w:cs="Times New Roman"/>
                <w:sz w:val="18"/>
              </w:rPr>
            </w:pPr>
            <w:r w:rsidRPr="00041B97">
              <w:rPr>
                <w:rFonts w:ascii="Times New Roman" w:hAnsi="Times New Roman" w:cs="Times New Roman"/>
                <w:sz w:val="18"/>
              </w:rPr>
              <w:t>речовини</w:t>
            </w:r>
          </w:p>
        </w:tc>
        <w:tc>
          <w:tcPr>
            <w:tcW w:w="2365" w:type="dxa"/>
            <w:tcBorders>
              <w:top w:val="outset" w:sz="8" w:space="0" w:color="000000"/>
              <w:left w:val="outset" w:sz="8" w:space="0" w:color="000000"/>
              <w:bottom w:val="outset" w:sz="8" w:space="0" w:color="000000"/>
              <w:right w:val="outset" w:sz="8" w:space="0" w:color="000000"/>
            </w:tcBorders>
            <w:vAlign w:val="center"/>
          </w:tcPr>
          <w:p w14:paraId="4EEC00BB" w14:textId="77777777" w:rsidR="00863039" w:rsidRPr="00041B97" w:rsidRDefault="00863039" w:rsidP="00863039">
            <w:pPr>
              <w:spacing w:after="0" w:line="240" w:lineRule="auto"/>
              <w:jc w:val="center"/>
              <w:rPr>
                <w:rFonts w:ascii="Times New Roman" w:hAnsi="Times New Roman" w:cs="Times New Roman"/>
                <w:sz w:val="18"/>
                <w:lang w:val="ru-RU"/>
              </w:rPr>
            </w:pPr>
            <w:proofErr w:type="spellStart"/>
            <w:r w:rsidRPr="00041B97">
              <w:rPr>
                <w:rFonts w:ascii="Times New Roman" w:hAnsi="Times New Roman" w:cs="Times New Roman"/>
                <w:sz w:val="18"/>
                <w:lang w:val="ru-RU"/>
              </w:rPr>
              <w:t>Гранично</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допустимий</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викид</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відповідно</w:t>
            </w:r>
            <w:proofErr w:type="spellEnd"/>
            <w:r w:rsidRPr="00041B97">
              <w:rPr>
                <w:rFonts w:ascii="Times New Roman" w:hAnsi="Times New Roman" w:cs="Times New Roman"/>
                <w:sz w:val="18"/>
                <w:lang w:val="ru-RU"/>
              </w:rPr>
              <w:t xml:space="preserve"> до </w:t>
            </w:r>
            <w:proofErr w:type="spellStart"/>
            <w:r w:rsidRPr="00041B97">
              <w:rPr>
                <w:rFonts w:ascii="Times New Roman" w:hAnsi="Times New Roman" w:cs="Times New Roman"/>
                <w:sz w:val="18"/>
                <w:lang w:val="ru-RU"/>
              </w:rPr>
              <w:t>законодавства</w:t>
            </w:r>
            <w:proofErr w:type="spellEnd"/>
            <w:r w:rsidRPr="00041B97">
              <w:rPr>
                <w:rFonts w:ascii="Times New Roman" w:hAnsi="Times New Roman" w:cs="Times New Roman"/>
                <w:sz w:val="18"/>
                <w:lang w:val="ru-RU"/>
              </w:rPr>
              <w:t>, мг/м</w:t>
            </w:r>
            <w:r w:rsidRPr="00041B97">
              <w:rPr>
                <w:rFonts w:ascii="Times New Roman" w:hAnsi="Times New Roman" w:cs="Times New Roman"/>
                <w:sz w:val="18"/>
                <w:vertAlign w:val="superscript"/>
                <w:lang w:val="ru-RU"/>
              </w:rPr>
              <w:t>3</w:t>
            </w:r>
          </w:p>
        </w:tc>
        <w:tc>
          <w:tcPr>
            <w:tcW w:w="1901" w:type="dxa"/>
            <w:tcBorders>
              <w:top w:val="outset" w:sz="8" w:space="0" w:color="000000"/>
              <w:left w:val="outset" w:sz="8" w:space="0" w:color="000000"/>
              <w:bottom w:val="outset" w:sz="8" w:space="0" w:color="000000"/>
              <w:right w:val="outset" w:sz="8" w:space="0" w:color="000000"/>
            </w:tcBorders>
            <w:vAlign w:val="center"/>
          </w:tcPr>
          <w:p w14:paraId="4EE4F640" w14:textId="77777777" w:rsidR="00863039" w:rsidRPr="00041B97" w:rsidRDefault="00863039" w:rsidP="00863039">
            <w:pPr>
              <w:spacing w:after="0" w:line="240" w:lineRule="auto"/>
              <w:jc w:val="center"/>
              <w:rPr>
                <w:rFonts w:ascii="Times New Roman" w:hAnsi="Times New Roman" w:cs="Times New Roman"/>
                <w:sz w:val="18"/>
                <w:lang w:val="ru-RU"/>
              </w:rPr>
            </w:pPr>
            <w:proofErr w:type="spellStart"/>
            <w:r w:rsidRPr="00041B97">
              <w:rPr>
                <w:rFonts w:ascii="Times New Roman" w:hAnsi="Times New Roman" w:cs="Times New Roman"/>
                <w:sz w:val="18"/>
                <w:lang w:val="ru-RU"/>
              </w:rPr>
              <w:t>Затверджений</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гранично</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допустимий</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викид</w:t>
            </w:r>
            <w:proofErr w:type="spellEnd"/>
            <w:r w:rsidRPr="00041B97">
              <w:rPr>
                <w:rFonts w:ascii="Times New Roman" w:hAnsi="Times New Roman" w:cs="Times New Roman"/>
                <w:sz w:val="18"/>
                <w:lang w:val="ru-RU"/>
              </w:rPr>
              <w:t>, мг/м</w:t>
            </w:r>
            <w:r w:rsidRPr="00041B97">
              <w:rPr>
                <w:rFonts w:ascii="Times New Roman" w:hAnsi="Times New Roman" w:cs="Times New Roman"/>
                <w:sz w:val="18"/>
                <w:vertAlign w:val="superscript"/>
                <w:lang w:val="ru-RU"/>
              </w:rPr>
              <w:t>3</w:t>
            </w:r>
          </w:p>
        </w:tc>
        <w:tc>
          <w:tcPr>
            <w:tcW w:w="2549" w:type="dxa"/>
            <w:tcBorders>
              <w:top w:val="outset" w:sz="8" w:space="0" w:color="000000"/>
              <w:left w:val="outset" w:sz="8" w:space="0" w:color="000000"/>
              <w:bottom w:val="outset" w:sz="8" w:space="0" w:color="000000"/>
              <w:right w:val="outset" w:sz="8" w:space="0" w:color="000000"/>
            </w:tcBorders>
            <w:vAlign w:val="center"/>
          </w:tcPr>
          <w:p w14:paraId="40C7D9CE" w14:textId="77777777" w:rsidR="00863039" w:rsidRPr="00041B97" w:rsidRDefault="00863039" w:rsidP="00863039">
            <w:pPr>
              <w:spacing w:after="0" w:line="240" w:lineRule="auto"/>
              <w:jc w:val="center"/>
              <w:rPr>
                <w:rFonts w:ascii="Times New Roman" w:hAnsi="Times New Roman" w:cs="Times New Roman"/>
                <w:sz w:val="18"/>
              </w:rPr>
            </w:pPr>
            <w:r w:rsidRPr="00041B97">
              <w:rPr>
                <w:rFonts w:ascii="Times New Roman" w:hAnsi="Times New Roman" w:cs="Times New Roman"/>
                <w:sz w:val="18"/>
              </w:rPr>
              <w:t>Строк досягнення затвердженого значення</w:t>
            </w:r>
          </w:p>
        </w:tc>
      </w:tr>
      <w:tr w:rsidR="00863039" w:rsidRPr="00041B97" w14:paraId="03234795" w14:textId="77777777" w:rsidTr="00A10891">
        <w:trPr>
          <w:trHeight w:val="45"/>
          <w:tblCellSpacing w:w="0" w:type="auto"/>
        </w:trPr>
        <w:tc>
          <w:tcPr>
            <w:tcW w:w="2641" w:type="dxa"/>
            <w:tcBorders>
              <w:top w:val="outset" w:sz="8" w:space="0" w:color="000000"/>
              <w:left w:val="outset" w:sz="8" w:space="0" w:color="000000"/>
              <w:bottom w:val="outset" w:sz="8" w:space="0" w:color="000000"/>
              <w:right w:val="outset" w:sz="8" w:space="0" w:color="000000"/>
            </w:tcBorders>
            <w:vAlign w:val="center"/>
          </w:tcPr>
          <w:p w14:paraId="4518474C" w14:textId="77777777" w:rsidR="00863039" w:rsidRPr="00041B97" w:rsidRDefault="00863039" w:rsidP="00863039">
            <w:pPr>
              <w:spacing w:after="0" w:line="240" w:lineRule="auto"/>
              <w:jc w:val="center"/>
              <w:rPr>
                <w:rFonts w:ascii="Times New Roman" w:hAnsi="Times New Roman" w:cs="Times New Roman"/>
                <w:sz w:val="18"/>
              </w:rPr>
            </w:pPr>
            <w:r w:rsidRPr="00041B97">
              <w:rPr>
                <w:rFonts w:ascii="Times New Roman" w:hAnsi="Times New Roman" w:cs="Times New Roman"/>
                <w:sz w:val="18"/>
              </w:rPr>
              <w:t>1</w:t>
            </w:r>
          </w:p>
        </w:tc>
        <w:tc>
          <w:tcPr>
            <w:tcW w:w="2365" w:type="dxa"/>
            <w:tcBorders>
              <w:top w:val="outset" w:sz="8" w:space="0" w:color="000000"/>
              <w:left w:val="outset" w:sz="8" w:space="0" w:color="000000"/>
              <w:bottom w:val="outset" w:sz="8" w:space="0" w:color="000000"/>
              <w:right w:val="outset" w:sz="8" w:space="0" w:color="000000"/>
            </w:tcBorders>
            <w:vAlign w:val="center"/>
          </w:tcPr>
          <w:p w14:paraId="4F740C0B" w14:textId="77777777" w:rsidR="00863039" w:rsidRPr="00041B97" w:rsidRDefault="00863039" w:rsidP="00863039">
            <w:pPr>
              <w:spacing w:after="0" w:line="240" w:lineRule="auto"/>
              <w:jc w:val="center"/>
              <w:rPr>
                <w:rFonts w:ascii="Times New Roman" w:hAnsi="Times New Roman" w:cs="Times New Roman"/>
                <w:sz w:val="18"/>
              </w:rPr>
            </w:pPr>
            <w:r w:rsidRPr="00041B97">
              <w:rPr>
                <w:rFonts w:ascii="Times New Roman" w:hAnsi="Times New Roman" w:cs="Times New Roman"/>
                <w:sz w:val="18"/>
              </w:rPr>
              <w:t>2</w:t>
            </w:r>
          </w:p>
        </w:tc>
        <w:tc>
          <w:tcPr>
            <w:tcW w:w="1901" w:type="dxa"/>
            <w:tcBorders>
              <w:top w:val="outset" w:sz="8" w:space="0" w:color="000000"/>
              <w:left w:val="outset" w:sz="8" w:space="0" w:color="000000"/>
              <w:bottom w:val="outset" w:sz="8" w:space="0" w:color="000000"/>
              <w:right w:val="outset" w:sz="8" w:space="0" w:color="000000"/>
            </w:tcBorders>
            <w:vAlign w:val="center"/>
          </w:tcPr>
          <w:p w14:paraId="31FEEF3E" w14:textId="77777777" w:rsidR="00863039" w:rsidRPr="00041B97" w:rsidRDefault="00863039" w:rsidP="00863039">
            <w:pPr>
              <w:spacing w:after="0" w:line="240" w:lineRule="auto"/>
              <w:jc w:val="center"/>
              <w:rPr>
                <w:rFonts w:ascii="Times New Roman" w:hAnsi="Times New Roman" w:cs="Times New Roman"/>
                <w:sz w:val="18"/>
              </w:rPr>
            </w:pPr>
            <w:r w:rsidRPr="00041B97">
              <w:rPr>
                <w:rFonts w:ascii="Times New Roman" w:hAnsi="Times New Roman" w:cs="Times New Roman"/>
                <w:sz w:val="18"/>
              </w:rPr>
              <w:t>3</w:t>
            </w:r>
          </w:p>
        </w:tc>
        <w:tc>
          <w:tcPr>
            <w:tcW w:w="2549" w:type="dxa"/>
            <w:tcBorders>
              <w:top w:val="outset" w:sz="8" w:space="0" w:color="000000"/>
              <w:left w:val="outset" w:sz="8" w:space="0" w:color="000000"/>
              <w:bottom w:val="outset" w:sz="8" w:space="0" w:color="000000"/>
              <w:right w:val="outset" w:sz="8" w:space="0" w:color="000000"/>
            </w:tcBorders>
            <w:vAlign w:val="center"/>
          </w:tcPr>
          <w:p w14:paraId="1C2CF0EC" w14:textId="77777777" w:rsidR="00863039" w:rsidRPr="00041B97" w:rsidRDefault="00863039" w:rsidP="00863039">
            <w:pPr>
              <w:spacing w:after="0" w:line="240" w:lineRule="auto"/>
              <w:jc w:val="center"/>
              <w:rPr>
                <w:rFonts w:ascii="Times New Roman" w:hAnsi="Times New Roman" w:cs="Times New Roman"/>
                <w:sz w:val="18"/>
              </w:rPr>
            </w:pPr>
            <w:r w:rsidRPr="00041B97">
              <w:rPr>
                <w:rFonts w:ascii="Times New Roman" w:hAnsi="Times New Roman" w:cs="Times New Roman"/>
                <w:sz w:val="18"/>
              </w:rPr>
              <w:t>4</w:t>
            </w:r>
          </w:p>
        </w:tc>
      </w:tr>
      <w:tr w:rsidR="00863039" w:rsidRPr="00041B97" w14:paraId="6842995E" w14:textId="77777777" w:rsidTr="00A10891">
        <w:trPr>
          <w:trHeight w:val="45"/>
          <w:tblCellSpacing w:w="0" w:type="auto"/>
        </w:trPr>
        <w:tc>
          <w:tcPr>
            <w:tcW w:w="2641" w:type="dxa"/>
            <w:tcBorders>
              <w:top w:val="outset" w:sz="8" w:space="0" w:color="000000"/>
              <w:left w:val="outset" w:sz="8" w:space="0" w:color="000000"/>
              <w:bottom w:val="outset" w:sz="8" w:space="0" w:color="000000"/>
              <w:right w:val="outset" w:sz="8" w:space="0" w:color="000000"/>
            </w:tcBorders>
            <w:vAlign w:val="center"/>
          </w:tcPr>
          <w:p w14:paraId="7B7DDB4B" w14:textId="77777777" w:rsidR="00863039" w:rsidRPr="00041B97" w:rsidRDefault="00863039" w:rsidP="00863039">
            <w:pPr>
              <w:spacing w:after="0" w:line="240" w:lineRule="auto"/>
              <w:jc w:val="center"/>
              <w:rPr>
                <w:rFonts w:ascii="Times New Roman" w:hAnsi="Times New Roman" w:cs="Times New Roman"/>
                <w:sz w:val="18"/>
              </w:rPr>
            </w:pPr>
          </w:p>
        </w:tc>
        <w:tc>
          <w:tcPr>
            <w:tcW w:w="2365" w:type="dxa"/>
            <w:tcBorders>
              <w:top w:val="outset" w:sz="8" w:space="0" w:color="000000"/>
              <w:left w:val="outset" w:sz="8" w:space="0" w:color="000000"/>
              <w:bottom w:val="outset" w:sz="8" w:space="0" w:color="000000"/>
              <w:right w:val="outset" w:sz="8" w:space="0" w:color="000000"/>
            </w:tcBorders>
            <w:vAlign w:val="center"/>
          </w:tcPr>
          <w:p w14:paraId="2652C6FC" w14:textId="77777777" w:rsidR="00863039" w:rsidRPr="00041B97" w:rsidRDefault="00863039" w:rsidP="00863039">
            <w:pPr>
              <w:spacing w:after="0" w:line="240" w:lineRule="auto"/>
              <w:jc w:val="center"/>
              <w:rPr>
                <w:rFonts w:ascii="Times New Roman" w:hAnsi="Times New Roman" w:cs="Times New Roman"/>
                <w:sz w:val="18"/>
                <w:lang w:val="ru-RU"/>
              </w:rPr>
            </w:pPr>
          </w:p>
        </w:tc>
        <w:tc>
          <w:tcPr>
            <w:tcW w:w="1901" w:type="dxa"/>
            <w:tcBorders>
              <w:top w:val="outset" w:sz="8" w:space="0" w:color="000000"/>
              <w:left w:val="outset" w:sz="8" w:space="0" w:color="000000"/>
              <w:bottom w:val="outset" w:sz="8" w:space="0" w:color="000000"/>
              <w:right w:val="outset" w:sz="8" w:space="0" w:color="000000"/>
            </w:tcBorders>
            <w:vAlign w:val="center"/>
          </w:tcPr>
          <w:p w14:paraId="50A869F8" w14:textId="77777777" w:rsidR="00863039" w:rsidRPr="00041B97" w:rsidRDefault="00863039" w:rsidP="00863039">
            <w:pPr>
              <w:spacing w:after="0" w:line="240" w:lineRule="auto"/>
              <w:jc w:val="center"/>
              <w:rPr>
                <w:rFonts w:ascii="Times New Roman" w:hAnsi="Times New Roman" w:cs="Times New Roman"/>
                <w:sz w:val="18"/>
                <w:lang w:val="ru-RU"/>
              </w:rPr>
            </w:pPr>
          </w:p>
        </w:tc>
        <w:tc>
          <w:tcPr>
            <w:tcW w:w="2549" w:type="dxa"/>
            <w:tcBorders>
              <w:top w:val="outset" w:sz="8" w:space="0" w:color="000000"/>
              <w:left w:val="outset" w:sz="8" w:space="0" w:color="000000"/>
              <w:bottom w:val="outset" w:sz="8" w:space="0" w:color="000000"/>
              <w:right w:val="outset" w:sz="8" w:space="0" w:color="000000"/>
            </w:tcBorders>
            <w:vAlign w:val="center"/>
          </w:tcPr>
          <w:p w14:paraId="67F62050" w14:textId="77777777" w:rsidR="00863039" w:rsidRPr="00041B97" w:rsidRDefault="00863039" w:rsidP="00863039">
            <w:pPr>
              <w:spacing w:after="0" w:line="240" w:lineRule="auto"/>
              <w:jc w:val="center"/>
              <w:rPr>
                <w:rFonts w:ascii="Times New Roman" w:hAnsi="Times New Roman" w:cs="Times New Roman"/>
                <w:sz w:val="18"/>
                <w:lang w:val="ru-RU"/>
              </w:rPr>
            </w:pPr>
          </w:p>
        </w:tc>
      </w:tr>
    </w:tbl>
    <w:p w14:paraId="5E029219" w14:textId="77777777" w:rsidR="00863039" w:rsidRPr="00041B97" w:rsidRDefault="00863039" w:rsidP="00863039">
      <w:pPr>
        <w:spacing w:after="0" w:line="240" w:lineRule="auto"/>
        <w:rPr>
          <w:rFonts w:ascii="Times New Roman" w:hAnsi="Times New Roman" w:cs="Times New Roman"/>
          <w:sz w:val="18"/>
        </w:rPr>
      </w:pPr>
      <w:r w:rsidRPr="00041B97">
        <w:rPr>
          <w:rFonts w:ascii="Times New Roman" w:hAnsi="Times New Roman" w:cs="Times New Roman"/>
          <w:sz w:val="18"/>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041B97">
        <w:rPr>
          <w:rFonts w:ascii="Times New Roman" w:hAnsi="Times New Roman" w:cs="Times New Roman"/>
          <w:sz w:val="18"/>
        </w:rPr>
        <w:t>сек</w:t>
      </w:r>
      <w:proofErr w:type="spellEnd"/>
      <w:r w:rsidRPr="00041B97">
        <w:rPr>
          <w:rFonts w:ascii="Times New Roman" w:hAnsi="Times New Roman" w:cs="Times New Roman"/>
          <w:sz w:val="18"/>
        </w:rPr>
        <w:t>):</w:t>
      </w:r>
    </w:p>
    <w:p w14:paraId="23ABB8F4" w14:textId="77777777" w:rsidR="00863039" w:rsidRPr="00041B97" w:rsidRDefault="00863039" w:rsidP="00863039">
      <w:pPr>
        <w:spacing w:after="0" w:line="240" w:lineRule="auto"/>
        <w:rPr>
          <w:rFonts w:ascii="Times New Roman" w:hAnsi="Times New Roman" w:cs="Times New Roman"/>
          <w:sz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01"/>
        <w:gridCol w:w="4535"/>
      </w:tblGrid>
      <w:tr w:rsidR="004A6516" w:rsidRPr="00041B97" w14:paraId="5E389BDA" w14:textId="77777777" w:rsidTr="00A10891">
        <w:tc>
          <w:tcPr>
            <w:tcW w:w="3119" w:type="dxa"/>
            <w:vAlign w:val="center"/>
          </w:tcPr>
          <w:p w14:paraId="0DE32363" w14:textId="77777777" w:rsidR="004A6516" w:rsidRPr="00041B97" w:rsidRDefault="004A6516" w:rsidP="004A6516">
            <w:pPr>
              <w:rPr>
                <w:i/>
                <w:sz w:val="18"/>
              </w:rPr>
            </w:pPr>
            <w:proofErr w:type="spellStart"/>
            <w:r w:rsidRPr="00041B97">
              <w:rPr>
                <w:i/>
                <w:sz w:val="18"/>
              </w:rPr>
              <w:t>Оксиди</w:t>
            </w:r>
            <w:proofErr w:type="spellEnd"/>
            <w:r w:rsidRPr="00041B97">
              <w:rPr>
                <w:i/>
                <w:sz w:val="18"/>
              </w:rPr>
              <w:t xml:space="preserve"> азоту (у </w:t>
            </w:r>
            <w:proofErr w:type="spellStart"/>
            <w:r w:rsidRPr="00041B97">
              <w:rPr>
                <w:i/>
                <w:sz w:val="18"/>
              </w:rPr>
              <w:t>перерахунку</w:t>
            </w:r>
            <w:proofErr w:type="spellEnd"/>
            <w:r w:rsidRPr="00041B97">
              <w:rPr>
                <w:i/>
                <w:sz w:val="18"/>
              </w:rPr>
              <w:t xml:space="preserve"> на </w:t>
            </w:r>
            <w:proofErr w:type="spellStart"/>
            <w:r w:rsidRPr="00041B97">
              <w:rPr>
                <w:i/>
                <w:sz w:val="18"/>
              </w:rPr>
              <w:t>діоксид</w:t>
            </w:r>
            <w:proofErr w:type="spellEnd"/>
            <w:r w:rsidRPr="00041B97">
              <w:rPr>
                <w:i/>
                <w:sz w:val="18"/>
              </w:rPr>
              <w:t xml:space="preserve"> азоту [NO NO2</w:t>
            </w:r>
            <w:proofErr w:type="gramStart"/>
            <w:r w:rsidRPr="00041B97">
              <w:rPr>
                <w:i/>
                <w:sz w:val="18"/>
              </w:rPr>
              <w:t>])(</w:t>
            </w:r>
            <w:proofErr w:type="gramEnd"/>
            <w:r w:rsidRPr="00041B97">
              <w:rPr>
                <w:i/>
                <w:sz w:val="18"/>
              </w:rPr>
              <w:t xml:space="preserve">Азоту </w:t>
            </w:r>
            <w:proofErr w:type="spellStart"/>
            <w:r w:rsidRPr="00041B97">
              <w:rPr>
                <w:i/>
                <w:sz w:val="18"/>
              </w:rPr>
              <w:t>діоксид</w:t>
            </w:r>
            <w:proofErr w:type="spellEnd"/>
            <w:r w:rsidRPr="00041B97">
              <w:rPr>
                <w:i/>
                <w:sz w:val="18"/>
              </w:rPr>
              <w:t>)</w:t>
            </w:r>
          </w:p>
        </w:tc>
        <w:tc>
          <w:tcPr>
            <w:tcW w:w="1701" w:type="dxa"/>
            <w:vAlign w:val="center"/>
          </w:tcPr>
          <w:p w14:paraId="5DD15006" w14:textId="77777777" w:rsidR="004A6516" w:rsidRPr="00041B97" w:rsidRDefault="004A6516" w:rsidP="004A6516">
            <w:pPr>
              <w:jc w:val="center"/>
              <w:rPr>
                <w:bCs/>
                <w:i/>
                <w:sz w:val="18"/>
                <w:szCs w:val="16"/>
                <w:lang w:val="uk-UA"/>
              </w:rPr>
            </w:pPr>
            <w:r w:rsidRPr="00041B97">
              <w:rPr>
                <w:bCs/>
                <w:i/>
                <w:sz w:val="18"/>
                <w:szCs w:val="16"/>
                <w:lang w:val="uk-UA"/>
              </w:rPr>
              <w:t>0,059236</w:t>
            </w:r>
          </w:p>
        </w:tc>
        <w:tc>
          <w:tcPr>
            <w:tcW w:w="4535" w:type="dxa"/>
            <w:vAlign w:val="center"/>
          </w:tcPr>
          <w:p w14:paraId="41F7E5D3" w14:textId="77777777" w:rsidR="004A6516" w:rsidRPr="00041B97" w:rsidRDefault="004A6516" w:rsidP="004A6516">
            <w:pPr>
              <w:rPr>
                <w:sz w:val="18"/>
              </w:rPr>
            </w:pPr>
            <w:r w:rsidRPr="00041B97">
              <w:rPr>
                <w:sz w:val="18"/>
              </w:rPr>
              <w:t xml:space="preserve">З моменту </w:t>
            </w:r>
            <w:proofErr w:type="spellStart"/>
            <w:r w:rsidRPr="00041B97">
              <w:rPr>
                <w:sz w:val="18"/>
              </w:rPr>
              <w:t>отримання</w:t>
            </w:r>
            <w:proofErr w:type="spellEnd"/>
            <w:r w:rsidRPr="00041B97">
              <w:rPr>
                <w:sz w:val="18"/>
              </w:rPr>
              <w:t xml:space="preserve"> </w:t>
            </w:r>
            <w:proofErr w:type="spellStart"/>
            <w:r w:rsidRPr="00041B97">
              <w:rPr>
                <w:sz w:val="18"/>
              </w:rPr>
              <w:t>Дозволу</w:t>
            </w:r>
            <w:proofErr w:type="spellEnd"/>
          </w:p>
        </w:tc>
      </w:tr>
      <w:tr w:rsidR="004A6516" w:rsidRPr="00041B97" w14:paraId="612F4368" w14:textId="77777777" w:rsidTr="00A10891">
        <w:tc>
          <w:tcPr>
            <w:tcW w:w="3119" w:type="dxa"/>
            <w:vAlign w:val="center"/>
          </w:tcPr>
          <w:p w14:paraId="3CBFEFFC" w14:textId="77777777" w:rsidR="004A6516" w:rsidRPr="00041B97" w:rsidRDefault="004A6516" w:rsidP="004A6516">
            <w:pPr>
              <w:rPr>
                <w:i/>
                <w:sz w:val="18"/>
              </w:rPr>
            </w:pPr>
            <w:r w:rsidRPr="00041B97">
              <w:rPr>
                <w:i/>
                <w:sz w:val="18"/>
              </w:rPr>
              <w:t xml:space="preserve">Оксид </w:t>
            </w:r>
            <w:proofErr w:type="spellStart"/>
            <w:proofErr w:type="gramStart"/>
            <w:r w:rsidRPr="00041B97">
              <w:rPr>
                <w:i/>
                <w:sz w:val="18"/>
              </w:rPr>
              <w:t>вуглецю</w:t>
            </w:r>
            <w:proofErr w:type="spellEnd"/>
            <w:r w:rsidRPr="00041B97">
              <w:rPr>
                <w:i/>
                <w:sz w:val="18"/>
              </w:rPr>
              <w:t>(</w:t>
            </w:r>
            <w:proofErr w:type="spellStart"/>
            <w:proofErr w:type="gramEnd"/>
            <w:r w:rsidRPr="00041B97">
              <w:rPr>
                <w:i/>
                <w:sz w:val="18"/>
              </w:rPr>
              <w:t>Вуглецю</w:t>
            </w:r>
            <w:proofErr w:type="spellEnd"/>
            <w:r w:rsidRPr="00041B97">
              <w:rPr>
                <w:i/>
                <w:sz w:val="18"/>
              </w:rPr>
              <w:t xml:space="preserve"> оксид)</w:t>
            </w:r>
          </w:p>
        </w:tc>
        <w:tc>
          <w:tcPr>
            <w:tcW w:w="1701" w:type="dxa"/>
            <w:vAlign w:val="center"/>
          </w:tcPr>
          <w:p w14:paraId="2A665EB4" w14:textId="77777777" w:rsidR="004A6516" w:rsidRPr="00041B97" w:rsidRDefault="004A6516" w:rsidP="004A6516">
            <w:pPr>
              <w:jc w:val="center"/>
              <w:rPr>
                <w:i/>
                <w:sz w:val="18"/>
              </w:rPr>
            </w:pPr>
            <w:r w:rsidRPr="00041B97">
              <w:rPr>
                <w:bCs/>
                <w:i/>
                <w:sz w:val="18"/>
                <w:szCs w:val="16"/>
                <w:lang w:val="uk-UA"/>
              </w:rPr>
              <w:t>0,074061</w:t>
            </w:r>
          </w:p>
        </w:tc>
        <w:tc>
          <w:tcPr>
            <w:tcW w:w="4535" w:type="dxa"/>
            <w:vAlign w:val="center"/>
          </w:tcPr>
          <w:p w14:paraId="344BF629" w14:textId="77777777" w:rsidR="004A6516" w:rsidRPr="00041B97" w:rsidRDefault="004A6516" w:rsidP="004A6516">
            <w:pPr>
              <w:rPr>
                <w:sz w:val="18"/>
              </w:rPr>
            </w:pPr>
            <w:r w:rsidRPr="00041B97">
              <w:rPr>
                <w:sz w:val="18"/>
              </w:rPr>
              <w:t xml:space="preserve">З моменту </w:t>
            </w:r>
            <w:proofErr w:type="spellStart"/>
            <w:r w:rsidRPr="00041B97">
              <w:rPr>
                <w:sz w:val="18"/>
              </w:rPr>
              <w:t>отримання</w:t>
            </w:r>
            <w:proofErr w:type="spellEnd"/>
            <w:r w:rsidRPr="00041B97">
              <w:rPr>
                <w:sz w:val="18"/>
              </w:rPr>
              <w:t xml:space="preserve"> </w:t>
            </w:r>
            <w:proofErr w:type="spellStart"/>
            <w:r w:rsidRPr="00041B97">
              <w:rPr>
                <w:sz w:val="18"/>
              </w:rPr>
              <w:t>Дозволу</w:t>
            </w:r>
            <w:proofErr w:type="spellEnd"/>
          </w:p>
        </w:tc>
      </w:tr>
      <w:tr w:rsidR="004A6516" w:rsidRPr="00041B97" w14:paraId="20BF06D0" w14:textId="77777777" w:rsidTr="00A10891">
        <w:tc>
          <w:tcPr>
            <w:tcW w:w="9355" w:type="dxa"/>
            <w:gridSpan w:val="3"/>
            <w:vAlign w:val="center"/>
          </w:tcPr>
          <w:p w14:paraId="6D39D5AE" w14:textId="77777777" w:rsidR="004A6516" w:rsidRPr="00041B97" w:rsidRDefault="004A6516" w:rsidP="004A6516">
            <w:pPr>
              <w:rPr>
                <w:i/>
                <w:sz w:val="18"/>
              </w:rPr>
            </w:pPr>
          </w:p>
          <w:p w14:paraId="5EC75970" w14:textId="77777777" w:rsidR="004A6516" w:rsidRPr="00041B97" w:rsidRDefault="004A6516" w:rsidP="004A6516">
            <w:pPr>
              <w:rPr>
                <w:i/>
                <w:sz w:val="18"/>
              </w:rPr>
            </w:pPr>
            <w:r w:rsidRPr="00041B97">
              <w:rPr>
                <w:i/>
                <w:sz w:val="18"/>
              </w:rPr>
              <w:t xml:space="preserve">Для </w:t>
            </w:r>
            <w:proofErr w:type="spellStart"/>
            <w:r w:rsidRPr="00041B97">
              <w:rPr>
                <w:i/>
                <w:sz w:val="18"/>
              </w:rPr>
              <w:t>речовин</w:t>
            </w:r>
            <w:proofErr w:type="spellEnd"/>
            <w:r w:rsidRPr="00041B97">
              <w:rPr>
                <w:i/>
                <w:sz w:val="18"/>
              </w:rPr>
              <w:t xml:space="preserve">, </w:t>
            </w:r>
            <w:proofErr w:type="spellStart"/>
            <w:r w:rsidRPr="00041B97">
              <w:rPr>
                <w:i/>
                <w:sz w:val="18"/>
              </w:rPr>
              <w:t>які</w:t>
            </w:r>
            <w:proofErr w:type="spellEnd"/>
            <w:r w:rsidRPr="00041B97">
              <w:rPr>
                <w:i/>
                <w:sz w:val="18"/>
              </w:rPr>
              <w:t xml:space="preserve"> </w:t>
            </w:r>
            <w:proofErr w:type="spellStart"/>
            <w:r w:rsidRPr="00041B97">
              <w:rPr>
                <w:i/>
                <w:sz w:val="18"/>
              </w:rPr>
              <w:t>визначені</w:t>
            </w:r>
            <w:proofErr w:type="spellEnd"/>
            <w:r w:rsidRPr="00041B97">
              <w:rPr>
                <w:i/>
                <w:sz w:val="18"/>
              </w:rPr>
              <w:t xml:space="preserve"> </w:t>
            </w:r>
            <w:proofErr w:type="spellStart"/>
            <w:r w:rsidRPr="00041B97">
              <w:rPr>
                <w:i/>
                <w:sz w:val="18"/>
              </w:rPr>
              <w:t>розрахунковим</w:t>
            </w:r>
            <w:proofErr w:type="spellEnd"/>
            <w:r w:rsidRPr="00041B97">
              <w:rPr>
                <w:i/>
                <w:sz w:val="18"/>
              </w:rPr>
              <w:t xml:space="preserve"> методом, і не </w:t>
            </w:r>
            <w:proofErr w:type="spellStart"/>
            <w:r w:rsidRPr="00041B97">
              <w:rPr>
                <w:i/>
                <w:sz w:val="18"/>
              </w:rPr>
              <w:t>підлягають</w:t>
            </w:r>
            <w:proofErr w:type="spellEnd"/>
            <w:r w:rsidRPr="00041B97">
              <w:rPr>
                <w:i/>
                <w:sz w:val="18"/>
              </w:rPr>
              <w:t xml:space="preserve"> </w:t>
            </w:r>
            <w:proofErr w:type="spellStart"/>
            <w:r w:rsidRPr="00041B97">
              <w:rPr>
                <w:i/>
                <w:sz w:val="18"/>
              </w:rPr>
              <w:t>регулюванню</w:t>
            </w:r>
            <w:proofErr w:type="spellEnd"/>
            <w:r w:rsidRPr="00041B97">
              <w:rPr>
                <w:i/>
                <w:sz w:val="18"/>
              </w:rPr>
              <w:t xml:space="preserve"> та державному </w:t>
            </w:r>
            <w:proofErr w:type="spellStart"/>
            <w:r w:rsidRPr="00041B97">
              <w:rPr>
                <w:i/>
                <w:sz w:val="18"/>
              </w:rPr>
              <w:t>обліку</w:t>
            </w:r>
            <w:proofErr w:type="spellEnd"/>
            <w:r w:rsidRPr="00041B97">
              <w:rPr>
                <w:i/>
                <w:sz w:val="18"/>
              </w:rPr>
              <w:t xml:space="preserve">, </w:t>
            </w:r>
            <w:proofErr w:type="spellStart"/>
            <w:r w:rsidRPr="00041B97">
              <w:rPr>
                <w:i/>
                <w:sz w:val="18"/>
              </w:rPr>
              <w:t>або</w:t>
            </w:r>
            <w:proofErr w:type="spellEnd"/>
            <w:r w:rsidRPr="00041B97">
              <w:rPr>
                <w:i/>
                <w:sz w:val="18"/>
              </w:rPr>
              <w:t xml:space="preserve"> для </w:t>
            </w:r>
            <w:proofErr w:type="spellStart"/>
            <w:r w:rsidRPr="00041B97">
              <w:rPr>
                <w:i/>
                <w:sz w:val="18"/>
              </w:rPr>
              <w:t>яких</w:t>
            </w:r>
            <w:proofErr w:type="spellEnd"/>
            <w:r w:rsidRPr="00041B97">
              <w:rPr>
                <w:i/>
                <w:sz w:val="18"/>
              </w:rPr>
              <w:t xml:space="preserve"> не </w:t>
            </w:r>
            <w:proofErr w:type="spellStart"/>
            <w:r w:rsidRPr="00041B97">
              <w:rPr>
                <w:i/>
                <w:sz w:val="18"/>
              </w:rPr>
              <w:t>встановлені</w:t>
            </w:r>
            <w:proofErr w:type="spellEnd"/>
            <w:r w:rsidRPr="00041B97">
              <w:rPr>
                <w:i/>
                <w:sz w:val="18"/>
              </w:rPr>
              <w:t xml:space="preserve"> </w:t>
            </w:r>
            <w:proofErr w:type="spellStart"/>
            <w:r w:rsidRPr="00041B97">
              <w:rPr>
                <w:i/>
                <w:sz w:val="18"/>
              </w:rPr>
              <w:t>гігієнічні</w:t>
            </w:r>
            <w:proofErr w:type="spellEnd"/>
            <w:r w:rsidRPr="00041B97">
              <w:rPr>
                <w:i/>
                <w:sz w:val="18"/>
              </w:rPr>
              <w:t xml:space="preserve"> </w:t>
            </w:r>
            <w:proofErr w:type="spellStart"/>
            <w:proofErr w:type="gramStart"/>
            <w:r w:rsidRPr="00041B97">
              <w:rPr>
                <w:i/>
                <w:sz w:val="18"/>
              </w:rPr>
              <w:t>нормативи</w:t>
            </w:r>
            <w:proofErr w:type="spellEnd"/>
            <w:r w:rsidRPr="00041B97">
              <w:rPr>
                <w:i/>
                <w:sz w:val="18"/>
              </w:rPr>
              <w:t xml:space="preserve">  </w:t>
            </w:r>
            <w:proofErr w:type="spellStart"/>
            <w:r w:rsidRPr="00041B97">
              <w:rPr>
                <w:i/>
                <w:sz w:val="18"/>
              </w:rPr>
              <w:t>гранично</w:t>
            </w:r>
            <w:proofErr w:type="spellEnd"/>
            <w:proofErr w:type="gramEnd"/>
            <w:r w:rsidRPr="00041B97">
              <w:rPr>
                <w:i/>
                <w:sz w:val="18"/>
              </w:rPr>
              <w:t xml:space="preserve"> </w:t>
            </w:r>
            <w:proofErr w:type="spellStart"/>
            <w:r w:rsidRPr="00041B97">
              <w:rPr>
                <w:i/>
                <w:sz w:val="18"/>
              </w:rPr>
              <w:t>допустимі</w:t>
            </w:r>
            <w:proofErr w:type="spellEnd"/>
            <w:r w:rsidRPr="00041B97">
              <w:rPr>
                <w:i/>
                <w:sz w:val="18"/>
              </w:rPr>
              <w:t xml:space="preserve"> </w:t>
            </w:r>
            <w:proofErr w:type="spellStart"/>
            <w:r w:rsidRPr="00041B97">
              <w:rPr>
                <w:i/>
                <w:sz w:val="18"/>
              </w:rPr>
              <w:t>викиди</w:t>
            </w:r>
            <w:proofErr w:type="spellEnd"/>
            <w:r w:rsidRPr="00041B97">
              <w:rPr>
                <w:i/>
                <w:sz w:val="18"/>
              </w:rPr>
              <w:t xml:space="preserve"> не </w:t>
            </w:r>
            <w:proofErr w:type="spellStart"/>
            <w:r w:rsidRPr="00041B97">
              <w:rPr>
                <w:i/>
                <w:sz w:val="18"/>
              </w:rPr>
              <w:t>встановлюються</w:t>
            </w:r>
            <w:proofErr w:type="spellEnd"/>
            <w:r w:rsidRPr="00041B97">
              <w:rPr>
                <w:i/>
                <w:sz w:val="18"/>
              </w:rPr>
              <w:t>.</w:t>
            </w:r>
          </w:p>
        </w:tc>
      </w:tr>
    </w:tbl>
    <w:p w14:paraId="5B752D55" w14:textId="77777777" w:rsidR="00D33663" w:rsidRPr="00041B97" w:rsidRDefault="00D33663" w:rsidP="00863039">
      <w:pPr>
        <w:spacing w:after="0"/>
        <w:ind w:firstLine="851"/>
        <w:rPr>
          <w:rFonts w:ascii="Times New Roman" w:hAnsi="Times New Roman" w:cs="Times New Roman"/>
          <w:szCs w:val="24"/>
        </w:rPr>
      </w:pPr>
    </w:p>
    <w:p w14:paraId="3958F291" w14:textId="77777777" w:rsidR="00863039" w:rsidRPr="00041B97" w:rsidRDefault="00863039" w:rsidP="00863039">
      <w:pPr>
        <w:spacing w:after="0"/>
        <w:ind w:firstLine="851"/>
        <w:rPr>
          <w:rFonts w:ascii="Times New Roman" w:hAnsi="Times New Roman" w:cs="Times New Roman"/>
          <w:i/>
          <w:u w:val="single"/>
        </w:rPr>
      </w:pPr>
      <w:r w:rsidRPr="00041B97">
        <w:rPr>
          <w:rFonts w:ascii="Times New Roman" w:hAnsi="Times New Roman" w:cs="Times New Roman"/>
          <w:szCs w:val="24"/>
        </w:rPr>
        <w:t xml:space="preserve">Номери джерел викидів: </w:t>
      </w:r>
      <w:r w:rsidRPr="00041B97">
        <w:rPr>
          <w:rFonts w:ascii="Times New Roman" w:hAnsi="Times New Roman" w:cs="Times New Roman"/>
          <w:i/>
          <w:u w:val="single"/>
        </w:rPr>
        <w:t xml:space="preserve">№33. Вихлопна решітка газового Електрогенератору  </w:t>
      </w:r>
      <w:proofErr w:type="spellStart"/>
      <w:r w:rsidRPr="00041B97">
        <w:rPr>
          <w:rFonts w:ascii="Times New Roman" w:hAnsi="Times New Roman" w:cs="Times New Roman"/>
          <w:i/>
          <w:u w:val="single"/>
        </w:rPr>
        <w:t>generac</w:t>
      </w:r>
      <w:proofErr w:type="spellEnd"/>
      <w:r w:rsidRPr="00041B97">
        <w:rPr>
          <w:rFonts w:ascii="Times New Roman" w:hAnsi="Times New Roman" w:cs="Times New Roman"/>
          <w:i/>
          <w:u w:val="single"/>
        </w:rPr>
        <w:t xml:space="preserve"> sg60 (48 </w:t>
      </w:r>
      <w:proofErr w:type="spellStart"/>
      <w:r w:rsidRPr="00041B97">
        <w:rPr>
          <w:rFonts w:ascii="Times New Roman" w:hAnsi="Times New Roman" w:cs="Times New Roman"/>
          <w:i/>
          <w:u w:val="single"/>
        </w:rPr>
        <w:t>квт</w:t>
      </w:r>
      <w:proofErr w:type="spellEnd"/>
      <w:r w:rsidRPr="00041B97">
        <w:rPr>
          <w:rFonts w:ascii="Times New Roman" w:hAnsi="Times New Roman" w:cs="Times New Roman"/>
          <w:i/>
          <w:u w:val="single"/>
        </w:rPr>
        <w:t>)</w:t>
      </w:r>
    </w:p>
    <w:p w14:paraId="245E729A" w14:textId="77777777" w:rsidR="00863039" w:rsidRPr="00041B97" w:rsidRDefault="00863039" w:rsidP="00863039">
      <w:pPr>
        <w:spacing w:after="0"/>
        <w:ind w:firstLine="851"/>
        <w:jc w:val="right"/>
        <w:rPr>
          <w:rFonts w:ascii="Times New Roman" w:hAnsi="Times New Roman" w:cs="Times New Roman"/>
          <w:szCs w:val="24"/>
        </w:rPr>
      </w:pPr>
      <w:r w:rsidRPr="00041B97">
        <w:rPr>
          <w:rFonts w:ascii="Times New Roman" w:hAnsi="Times New Roman" w:cs="Times New Roman"/>
          <w:szCs w:val="24"/>
        </w:rPr>
        <w:t xml:space="preserve">Таблиця 9.2. </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641"/>
        <w:gridCol w:w="2365"/>
        <w:gridCol w:w="1901"/>
        <w:gridCol w:w="2549"/>
      </w:tblGrid>
      <w:tr w:rsidR="00863039" w:rsidRPr="00041B97" w14:paraId="78894A93" w14:textId="77777777" w:rsidTr="00A10891">
        <w:trPr>
          <w:trHeight w:val="45"/>
          <w:tblCellSpacing w:w="0" w:type="auto"/>
        </w:trPr>
        <w:tc>
          <w:tcPr>
            <w:tcW w:w="2641" w:type="dxa"/>
            <w:tcBorders>
              <w:top w:val="outset" w:sz="8" w:space="0" w:color="000000"/>
              <w:left w:val="outset" w:sz="8" w:space="0" w:color="000000"/>
              <w:bottom w:val="outset" w:sz="8" w:space="0" w:color="000000"/>
              <w:right w:val="outset" w:sz="8" w:space="0" w:color="000000"/>
            </w:tcBorders>
            <w:vAlign w:val="center"/>
          </w:tcPr>
          <w:p w14:paraId="565F5430" w14:textId="77777777" w:rsidR="00863039" w:rsidRPr="00041B97" w:rsidRDefault="00863039" w:rsidP="00A10891">
            <w:pPr>
              <w:spacing w:after="0" w:line="240" w:lineRule="auto"/>
              <w:jc w:val="center"/>
              <w:rPr>
                <w:rFonts w:ascii="Times New Roman" w:hAnsi="Times New Roman" w:cs="Times New Roman"/>
                <w:sz w:val="18"/>
              </w:rPr>
            </w:pPr>
            <w:r w:rsidRPr="00041B97">
              <w:rPr>
                <w:rFonts w:ascii="Times New Roman" w:hAnsi="Times New Roman" w:cs="Times New Roman"/>
                <w:sz w:val="18"/>
              </w:rPr>
              <w:t>Найменування забруднюючої</w:t>
            </w:r>
          </w:p>
          <w:p w14:paraId="222D91E7" w14:textId="77777777" w:rsidR="00863039" w:rsidRPr="00041B97" w:rsidRDefault="00863039" w:rsidP="00A10891">
            <w:pPr>
              <w:spacing w:after="0" w:line="240" w:lineRule="auto"/>
              <w:jc w:val="center"/>
              <w:rPr>
                <w:rFonts w:ascii="Times New Roman" w:hAnsi="Times New Roman" w:cs="Times New Roman"/>
                <w:sz w:val="18"/>
              </w:rPr>
            </w:pPr>
            <w:r w:rsidRPr="00041B97">
              <w:rPr>
                <w:rFonts w:ascii="Times New Roman" w:hAnsi="Times New Roman" w:cs="Times New Roman"/>
                <w:sz w:val="18"/>
              </w:rPr>
              <w:t>речовини</w:t>
            </w:r>
          </w:p>
        </w:tc>
        <w:tc>
          <w:tcPr>
            <w:tcW w:w="2365" w:type="dxa"/>
            <w:tcBorders>
              <w:top w:val="outset" w:sz="8" w:space="0" w:color="000000"/>
              <w:left w:val="outset" w:sz="8" w:space="0" w:color="000000"/>
              <w:bottom w:val="outset" w:sz="8" w:space="0" w:color="000000"/>
              <w:right w:val="outset" w:sz="8" w:space="0" w:color="000000"/>
            </w:tcBorders>
            <w:vAlign w:val="center"/>
          </w:tcPr>
          <w:p w14:paraId="494303F0" w14:textId="77777777" w:rsidR="00863039" w:rsidRPr="00041B97" w:rsidRDefault="00863039" w:rsidP="00A10891">
            <w:pPr>
              <w:spacing w:after="0" w:line="240" w:lineRule="auto"/>
              <w:jc w:val="center"/>
              <w:rPr>
                <w:rFonts w:ascii="Times New Roman" w:hAnsi="Times New Roman" w:cs="Times New Roman"/>
                <w:sz w:val="18"/>
                <w:lang w:val="ru-RU"/>
              </w:rPr>
            </w:pPr>
            <w:proofErr w:type="spellStart"/>
            <w:r w:rsidRPr="00041B97">
              <w:rPr>
                <w:rFonts w:ascii="Times New Roman" w:hAnsi="Times New Roman" w:cs="Times New Roman"/>
                <w:sz w:val="18"/>
                <w:lang w:val="ru-RU"/>
              </w:rPr>
              <w:t>Гранично</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допустимий</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викид</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відповідно</w:t>
            </w:r>
            <w:proofErr w:type="spellEnd"/>
            <w:r w:rsidRPr="00041B97">
              <w:rPr>
                <w:rFonts w:ascii="Times New Roman" w:hAnsi="Times New Roman" w:cs="Times New Roman"/>
                <w:sz w:val="18"/>
                <w:lang w:val="ru-RU"/>
              </w:rPr>
              <w:t xml:space="preserve"> до </w:t>
            </w:r>
            <w:proofErr w:type="spellStart"/>
            <w:r w:rsidRPr="00041B97">
              <w:rPr>
                <w:rFonts w:ascii="Times New Roman" w:hAnsi="Times New Roman" w:cs="Times New Roman"/>
                <w:sz w:val="18"/>
                <w:lang w:val="ru-RU"/>
              </w:rPr>
              <w:t>законодавства</w:t>
            </w:r>
            <w:proofErr w:type="spellEnd"/>
            <w:r w:rsidRPr="00041B97">
              <w:rPr>
                <w:rFonts w:ascii="Times New Roman" w:hAnsi="Times New Roman" w:cs="Times New Roman"/>
                <w:sz w:val="18"/>
                <w:lang w:val="ru-RU"/>
              </w:rPr>
              <w:t>, мг/м</w:t>
            </w:r>
            <w:r w:rsidRPr="00041B97">
              <w:rPr>
                <w:rFonts w:ascii="Times New Roman" w:hAnsi="Times New Roman" w:cs="Times New Roman"/>
                <w:sz w:val="18"/>
                <w:vertAlign w:val="superscript"/>
                <w:lang w:val="ru-RU"/>
              </w:rPr>
              <w:t>3</w:t>
            </w:r>
          </w:p>
        </w:tc>
        <w:tc>
          <w:tcPr>
            <w:tcW w:w="1901" w:type="dxa"/>
            <w:tcBorders>
              <w:top w:val="outset" w:sz="8" w:space="0" w:color="000000"/>
              <w:left w:val="outset" w:sz="8" w:space="0" w:color="000000"/>
              <w:bottom w:val="outset" w:sz="8" w:space="0" w:color="000000"/>
              <w:right w:val="outset" w:sz="8" w:space="0" w:color="000000"/>
            </w:tcBorders>
            <w:vAlign w:val="center"/>
          </w:tcPr>
          <w:p w14:paraId="2AFAF0CB" w14:textId="77777777" w:rsidR="00863039" w:rsidRPr="00041B97" w:rsidRDefault="00863039" w:rsidP="00A10891">
            <w:pPr>
              <w:spacing w:after="0" w:line="240" w:lineRule="auto"/>
              <w:jc w:val="center"/>
              <w:rPr>
                <w:rFonts w:ascii="Times New Roman" w:hAnsi="Times New Roman" w:cs="Times New Roman"/>
                <w:sz w:val="18"/>
                <w:lang w:val="ru-RU"/>
              </w:rPr>
            </w:pPr>
            <w:proofErr w:type="spellStart"/>
            <w:r w:rsidRPr="00041B97">
              <w:rPr>
                <w:rFonts w:ascii="Times New Roman" w:hAnsi="Times New Roman" w:cs="Times New Roman"/>
                <w:sz w:val="18"/>
                <w:lang w:val="ru-RU"/>
              </w:rPr>
              <w:t>Затверджений</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гранично</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допустимий</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викид</w:t>
            </w:r>
            <w:proofErr w:type="spellEnd"/>
            <w:r w:rsidRPr="00041B97">
              <w:rPr>
                <w:rFonts w:ascii="Times New Roman" w:hAnsi="Times New Roman" w:cs="Times New Roman"/>
                <w:sz w:val="18"/>
                <w:lang w:val="ru-RU"/>
              </w:rPr>
              <w:t>, мг/м</w:t>
            </w:r>
            <w:r w:rsidRPr="00041B97">
              <w:rPr>
                <w:rFonts w:ascii="Times New Roman" w:hAnsi="Times New Roman" w:cs="Times New Roman"/>
                <w:sz w:val="18"/>
                <w:vertAlign w:val="superscript"/>
                <w:lang w:val="ru-RU"/>
              </w:rPr>
              <w:t>3</w:t>
            </w:r>
          </w:p>
        </w:tc>
        <w:tc>
          <w:tcPr>
            <w:tcW w:w="2549" w:type="dxa"/>
            <w:tcBorders>
              <w:top w:val="outset" w:sz="8" w:space="0" w:color="000000"/>
              <w:left w:val="outset" w:sz="8" w:space="0" w:color="000000"/>
              <w:bottom w:val="outset" w:sz="8" w:space="0" w:color="000000"/>
              <w:right w:val="outset" w:sz="8" w:space="0" w:color="000000"/>
            </w:tcBorders>
            <w:vAlign w:val="center"/>
          </w:tcPr>
          <w:p w14:paraId="77F47715" w14:textId="77777777" w:rsidR="00863039" w:rsidRPr="00041B97" w:rsidRDefault="00863039" w:rsidP="00A10891">
            <w:pPr>
              <w:spacing w:after="0" w:line="240" w:lineRule="auto"/>
              <w:jc w:val="center"/>
              <w:rPr>
                <w:rFonts w:ascii="Times New Roman" w:hAnsi="Times New Roman" w:cs="Times New Roman"/>
                <w:sz w:val="18"/>
              </w:rPr>
            </w:pPr>
            <w:r w:rsidRPr="00041B97">
              <w:rPr>
                <w:rFonts w:ascii="Times New Roman" w:hAnsi="Times New Roman" w:cs="Times New Roman"/>
                <w:sz w:val="18"/>
              </w:rPr>
              <w:t>Строк досягнення затвердженого значення</w:t>
            </w:r>
          </w:p>
        </w:tc>
      </w:tr>
      <w:tr w:rsidR="00863039" w:rsidRPr="00041B97" w14:paraId="4F5765EC" w14:textId="77777777" w:rsidTr="00A10891">
        <w:trPr>
          <w:trHeight w:val="45"/>
          <w:tblCellSpacing w:w="0" w:type="auto"/>
        </w:trPr>
        <w:tc>
          <w:tcPr>
            <w:tcW w:w="2641" w:type="dxa"/>
            <w:tcBorders>
              <w:top w:val="outset" w:sz="8" w:space="0" w:color="000000"/>
              <w:left w:val="outset" w:sz="8" w:space="0" w:color="000000"/>
              <w:bottom w:val="outset" w:sz="8" w:space="0" w:color="000000"/>
              <w:right w:val="outset" w:sz="8" w:space="0" w:color="000000"/>
            </w:tcBorders>
            <w:vAlign w:val="center"/>
          </w:tcPr>
          <w:p w14:paraId="45FEE39C" w14:textId="77777777" w:rsidR="00863039" w:rsidRPr="00041B97" w:rsidRDefault="00863039" w:rsidP="00A10891">
            <w:pPr>
              <w:spacing w:after="0" w:line="240" w:lineRule="auto"/>
              <w:jc w:val="center"/>
              <w:rPr>
                <w:rFonts w:ascii="Times New Roman" w:hAnsi="Times New Roman" w:cs="Times New Roman"/>
                <w:sz w:val="18"/>
              </w:rPr>
            </w:pPr>
            <w:r w:rsidRPr="00041B97">
              <w:rPr>
                <w:rFonts w:ascii="Times New Roman" w:hAnsi="Times New Roman" w:cs="Times New Roman"/>
                <w:sz w:val="18"/>
              </w:rPr>
              <w:t>1</w:t>
            </w:r>
          </w:p>
        </w:tc>
        <w:tc>
          <w:tcPr>
            <w:tcW w:w="2365" w:type="dxa"/>
            <w:tcBorders>
              <w:top w:val="outset" w:sz="8" w:space="0" w:color="000000"/>
              <w:left w:val="outset" w:sz="8" w:space="0" w:color="000000"/>
              <w:bottom w:val="outset" w:sz="8" w:space="0" w:color="000000"/>
              <w:right w:val="outset" w:sz="8" w:space="0" w:color="000000"/>
            </w:tcBorders>
            <w:vAlign w:val="center"/>
          </w:tcPr>
          <w:p w14:paraId="5E6EBB66" w14:textId="77777777" w:rsidR="00863039" w:rsidRPr="00041B97" w:rsidRDefault="00863039" w:rsidP="00A10891">
            <w:pPr>
              <w:spacing w:after="0" w:line="240" w:lineRule="auto"/>
              <w:jc w:val="center"/>
              <w:rPr>
                <w:rFonts w:ascii="Times New Roman" w:hAnsi="Times New Roman" w:cs="Times New Roman"/>
                <w:sz w:val="18"/>
              </w:rPr>
            </w:pPr>
            <w:r w:rsidRPr="00041B97">
              <w:rPr>
                <w:rFonts w:ascii="Times New Roman" w:hAnsi="Times New Roman" w:cs="Times New Roman"/>
                <w:sz w:val="18"/>
              </w:rPr>
              <w:t>2</w:t>
            </w:r>
          </w:p>
        </w:tc>
        <w:tc>
          <w:tcPr>
            <w:tcW w:w="1901" w:type="dxa"/>
            <w:tcBorders>
              <w:top w:val="outset" w:sz="8" w:space="0" w:color="000000"/>
              <w:left w:val="outset" w:sz="8" w:space="0" w:color="000000"/>
              <w:bottom w:val="outset" w:sz="8" w:space="0" w:color="000000"/>
              <w:right w:val="outset" w:sz="8" w:space="0" w:color="000000"/>
            </w:tcBorders>
            <w:vAlign w:val="center"/>
          </w:tcPr>
          <w:p w14:paraId="59182F31" w14:textId="77777777" w:rsidR="00863039" w:rsidRPr="00041B97" w:rsidRDefault="00863039" w:rsidP="00A10891">
            <w:pPr>
              <w:spacing w:after="0" w:line="240" w:lineRule="auto"/>
              <w:jc w:val="center"/>
              <w:rPr>
                <w:rFonts w:ascii="Times New Roman" w:hAnsi="Times New Roman" w:cs="Times New Roman"/>
                <w:sz w:val="18"/>
              </w:rPr>
            </w:pPr>
            <w:r w:rsidRPr="00041B97">
              <w:rPr>
                <w:rFonts w:ascii="Times New Roman" w:hAnsi="Times New Roman" w:cs="Times New Roman"/>
                <w:sz w:val="18"/>
              </w:rPr>
              <w:t>3</w:t>
            </w:r>
          </w:p>
        </w:tc>
        <w:tc>
          <w:tcPr>
            <w:tcW w:w="2549" w:type="dxa"/>
            <w:tcBorders>
              <w:top w:val="outset" w:sz="8" w:space="0" w:color="000000"/>
              <w:left w:val="outset" w:sz="8" w:space="0" w:color="000000"/>
              <w:bottom w:val="outset" w:sz="8" w:space="0" w:color="000000"/>
              <w:right w:val="outset" w:sz="8" w:space="0" w:color="000000"/>
            </w:tcBorders>
            <w:vAlign w:val="center"/>
          </w:tcPr>
          <w:p w14:paraId="0FD73D4D" w14:textId="77777777" w:rsidR="00863039" w:rsidRPr="00041B97" w:rsidRDefault="00863039" w:rsidP="00A10891">
            <w:pPr>
              <w:spacing w:after="0" w:line="240" w:lineRule="auto"/>
              <w:jc w:val="center"/>
              <w:rPr>
                <w:rFonts w:ascii="Times New Roman" w:hAnsi="Times New Roman" w:cs="Times New Roman"/>
                <w:sz w:val="18"/>
              </w:rPr>
            </w:pPr>
            <w:r w:rsidRPr="00041B97">
              <w:rPr>
                <w:rFonts w:ascii="Times New Roman" w:hAnsi="Times New Roman" w:cs="Times New Roman"/>
                <w:sz w:val="18"/>
              </w:rPr>
              <w:t>4</w:t>
            </w:r>
          </w:p>
        </w:tc>
      </w:tr>
      <w:tr w:rsidR="00863039" w:rsidRPr="00041B97" w14:paraId="5AE06D20" w14:textId="77777777" w:rsidTr="00A10891">
        <w:trPr>
          <w:trHeight w:val="45"/>
          <w:tblCellSpacing w:w="0" w:type="auto"/>
        </w:trPr>
        <w:tc>
          <w:tcPr>
            <w:tcW w:w="2641" w:type="dxa"/>
            <w:tcBorders>
              <w:top w:val="outset" w:sz="8" w:space="0" w:color="000000"/>
              <w:left w:val="outset" w:sz="8" w:space="0" w:color="000000"/>
              <w:bottom w:val="outset" w:sz="8" w:space="0" w:color="000000"/>
              <w:right w:val="outset" w:sz="8" w:space="0" w:color="000000"/>
            </w:tcBorders>
            <w:vAlign w:val="center"/>
          </w:tcPr>
          <w:p w14:paraId="66EDFC5A" w14:textId="77777777" w:rsidR="00863039" w:rsidRPr="00041B97" w:rsidRDefault="00863039" w:rsidP="00A10891">
            <w:pPr>
              <w:spacing w:after="0" w:line="240" w:lineRule="auto"/>
              <w:jc w:val="center"/>
              <w:rPr>
                <w:rFonts w:ascii="Times New Roman" w:hAnsi="Times New Roman" w:cs="Times New Roman"/>
                <w:sz w:val="18"/>
              </w:rPr>
            </w:pPr>
          </w:p>
        </w:tc>
        <w:tc>
          <w:tcPr>
            <w:tcW w:w="2365" w:type="dxa"/>
            <w:tcBorders>
              <w:top w:val="outset" w:sz="8" w:space="0" w:color="000000"/>
              <w:left w:val="outset" w:sz="8" w:space="0" w:color="000000"/>
              <w:bottom w:val="outset" w:sz="8" w:space="0" w:color="000000"/>
              <w:right w:val="outset" w:sz="8" w:space="0" w:color="000000"/>
            </w:tcBorders>
            <w:vAlign w:val="center"/>
          </w:tcPr>
          <w:p w14:paraId="52F6FEEE" w14:textId="77777777" w:rsidR="00863039" w:rsidRPr="00041B97" w:rsidRDefault="00863039" w:rsidP="00A10891">
            <w:pPr>
              <w:spacing w:after="0" w:line="240" w:lineRule="auto"/>
              <w:jc w:val="center"/>
              <w:rPr>
                <w:rFonts w:ascii="Times New Roman" w:hAnsi="Times New Roman" w:cs="Times New Roman"/>
                <w:sz w:val="18"/>
                <w:lang w:val="ru-RU"/>
              </w:rPr>
            </w:pPr>
          </w:p>
        </w:tc>
        <w:tc>
          <w:tcPr>
            <w:tcW w:w="1901" w:type="dxa"/>
            <w:tcBorders>
              <w:top w:val="outset" w:sz="8" w:space="0" w:color="000000"/>
              <w:left w:val="outset" w:sz="8" w:space="0" w:color="000000"/>
              <w:bottom w:val="outset" w:sz="8" w:space="0" w:color="000000"/>
              <w:right w:val="outset" w:sz="8" w:space="0" w:color="000000"/>
            </w:tcBorders>
            <w:vAlign w:val="center"/>
          </w:tcPr>
          <w:p w14:paraId="689EE26D" w14:textId="77777777" w:rsidR="00863039" w:rsidRPr="00041B97" w:rsidRDefault="00863039" w:rsidP="00A10891">
            <w:pPr>
              <w:spacing w:after="0" w:line="240" w:lineRule="auto"/>
              <w:jc w:val="center"/>
              <w:rPr>
                <w:rFonts w:ascii="Times New Roman" w:hAnsi="Times New Roman" w:cs="Times New Roman"/>
                <w:sz w:val="18"/>
                <w:lang w:val="ru-RU"/>
              </w:rPr>
            </w:pPr>
          </w:p>
        </w:tc>
        <w:tc>
          <w:tcPr>
            <w:tcW w:w="2549" w:type="dxa"/>
            <w:tcBorders>
              <w:top w:val="outset" w:sz="8" w:space="0" w:color="000000"/>
              <w:left w:val="outset" w:sz="8" w:space="0" w:color="000000"/>
              <w:bottom w:val="outset" w:sz="8" w:space="0" w:color="000000"/>
              <w:right w:val="outset" w:sz="8" w:space="0" w:color="000000"/>
            </w:tcBorders>
            <w:vAlign w:val="center"/>
          </w:tcPr>
          <w:p w14:paraId="32615401" w14:textId="77777777" w:rsidR="00863039" w:rsidRPr="00041B97" w:rsidRDefault="00863039" w:rsidP="00A10891">
            <w:pPr>
              <w:spacing w:after="0" w:line="240" w:lineRule="auto"/>
              <w:jc w:val="center"/>
              <w:rPr>
                <w:rFonts w:ascii="Times New Roman" w:hAnsi="Times New Roman" w:cs="Times New Roman"/>
                <w:sz w:val="18"/>
                <w:lang w:val="ru-RU"/>
              </w:rPr>
            </w:pPr>
          </w:p>
        </w:tc>
      </w:tr>
    </w:tbl>
    <w:p w14:paraId="6EC73864" w14:textId="77777777" w:rsidR="00863039" w:rsidRPr="00041B97" w:rsidRDefault="00863039" w:rsidP="00863039">
      <w:pPr>
        <w:spacing w:after="0" w:line="240" w:lineRule="auto"/>
        <w:rPr>
          <w:rFonts w:ascii="Times New Roman" w:hAnsi="Times New Roman" w:cs="Times New Roman"/>
          <w:sz w:val="18"/>
        </w:rPr>
      </w:pPr>
      <w:r w:rsidRPr="00041B97">
        <w:rPr>
          <w:rFonts w:ascii="Times New Roman" w:hAnsi="Times New Roman" w:cs="Times New Roman"/>
          <w:sz w:val="18"/>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041B97">
        <w:rPr>
          <w:rFonts w:ascii="Times New Roman" w:hAnsi="Times New Roman" w:cs="Times New Roman"/>
          <w:sz w:val="18"/>
        </w:rPr>
        <w:t>сек</w:t>
      </w:r>
      <w:proofErr w:type="spellEnd"/>
      <w:r w:rsidRPr="00041B97">
        <w:rPr>
          <w:rFonts w:ascii="Times New Roman" w:hAnsi="Times New Roman" w:cs="Times New Roman"/>
          <w:sz w:val="18"/>
        </w:rPr>
        <w:t>):</w:t>
      </w:r>
    </w:p>
    <w:p w14:paraId="6BCB5760" w14:textId="77777777" w:rsidR="00863039" w:rsidRPr="00041B97" w:rsidRDefault="00863039" w:rsidP="00863039">
      <w:pPr>
        <w:spacing w:after="0" w:line="240" w:lineRule="auto"/>
        <w:rPr>
          <w:rFonts w:ascii="Times New Roman" w:hAnsi="Times New Roman" w:cs="Times New Roman"/>
          <w:sz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01"/>
        <w:gridCol w:w="4535"/>
      </w:tblGrid>
      <w:tr w:rsidR="00863039" w:rsidRPr="00041B97" w14:paraId="72CC9BB6" w14:textId="77777777" w:rsidTr="00A10891">
        <w:tc>
          <w:tcPr>
            <w:tcW w:w="3119" w:type="dxa"/>
            <w:vAlign w:val="center"/>
          </w:tcPr>
          <w:p w14:paraId="72E3F23C" w14:textId="77777777" w:rsidR="00863039" w:rsidRPr="00041B97" w:rsidRDefault="00863039" w:rsidP="00A10891">
            <w:pPr>
              <w:rPr>
                <w:i/>
                <w:sz w:val="18"/>
              </w:rPr>
            </w:pPr>
            <w:proofErr w:type="spellStart"/>
            <w:r w:rsidRPr="00041B97">
              <w:rPr>
                <w:i/>
                <w:sz w:val="18"/>
              </w:rPr>
              <w:t>Оксиди</w:t>
            </w:r>
            <w:proofErr w:type="spellEnd"/>
            <w:r w:rsidRPr="00041B97">
              <w:rPr>
                <w:i/>
                <w:sz w:val="18"/>
              </w:rPr>
              <w:t xml:space="preserve"> азоту (у </w:t>
            </w:r>
            <w:proofErr w:type="spellStart"/>
            <w:r w:rsidRPr="00041B97">
              <w:rPr>
                <w:i/>
                <w:sz w:val="18"/>
              </w:rPr>
              <w:t>перерахунку</w:t>
            </w:r>
            <w:proofErr w:type="spellEnd"/>
            <w:r w:rsidRPr="00041B97">
              <w:rPr>
                <w:i/>
                <w:sz w:val="18"/>
              </w:rPr>
              <w:t xml:space="preserve"> на </w:t>
            </w:r>
            <w:proofErr w:type="spellStart"/>
            <w:r w:rsidRPr="00041B97">
              <w:rPr>
                <w:i/>
                <w:sz w:val="18"/>
              </w:rPr>
              <w:t>діоксид</w:t>
            </w:r>
            <w:proofErr w:type="spellEnd"/>
            <w:r w:rsidRPr="00041B97">
              <w:rPr>
                <w:i/>
                <w:sz w:val="18"/>
              </w:rPr>
              <w:t xml:space="preserve"> азоту [NO NO2</w:t>
            </w:r>
            <w:proofErr w:type="gramStart"/>
            <w:r w:rsidRPr="00041B97">
              <w:rPr>
                <w:i/>
                <w:sz w:val="18"/>
              </w:rPr>
              <w:t>])(</w:t>
            </w:r>
            <w:proofErr w:type="gramEnd"/>
            <w:r w:rsidRPr="00041B97">
              <w:rPr>
                <w:i/>
                <w:sz w:val="18"/>
              </w:rPr>
              <w:t xml:space="preserve">Азоту </w:t>
            </w:r>
            <w:proofErr w:type="spellStart"/>
            <w:r w:rsidRPr="00041B97">
              <w:rPr>
                <w:i/>
                <w:sz w:val="18"/>
              </w:rPr>
              <w:t>діоксид</w:t>
            </w:r>
            <w:proofErr w:type="spellEnd"/>
            <w:r w:rsidRPr="00041B97">
              <w:rPr>
                <w:i/>
                <w:sz w:val="18"/>
              </w:rPr>
              <w:t>)</w:t>
            </w:r>
          </w:p>
        </w:tc>
        <w:tc>
          <w:tcPr>
            <w:tcW w:w="1701" w:type="dxa"/>
            <w:vAlign w:val="center"/>
          </w:tcPr>
          <w:p w14:paraId="2DD0EB73" w14:textId="77777777" w:rsidR="00863039" w:rsidRPr="00041B97" w:rsidRDefault="004A6516" w:rsidP="00A10891">
            <w:pPr>
              <w:jc w:val="center"/>
              <w:rPr>
                <w:i/>
                <w:sz w:val="18"/>
              </w:rPr>
            </w:pPr>
            <w:r w:rsidRPr="00041B97">
              <w:rPr>
                <w:i/>
                <w:sz w:val="18"/>
              </w:rPr>
              <w:t>0,019444</w:t>
            </w:r>
          </w:p>
        </w:tc>
        <w:tc>
          <w:tcPr>
            <w:tcW w:w="4535" w:type="dxa"/>
            <w:vAlign w:val="center"/>
          </w:tcPr>
          <w:p w14:paraId="42E553CC" w14:textId="77777777" w:rsidR="00863039" w:rsidRPr="00041B97" w:rsidRDefault="00863039" w:rsidP="00A10891">
            <w:pPr>
              <w:rPr>
                <w:sz w:val="18"/>
              </w:rPr>
            </w:pPr>
            <w:r w:rsidRPr="00041B97">
              <w:rPr>
                <w:sz w:val="18"/>
              </w:rPr>
              <w:t xml:space="preserve">З моменту </w:t>
            </w:r>
            <w:proofErr w:type="spellStart"/>
            <w:r w:rsidRPr="00041B97">
              <w:rPr>
                <w:sz w:val="18"/>
              </w:rPr>
              <w:t>отримання</w:t>
            </w:r>
            <w:proofErr w:type="spellEnd"/>
            <w:r w:rsidRPr="00041B97">
              <w:rPr>
                <w:sz w:val="18"/>
              </w:rPr>
              <w:t xml:space="preserve"> </w:t>
            </w:r>
            <w:proofErr w:type="spellStart"/>
            <w:r w:rsidRPr="00041B97">
              <w:rPr>
                <w:sz w:val="18"/>
              </w:rPr>
              <w:t>Дозволу</w:t>
            </w:r>
            <w:proofErr w:type="spellEnd"/>
          </w:p>
        </w:tc>
      </w:tr>
      <w:tr w:rsidR="00863039" w:rsidRPr="00041B97" w14:paraId="3E20E426" w14:textId="77777777" w:rsidTr="00A10891">
        <w:tc>
          <w:tcPr>
            <w:tcW w:w="3119" w:type="dxa"/>
            <w:vAlign w:val="center"/>
          </w:tcPr>
          <w:p w14:paraId="2E7E96D2" w14:textId="77777777" w:rsidR="00863039" w:rsidRPr="00041B97" w:rsidRDefault="00863039" w:rsidP="00A10891">
            <w:pPr>
              <w:rPr>
                <w:i/>
                <w:sz w:val="18"/>
              </w:rPr>
            </w:pPr>
            <w:r w:rsidRPr="00041B97">
              <w:rPr>
                <w:i/>
                <w:sz w:val="18"/>
              </w:rPr>
              <w:t xml:space="preserve">Оксид </w:t>
            </w:r>
            <w:proofErr w:type="spellStart"/>
            <w:proofErr w:type="gramStart"/>
            <w:r w:rsidRPr="00041B97">
              <w:rPr>
                <w:i/>
                <w:sz w:val="18"/>
              </w:rPr>
              <w:t>вуглецю</w:t>
            </w:r>
            <w:proofErr w:type="spellEnd"/>
            <w:r w:rsidRPr="00041B97">
              <w:rPr>
                <w:i/>
                <w:sz w:val="18"/>
              </w:rPr>
              <w:t>(</w:t>
            </w:r>
            <w:proofErr w:type="spellStart"/>
            <w:proofErr w:type="gramEnd"/>
            <w:r w:rsidRPr="00041B97">
              <w:rPr>
                <w:i/>
                <w:sz w:val="18"/>
              </w:rPr>
              <w:t>Вуглецю</w:t>
            </w:r>
            <w:proofErr w:type="spellEnd"/>
            <w:r w:rsidRPr="00041B97">
              <w:rPr>
                <w:i/>
                <w:sz w:val="18"/>
              </w:rPr>
              <w:t xml:space="preserve"> оксид)</w:t>
            </w:r>
          </w:p>
        </w:tc>
        <w:tc>
          <w:tcPr>
            <w:tcW w:w="1701" w:type="dxa"/>
            <w:vAlign w:val="center"/>
          </w:tcPr>
          <w:p w14:paraId="496CB9F3" w14:textId="77777777" w:rsidR="00863039" w:rsidRPr="00041B97" w:rsidRDefault="004A6516" w:rsidP="00A10891">
            <w:pPr>
              <w:jc w:val="center"/>
              <w:rPr>
                <w:i/>
                <w:sz w:val="18"/>
              </w:rPr>
            </w:pPr>
            <w:r w:rsidRPr="00041B97">
              <w:rPr>
                <w:i/>
                <w:sz w:val="18"/>
              </w:rPr>
              <w:t>0,002778</w:t>
            </w:r>
          </w:p>
        </w:tc>
        <w:tc>
          <w:tcPr>
            <w:tcW w:w="4535" w:type="dxa"/>
            <w:vAlign w:val="center"/>
          </w:tcPr>
          <w:p w14:paraId="6B2679F0" w14:textId="77777777" w:rsidR="00863039" w:rsidRPr="00041B97" w:rsidRDefault="00863039" w:rsidP="00A10891">
            <w:pPr>
              <w:rPr>
                <w:sz w:val="18"/>
              </w:rPr>
            </w:pPr>
            <w:r w:rsidRPr="00041B97">
              <w:rPr>
                <w:sz w:val="18"/>
              </w:rPr>
              <w:t xml:space="preserve">З моменту </w:t>
            </w:r>
            <w:proofErr w:type="spellStart"/>
            <w:r w:rsidRPr="00041B97">
              <w:rPr>
                <w:sz w:val="18"/>
              </w:rPr>
              <w:t>отримання</w:t>
            </w:r>
            <w:proofErr w:type="spellEnd"/>
            <w:r w:rsidRPr="00041B97">
              <w:rPr>
                <w:sz w:val="18"/>
              </w:rPr>
              <w:t xml:space="preserve"> </w:t>
            </w:r>
            <w:proofErr w:type="spellStart"/>
            <w:r w:rsidRPr="00041B97">
              <w:rPr>
                <w:sz w:val="18"/>
              </w:rPr>
              <w:t>Дозволу</w:t>
            </w:r>
            <w:proofErr w:type="spellEnd"/>
          </w:p>
        </w:tc>
      </w:tr>
      <w:tr w:rsidR="00863039" w:rsidRPr="00041B97" w14:paraId="4F67ED24" w14:textId="77777777" w:rsidTr="00A10891">
        <w:tc>
          <w:tcPr>
            <w:tcW w:w="9355" w:type="dxa"/>
            <w:gridSpan w:val="3"/>
            <w:vAlign w:val="center"/>
          </w:tcPr>
          <w:p w14:paraId="0EDD584E" w14:textId="77777777" w:rsidR="00863039" w:rsidRPr="00041B97" w:rsidRDefault="00863039" w:rsidP="00A10891">
            <w:pPr>
              <w:rPr>
                <w:i/>
                <w:sz w:val="18"/>
              </w:rPr>
            </w:pPr>
          </w:p>
          <w:p w14:paraId="5C915B49" w14:textId="77777777" w:rsidR="00863039" w:rsidRPr="00041B97" w:rsidRDefault="00863039" w:rsidP="00A10891">
            <w:pPr>
              <w:rPr>
                <w:i/>
                <w:sz w:val="18"/>
              </w:rPr>
            </w:pPr>
            <w:r w:rsidRPr="00041B97">
              <w:rPr>
                <w:i/>
                <w:sz w:val="18"/>
              </w:rPr>
              <w:t xml:space="preserve">Для </w:t>
            </w:r>
            <w:proofErr w:type="spellStart"/>
            <w:r w:rsidRPr="00041B97">
              <w:rPr>
                <w:i/>
                <w:sz w:val="18"/>
              </w:rPr>
              <w:t>речовин</w:t>
            </w:r>
            <w:proofErr w:type="spellEnd"/>
            <w:r w:rsidRPr="00041B97">
              <w:rPr>
                <w:i/>
                <w:sz w:val="18"/>
              </w:rPr>
              <w:t xml:space="preserve">, </w:t>
            </w:r>
            <w:proofErr w:type="spellStart"/>
            <w:r w:rsidRPr="00041B97">
              <w:rPr>
                <w:i/>
                <w:sz w:val="18"/>
              </w:rPr>
              <w:t>які</w:t>
            </w:r>
            <w:proofErr w:type="spellEnd"/>
            <w:r w:rsidRPr="00041B97">
              <w:rPr>
                <w:i/>
                <w:sz w:val="18"/>
              </w:rPr>
              <w:t xml:space="preserve"> </w:t>
            </w:r>
            <w:proofErr w:type="spellStart"/>
            <w:r w:rsidRPr="00041B97">
              <w:rPr>
                <w:i/>
                <w:sz w:val="18"/>
              </w:rPr>
              <w:t>визначені</w:t>
            </w:r>
            <w:proofErr w:type="spellEnd"/>
            <w:r w:rsidRPr="00041B97">
              <w:rPr>
                <w:i/>
                <w:sz w:val="18"/>
              </w:rPr>
              <w:t xml:space="preserve"> </w:t>
            </w:r>
            <w:proofErr w:type="spellStart"/>
            <w:r w:rsidRPr="00041B97">
              <w:rPr>
                <w:i/>
                <w:sz w:val="18"/>
              </w:rPr>
              <w:t>розрахунковим</w:t>
            </w:r>
            <w:proofErr w:type="spellEnd"/>
            <w:r w:rsidRPr="00041B97">
              <w:rPr>
                <w:i/>
                <w:sz w:val="18"/>
              </w:rPr>
              <w:t xml:space="preserve"> методом, і не </w:t>
            </w:r>
            <w:proofErr w:type="spellStart"/>
            <w:r w:rsidRPr="00041B97">
              <w:rPr>
                <w:i/>
                <w:sz w:val="18"/>
              </w:rPr>
              <w:t>підлягають</w:t>
            </w:r>
            <w:proofErr w:type="spellEnd"/>
            <w:r w:rsidRPr="00041B97">
              <w:rPr>
                <w:i/>
                <w:sz w:val="18"/>
              </w:rPr>
              <w:t xml:space="preserve"> </w:t>
            </w:r>
            <w:proofErr w:type="spellStart"/>
            <w:r w:rsidRPr="00041B97">
              <w:rPr>
                <w:i/>
                <w:sz w:val="18"/>
              </w:rPr>
              <w:t>регулюванню</w:t>
            </w:r>
            <w:proofErr w:type="spellEnd"/>
            <w:r w:rsidRPr="00041B97">
              <w:rPr>
                <w:i/>
                <w:sz w:val="18"/>
              </w:rPr>
              <w:t xml:space="preserve"> та державному </w:t>
            </w:r>
            <w:proofErr w:type="spellStart"/>
            <w:r w:rsidRPr="00041B97">
              <w:rPr>
                <w:i/>
                <w:sz w:val="18"/>
              </w:rPr>
              <w:t>обліку</w:t>
            </w:r>
            <w:proofErr w:type="spellEnd"/>
            <w:r w:rsidRPr="00041B97">
              <w:rPr>
                <w:i/>
                <w:sz w:val="18"/>
              </w:rPr>
              <w:t xml:space="preserve">, </w:t>
            </w:r>
            <w:proofErr w:type="spellStart"/>
            <w:r w:rsidRPr="00041B97">
              <w:rPr>
                <w:i/>
                <w:sz w:val="18"/>
              </w:rPr>
              <w:t>або</w:t>
            </w:r>
            <w:proofErr w:type="spellEnd"/>
            <w:r w:rsidRPr="00041B97">
              <w:rPr>
                <w:i/>
                <w:sz w:val="18"/>
              </w:rPr>
              <w:t xml:space="preserve"> для </w:t>
            </w:r>
            <w:proofErr w:type="spellStart"/>
            <w:r w:rsidRPr="00041B97">
              <w:rPr>
                <w:i/>
                <w:sz w:val="18"/>
              </w:rPr>
              <w:t>яких</w:t>
            </w:r>
            <w:proofErr w:type="spellEnd"/>
            <w:r w:rsidRPr="00041B97">
              <w:rPr>
                <w:i/>
                <w:sz w:val="18"/>
              </w:rPr>
              <w:t xml:space="preserve"> не </w:t>
            </w:r>
            <w:proofErr w:type="spellStart"/>
            <w:r w:rsidRPr="00041B97">
              <w:rPr>
                <w:i/>
                <w:sz w:val="18"/>
              </w:rPr>
              <w:t>встановлені</w:t>
            </w:r>
            <w:proofErr w:type="spellEnd"/>
            <w:r w:rsidRPr="00041B97">
              <w:rPr>
                <w:i/>
                <w:sz w:val="18"/>
              </w:rPr>
              <w:t xml:space="preserve"> </w:t>
            </w:r>
            <w:proofErr w:type="spellStart"/>
            <w:r w:rsidRPr="00041B97">
              <w:rPr>
                <w:i/>
                <w:sz w:val="18"/>
              </w:rPr>
              <w:t>гігієнічні</w:t>
            </w:r>
            <w:proofErr w:type="spellEnd"/>
            <w:r w:rsidRPr="00041B97">
              <w:rPr>
                <w:i/>
                <w:sz w:val="18"/>
              </w:rPr>
              <w:t xml:space="preserve"> </w:t>
            </w:r>
            <w:proofErr w:type="spellStart"/>
            <w:proofErr w:type="gramStart"/>
            <w:r w:rsidRPr="00041B97">
              <w:rPr>
                <w:i/>
                <w:sz w:val="18"/>
              </w:rPr>
              <w:t>нормативи</w:t>
            </w:r>
            <w:proofErr w:type="spellEnd"/>
            <w:r w:rsidRPr="00041B97">
              <w:rPr>
                <w:i/>
                <w:sz w:val="18"/>
              </w:rPr>
              <w:t xml:space="preserve">  </w:t>
            </w:r>
            <w:proofErr w:type="spellStart"/>
            <w:r w:rsidRPr="00041B97">
              <w:rPr>
                <w:i/>
                <w:sz w:val="18"/>
              </w:rPr>
              <w:t>гранично</w:t>
            </w:r>
            <w:proofErr w:type="spellEnd"/>
            <w:proofErr w:type="gramEnd"/>
            <w:r w:rsidRPr="00041B97">
              <w:rPr>
                <w:i/>
                <w:sz w:val="18"/>
              </w:rPr>
              <w:t xml:space="preserve"> </w:t>
            </w:r>
            <w:proofErr w:type="spellStart"/>
            <w:r w:rsidRPr="00041B97">
              <w:rPr>
                <w:i/>
                <w:sz w:val="18"/>
              </w:rPr>
              <w:t>допустимі</w:t>
            </w:r>
            <w:proofErr w:type="spellEnd"/>
            <w:r w:rsidRPr="00041B97">
              <w:rPr>
                <w:i/>
                <w:sz w:val="18"/>
              </w:rPr>
              <w:t xml:space="preserve"> </w:t>
            </w:r>
            <w:proofErr w:type="spellStart"/>
            <w:r w:rsidRPr="00041B97">
              <w:rPr>
                <w:i/>
                <w:sz w:val="18"/>
              </w:rPr>
              <w:t>викиди</w:t>
            </w:r>
            <w:proofErr w:type="spellEnd"/>
            <w:r w:rsidRPr="00041B97">
              <w:rPr>
                <w:i/>
                <w:sz w:val="18"/>
              </w:rPr>
              <w:t xml:space="preserve"> не </w:t>
            </w:r>
            <w:proofErr w:type="spellStart"/>
            <w:r w:rsidRPr="00041B97">
              <w:rPr>
                <w:i/>
                <w:sz w:val="18"/>
              </w:rPr>
              <w:t>встановлюються</w:t>
            </w:r>
            <w:proofErr w:type="spellEnd"/>
            <w:r w:rsidRPr="00041B97">
              <w:rPr>
                <w:i/>
                <w:sz w:val="18"/>
              </w:rPr>
              <w:t>.</w:t>
            </w:r>
          </w:p>
        </w:tc>
      </w:tr>
    </w:tbl>
    <w:p w14:paraId="61014DF3" w14:textId="77777777" w:rsidR="00863039" w:rsidRPr="00041B97" w:rsidRDefault="00863039" w:rsidP="00315504">
      <w:pPr>
        <w:ind w:firstLine="851"/>
        <w:contextualSpacing/>
        <w:jc w:val="both"/>
        <w:rPr>
          <w:rFonts w:ascii="Times New Roman" w:hAnsi="Times New Roman" w:cs="Times New Roman"/>
          <w:sz w:val="24"/>
          <w:szCs w:val="24"/>
        </w:rPr>
      </w:pPr>
    </w:p>
    <w:p w14:paraId="0A18553F" w14:textId="77777777" w:rsidR="00A10891" w:rsidRPr="00041B97" w:rsidRDefault="00A10891" w:rsidP="00A10891">
      <w:pPr>
        <w:spacing w:after="0"/>
        <w:ind w:firstLine="851"/>
        <w:rPr>
          <w:rFonts w:ascii="Times New Roman" w:hAnsi="Times New Roman" w:cs="Times New Roman"/>
          <w:i/>
          <w:u w:val="single"/>
        </w:rPr>
      </w:pPr>
      <w:r w:rsidRPr="00041B97">
        <w:rPr>
          <w:rFonts w:ascii="Times New Roman" w:hAnsi="Times New Roman" w:cs="Times New Roman"/>
          <w:szCs w:val="24"/>
        </w:rPr>
        <w:t xml:space="preserve">Номери джерел викидів: </w:t>
      </w:r>
      <w:r w:rsidRPr="00041B97">
        <w:rPr>
          <w:rFonts w:ascii="Times New Roman" w:hAnsi="Times New Roman" w:cs="Times New Roman"/>
          <w:i/>
          <w:u w:val="single"/>
        </w:rPr>
        <w:t>№</w:t>
      </w:r>
      <w:r w:rsidR="007D7EE5" w:rsidRPr="00041B97">
        <w:rPr>
          <w:rFonts w:ascii="Times New Roman" w:hAnsi="Times New Roman" w:cs="Times New Roman"/>
          <w:i/>
          <w:u w:val="single"/>
        </w:rPr>
        <w:t>35</w:t>
      </w:r>
      <w:r w:rsidRPr="00041B97">
        <w:rPr>
          <w:rFonts w:ascii="Times New Roman" w:hAnsi="Times New Roman" w:cs="Times New Roman"/>
          <w:i/>
          <w:u w:val="single"/>
        </w:rPr>
        <w:t xml:space="preserve">. </w:t>
      </w:r>
      <w:r w:rsidR="008D184E" w:rsidRPr="00041B97">
        <w:rPr>
          <w:rFonts w:ascii="Times New Roman" w:hAnsi="Times New Roman" w:cs="Times New Roman"/>
          <w:i/>
          <w:u w:val="single"/>
        </w:rPr>
        <w:t>Оголовок витяжного каналу лабораторної шафи</w:t>
      </w:r>
    </w:p>
    <w:p w14:paraId="628B0FED" w14:textId="77777777" w:rsidR="008D184E" w:rsidRPr="00041B97" w:rsidRDefault="008D184E" w:rsidP="00A10891">
      <w:pPr>
        <w:spacing w:after="0"/>
        <w:ind w:firstLine="851"/>
        <w:rPr>
          <w:rFonts w:ascii="Times New Roman" w:hAnsi="Times New Roman" w:cs="Times New Roman"/>
          <w:i/>
          <w:u w:val="single"/>
        </w:rPr>
      </w:pPr>
    </w:p>
    <w:p w14:paraId="0BEEE03A" w14:textId="77777777" w:rsidR="00A10891" w:rsidRPr="00041B97" w:rsidRDefault="00A10891" w:rsidP="00A10891">
      <w:pPr>
        <w:spacing w:after="0"/>
        <w:ind w:firstLine="851"/>
        <w:jc w:val="right"/>
        <w:rPr>
          <w:rFonts w:ascii="Times New Roman" w:hAnsi="Times New Roman" w:cs="Times New Roman"/>
          <w:szCs w:val="24"/>
        </w:rPr>
      </w:pPr>
      <w:r w:rsidRPr="00041B97">
        <w:rPr>
          <w:rFonts w:ascii="Times New Roman" w:hAnsi="Times New Roman" w:cs="Times New Roman"/>
          <w:szCs w:val="24"/>
        </w:rPr>
        <w:t xml:space="preserve">Таблиця 9.2. </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641"/>
        <w:gridCol w:w="2365"/>
        <w:gridCol w:w="1901"/>
        <w:gridCol w:w="2549"/>
      </w:tblGrid>
      <w:tr w:rsidR="00A10891" w:rsidRPr="00041B97" w14:paraId="41218F31" w14:textId="77777777" w:rsidTr="00A10891">
        <w:trPr>
          <w:trHeight w:val="45"/>
          <w:tblCellSpacing w:w="0" w:type="auto"/>
        </w:trPr>
        <w:tc>
          <w:tcPr>
            <w:tcW w:w="2641" w:type="dxa"/>
            <w:tcBorders>
              <w:top w:val="outset" w:sz="8" w:space="0" w:color="000000"/>
              <w:left w:val="outset" w:sz="8" w:space="0" w:color="000000"/>
              <w:bottom w:val="outset" w:sz="8" w:space="0" w:color="000000"/>
              <w:right w:val="outset" w:sz="8" w:space="0" w:color="000000"/>
            </w:tcBorders>
            <w:vAlign w:val="center"/>
          </w:tcPr>
          <w:p w14:paraId="661CBE7A" w14:textId="77777777" w:rsidR="00A10891" w:rsidRPr="00041B97" w:rsidRDefault="00A10891" w:rsidP="00A10891">
            <w:pPr>
              <w:spacing w:after="0" w:line="240" w:lineRule="auto"/>
              <w:jc w:val="center"/>
              <w:rPr>
                <w:rFonts w:ascii="Times New Roman" w:hAnsi="Times New Roman" w:cs="Times New Roman"/>
                <w:sz w:val="18"/>
              </w:rPr>
            </w:pPr>
            <w:r w:rsidRPr="00041B97">
              <w:rPr>
                <w:rFonts w:ascii="Times New Roman" w:hAnsi="Times New Roman" w:cs="Times New Roman"/>
                <w:sz w:val="18"/>
              </w:rPr>
              <w:t>Найменування забруднюючої</w:t>
            </w:r>
          </w:p>
          <w:p w14:paraId="77C42B01" w14:textId="77777777" w:rsidR="00A10891" w:rsidRPr="00041B97" w:rsidRDefault="00A10891" w:rsidP="00A10891">
            <w:pPr>
              <w:spacing w:after="0" w:line="240" w:lineRule="auto"/>
              <w:jc w:val="center"/>
              <w:rPr>
                <w:rFonts w:ascii="Times New Roman" w:hAnsi="Times New Roman" w:cs="Times New Roman"/>
                <w:sz w:val="18"/>
              </w:rPr>
            </w:pPr>
            <w:r w:rsidRPr="00041B97">
              <w:rPr>
                <w:rFonts w:ascii="Times New Roman" w:hAnsi="Times New Roman" w:cs="Times New Roman"/>
                <w:sz w:val="18"/>
              </w:rPr>
              <w:t>речовини</w:t>
            </w:r>
          </w:p>
        </w:tc>
        <w:tc>
          <w:tcPr>
            <w:tcW w:w="2365" w:type="dxa"/>
            <w:tcBorders>
              <w:top w:val="outset" w:sz="8" w:space="0" w:color="000000"/>
              <w:left w:val="outset" w:sz="8" w:space="0" w:color="000000"/>
              <w:bottom w:val="outset" w:sz="8" w:space="0" w:color="000000"/>
              <w:right w:val="outset" w:sz="8" w:space="0" w:color="000000"/>
            </w:tcBorders>
            <w:vAlign w:val="center"/>
          </w:tcPr>
          <w:p w14:paraId="3BB2B9A7" w14:textId="77777777" w:rsidR="00A10891" w:rsidRPr="00041B97" w:rsidRDefault="00A10891" w:rsidP="00A10891">
            <w:pPr>
              <w:spacing w:after="0" w:line="240" w:lineRule="auto"/>
              <w:jc w:val="center"/>
              <w:rPr>
                <w:rFonts w:ascii="Times New Roman" w:hAnsi="Times New Roman" w:cs="Times New Roman"/>
                <w:sz w:val="18"/>
                <w:lang w:val="ru-RU"/>
              </w:rPr>
            </w:pPr>
            <w:proofErr w:type="spellStart"/>
            <w:r w:rsidRPr="00041B97">
              <w:rPr>
                <w:rFonts w:ascii="Times New Roman" w:hAnsi="Times New Roman" w:cs="Times New Roman"/>
                <w:sz w:val="18"/>
                <w:lang w:val="ru-RU"/>
              </w:rPr>
              <w:t>Гранично</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допустимий</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викид</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відповідно</w:t>
            </w:r>
            <w:proofErr w:type="spellEnd"/>
            <w:r w:rsidRPr="00041B97">
              <w:rPr>
                <w:rFonts w:ascii="Times New Roman" w:hAnsi="Times New Roman" w:cs="Times New Roman"/>
                <w:sz w:val="18"/>
                <w:lang w:val="ru-RU"/>
              </w:rPr>
              <w:t xml:space="preserve"> до </w:t>
            </w:r>
            <w:proofErr w:type="spellStart"/>
            <w:r w:rsidRPr="00041B97">
              <w:rPr>
                <w:rFonts w:ascii="Times New Roman" w:hAnsi="Times New Roman" w:cs="Times New Roman"/>
                <w:sz w:val="18"/>
                <w:lang w:val="ru-RU"/>
              </w:rPr>
              <w:t>законодавства</w:t>
            </w:r>
            <w:proofErr w:type="spellEnd"/>
            <w:r w:rsidRPr="00041B97">
              <w:rPr>
                <w:rFonts w:ascii="Times New Roman" w:hAnsi="Times New Roman" w:cs="Times New Roman"/>
                <w:sz w:val="18"/>
                <w:lang w:val="ru-RU"/>
              </w:rPr>
              <w:t>, мг/м</w:t>
            </w:r>
            <w:r w:rsidRPr="00041B97">
              <w:rPr>
                <w:rFonts w:ascii="Times New Roman" w:hAnsi="Times New Roman" w:cs="Times New Roman"/>
                <w:sz w:val="18"/>
                <w:vertAlign w:val="superscript"/>
                <w:lang w:val="ru-RU"/>
              </w:rPr>
              <w:t>3</w:t>
            </w:r>
          </w:p>
        </w:tc>
        <w:tc>
          <w:tcPr>
            <w:tcW w:w="1901" w:type="dxa"/>
            <w:tcBorders>
              <w:top w:val="outset" w:sz="8" w:space="0" w:color="000000"/>
              <w:left w:val="outset" w:sz="8" w:space="0" w:color="000000"/>
              <w:bottom w:val="outset" w:sz="8" w:space="0" w:color="000000"/>
              <w:right w:val="outset" w:sz="8" w:space="0" w:color="000000"/>
            </w:tcBorders>
            <w:vAlign w:val="center"/>
          </w:tcPr>
          <w:p w14:paraId="528911E9" w14:textId="77777777" w:rsidR="00A10891" w:rsidRPr="00041B97" w:rsidRDefault="00A10891" w:rsidP="00A10891">
            <w:pPr>
              <w:spacing w:after="0" w:line="240" w:lineRule="auto"/>
              <w:jc w:val="center"/>
              <w:rPr>
                <w:rFonts w:ascii="Times New Roman" w:hAnsi="Times New Roman" w:cs="Times New Roman"/>
                <w:sz w:val="18"/>
                <w:lang w:val="ru-RU"/>
              </w:rPr>
            </w:pPr>
            <w:proofErr w:type="spellStart"/>
            <w:r w:rsidRPr="00041B97">
              <w:rPr>
                <w:rFonts w:ascii="Times New Roman" w:hAnsi="Times New Roman" w:cs="Times New Roman"/>
                <w:sz w:val="18"/>
                <w:lang w:val="ru-RU"/>
              </w:rPr>
              <w:t>Затверджений</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гранично</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допустимий</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викид</w:t>
            </w:r>
            <w:proofErr w:type="spellEnd"/>
            <w:r w:rsidRPr="00041B97">
              <w:rPr>
                <w:rFonts w:ascii="Times New Roman" w:hAnsi="Times New Roman" w:cs="Times New Roman"/>
                <w:sz w:val="18"/>
                <w:lang w:val="ru-RU"/>
              </w:rPr>
              <w:t>, мг/м</w:t>
            </w:r>
            <w:r w:rsidRPr="00041B97">
              <w:rPr>
                <w:rFonts w:ascii="Times New Roman" w:hAnsi="Times New Roman" w:cs="Times New Roman"/>
                <w:sz w:val="18"/>
                <w:vertAlign w:val="superscript"/>
                <w:lang w:val="ru-RU"/>
              </w:rPr>
              <w:t>3</w:t>
            </w:r>
          </w:p>
        </w:tc>
        <w:tc>
          <w:tcPr>
            <w:tcW w:w="2549" w:type="dxa"/>
            <w:tcBorders>
              <w:top w:val="outset" w:sz="8" w:space="0" w:color="000000"/>
              <w:left w:val="outset" w:sz="8" w:space="0" w:color="000000"/>
              <w:bottom w:val="outset" w:sz="8" w:space="0" w:color="000000"/>
              <w:right w:val="outset" w:sz="8" w:space="0" w:color="000000"/>
            </w:tcBorders>
            <w:vAlign w:val="center"/>
          </w:tcPr>
          <w:p w14:paraId="6F80F41A" w14:textId="77777777" w:rsidR="00A10891" w:rsidRPr="00041B97" w:rsidRDefault="00A10891" w:rsidP="00A10891">
            <w:pPr>
              <w:spacing w:after="0" w:line="240" w:lineRule="auto"/>
              <w:jc w:val="center"/>
              <w:rPr>
                <w:rFonts w:ascii="Times New Roman" w:hAnsi="Times New Roman" w:cs="Times New Roman"/>
                <w:sz w:val="18"/>
              </w:rPr>
            </w:pPr>
            <w:r w:rsidRPr="00041B97">
              <w:rPr>
                <w:rFonts w:ascii="Times New Roman" w:hAnsi="Times New Roman" w:cs="Times New Roman"/>
                <w:sz w:val="18"/>
              </w:rPr>
              <w:t>Строк досягнення затвердженого значення</w:t>
            </w:r>
          </w:p>
        </w:tc>
      </w:tr>
      <w:tr w:rsidR="00A10891" w:rsidRPr="00041B97" w14:paraId="73827A47" w14:textId="77777777" w:rsidTr="00A10891">
        <w:trPr>
          <w:trHeight w:val="45"/>
          <w:tblCellSpacing w:w="0" w:type="auto"/>
        </w:trPr>
        <w:tc>
          <w:tcPr>
            <w:tcW w:w="2641" w:type="dxa"/>
            <w:tcBorders>
              <w:top w:val="outset" w:sz="8" w:space="0" w:color="000000"/>
              <w:left w:val="outset" w:sz="8" w:space="0" w:color="000000"/>
              <w:bottom w:val="outset" w:sz="8" w:space="0" w:color="000000"/>
              <w:right w:val="outset" w:sz="8" w:space="0" w:color="000000"/>
            </w:tcBorders>
            <w:vAlign w:val="center"/>
          </w:tcPr>
          <w:p w14:paraId="3F7F2D7B" w14:textId="77777777" w:rsidR="00A10891" w:rsidRPr="00041B97" w:rsidRDefault="00A10891" w:rsidP="00A10891">
            <w:pPr>
              <w:spacing w:after="0" w:line="240" w:lineRule="auto"/>
              <w:jc w:val="center"/>
              <w:rPr>
                <w:rFonts w:ascii="Times New Roman" w:hAnsi="Times New Roman" w:cs="Times New Roman"/>
                <w:sz w:val="18"/>
              </w:rPr>
            </w:pPr>
            <w:r w:rsidRPr="00041B97">
              <w:rPr>
                <w:rFonts w:ascii="Times New Roman" w:hAnsi="Times New Roman" w:cs="Times New Roman"/>
                <w:sz w:val="18"/>
              </w:rPr>
              <w:t>1</w:t>
            </w:r>
          </w:p>
        </w:tc>
        <w:tc>
          <w:tcPr>
            <w:tcW w:w="2365" w:type="dxa"/>
            <w:tcBorders>
              <w:top w:val="outset" w:sz="8" w:space="0" w:color="000000"/>
              <w:left w:val="outset" w:sz="8" w:space="0" w:color="000000"/>
              <w:bottom w:val="outset" w:sz="8" w:space="0" w:color="000000"/>
              <w:right w:val="outset" w:sz="8" w:space="0" w:color="000000"/>
            </w:tcBorders>
            <w:vAlign w:val="center"/>
          </w:tcPr>
          <w:p w14:paraId="0D00A9FE" w14:textId="77777777" w:rsidR="00A10891" w:rsidRPr="00041B97" w:rsidRDefault="00A10891" w:rsidP="00A10891">
            <w:pPr>
              <w:spacing w:after="0" w:line="240" w:lineRule="auto"/>
              <w:jc w:val="center"/>
              <w:rPr>
                <w:rFonts w:ascii="Times New Roman" w:hAnsi="Times New Roman" w:cs="Times New Roman"/>
                <w:sz w:val="18"/>
              </w:rPr>
            </w:pPr>
            <w:r w:rsidRPr="00041B97">
              <w:rPr>
                <w:rFonts w:ascii="Times New Roman" w:hAnsi="Times New Roman" w:cs="Times New Roman"/>
                <w:sz w:val="18"/>
              </w:rPr>
              <w:t>2</w:t>
            </w:r>
          </w:p>
        </w:tc>
        <w:tc>
          <w:tcPr>
            <w:tcW w:w="1901" w:type="dxa"/>
            <w:tcBorders>
              <w:top w:val="outset" w:sz="8" w:space="0" w:color="000000"/>
              <w:left w:val="outset" w:sz="8" w:space="0" w:color="000000"/>
              <w:bottom w:val="outset" w:sz="8" w:space="0" w:color="000000"/>
              <w:right w:val="outset" w:sz="8" w:space="0" w:color="000000"/>
            </w:tcBorders>
            <w:vAlign w:val="center"/>
          </w:tcPr>
          <w:p w14:paraId="6D8634BC" w14:textId="77777777" w:rsidR="00A10891" w:rsidRPr="00041B97" w:rsidRDefault="00A10891" w:rsidP="00A10891">
            <w:pPr>
              <w:spacing w:after="0" w:line="240" w:lineRule="auto"/>
              <w:jc w:val="center"/>
              <w:rPr>
                <w:rFonts w:ascii="Times New Roman" w:hAnsi="Times New Roman" w:cs="Times New Roman"/>
                <w:sz w:val="18"/>
              </w:rPr>
            </w:pPr>
            <w:r w:rsidRPr="00041B97">
              <w:rPr>
                <w:rFonts w:ascii="Times New Roman" w:hAnsi="Times New Roman" w:cs="Times New Roman"/>
                <w:sz w:val="18"/>
              </w:rPr>
              <w:t>3</w:t>
            </w:r>
          </w:p>
        </w:tc>
        <w:tc>
          <w:tcPr>
            <w:tcW w:w="2549" w:type="dxa"/>
            <w:tcBorders>
              <w:top w:val="outset" w:sz="8" w:space="0" w:color="000000"/>
              <w:left w:val="outset" w:sz="8" w:space="0" w:color="000000"/>
              <w:bottom w:val="outset" w:sz="8" w:space="0" w:color="000000"/>
              <w:right w:val="outset" w:sz="8" w:space="0" w:color="000000"/>
            </w:tcBorders>
            <w:vAlign w:val="center"/>
          </w:tcPr>
          <w:p w14:paraId="50A20ABB" w14:textId="77777777" w:rsidR="00A10891" w:rsidRPr="00041B97" w:rsidRDefault="00A10891" w:rsidP="00A10891">
            <w:pPr>
              <w:spacing w:after="0" w:line="240" w:lineRule="auto"/>
              <w:jc w:val="center"/>
              <w:rPr>
                <w:rFonts w:ascii="Times New Roman" w:hAnsi="Times New Roman" w:cs="Times New Roman"/>
                <w:sz w:val="18"/>
              </w:rPr>
            </w:pPr>
            <w:r w:rsidRPr="00041B97">
              <w:rPr>
                <w:rFonts w:ascii="Times New Roman" w:hAnsi="Times New Roman" w:cs="Times New Roman"/>
                <w:sz w:val="18"/>
              </w:rPr>
              <w:t>4</w:t>
            </w:r>
          </w:p>
        </w:tc>
      </w:tr>
      <w:tr w:rsidR="00A10891" w:rsidRPr="00041B97" w14:paraId="4BFF48D5" w14:textId="77777777" w:rsidTr="00A10891">
        <w:trPr>
          <w:trHeight w:val="45"/>
          <w:tblCellSpacing w:w="0" w:type="auto"/>
        </w:trPr>
        <w:tc>
          <w:tcPr>
            <w:tcW w:w="2641" w:type="dxa"/>
            <w:tcBorders>
              <w:top w:val="outset" w:sz="8" w:space="0" w:color="000000"/>
              <w:left w:val="outset" w:sz="8" w:space="0" w:color="000000"/>
              <w:bottom w:val="outset" w:sz="8" w:space="0" w:color="000000"/>
              <w:right w:val="outset" w:sz="8" w:space="0" w:color="000000"/>
            </w:tcBorders>
            <w:vAlign w:val="center"/>
          </w:tcPr>
          <w:p w14:paraId="6F99E788" w14:textId="77777777" w:rsidR="00A10891" w:rsidRPr="00041B97" w:rsidRDefault="00A10891" w:rsidP="00A10891">
            <w:pPr>
              <w:spacing w:after="0" w:line="240" w:lineRule="auto"/>
              <w:jc w:val="center"/>
              <w:rPr>
                <w:rFonts w:ascii="Times New Roman" w:hAnsi="Times New Roman" w:cs="Times New Roman"/>
                <w:sz w:val="18"/>
              </w:rPr>
            </w:pPr>
          </w:p>
        </w:tc>
        <w:tc>
          <w:tcPr>
            <w:tcW w:w="2365" w:type="dxa"/>
            <w:tcBorders>
              <w:top w:val="outset" w:sz="8" w:space="0" w:color="000000"/>
              <w:left w:val="outset" w:sz="8" w:space="0" w:color="000000"/>
              <w:bottom w:val="outset" w:sz="8" w:space="0" w:color="000000"/>
              <w:right w:val="outset" w:sz="8" w:space="0" w:color="000000"/>
            </w:tcBorders>
            <w:vAlign w:val="center"/>
          </w:tcPr>
          <w:p w14:paraId="7E54426A" w14:textId="77777777" w:rsidR="00A10891" w:rsidRPr="00041B97" w:rsidRDefault="00A10891" w:rsidP="00A10891">
            <w:pPr>
              <w:spacing w:after="0" w:line="240" w:lineRule="auto"/>
              <w:jc w:val="center"/>
              <w:rPr>
                <w:rFonts w:ascii="Times New Roman" w:hAnsi="Times New Roman" w:cs="Times New Roman"/>
                <w:sz w:val="18"/>
                <w:lang w:val="ru-RU"/>
              </w:rPr>
            </w:pPr>
          </w:p>
        </w:tc>
        <w:tc>
          <w:tcPr>
            <w:tcW w:w="1901" w:type="dxa"/>
            <w:tcBorders>
              <w:top w:val="outset" w:sz="8" w:space="0" w:color="000000"/>
              <w:left w:val="outset" w:sz="8" w:space="0" w:color="000000"/>
              <w:bottom w:val="outset" w:sz="8" w:space="0" w:color="000000"/>
              <w:right w:val="outset" w:sz="8" w:space="0" w:color="000000"/>
            </w:tcBorders>
            <w:vAlign w:val="center"/>
          </w:tcPr>
          <w:p w14:paraId="0184E003" w14:textId="77777777" w:rsidR="00A10891" w:rsidRPr="00041B97" w:rsidRDefault="00A10891" w:rsidP="00A10891">
            <w:pPr>
              <w:spacing w:after="0" w:line="240" w:lineRule="auto"/>
              <w:jc w:val="center"/>
              <w:rPr>
                <w:rFonts w:ascii="Times New Roman" w:hAnsi="Times New Roman" w:cs="Times New Roman"/>
                <w:sz w:val="18"/>
                <w:lang w:val="ru-RU"/>
              </w:rPr>
            </w:pPr>
          </w:p>
        </w:tc>
        <w:tc>
          <w:tcPr>
            <w:tcW w:w="2549" w:type="dxa"/>
            <w:tcBorders>
              <w:top w:val="outset" w:sz="8" w:space="0" w:color="000000"/>
              <w:left w:val="outset" w:sz="8" w:space="0" w:color="000000"/>
              <w:bottom w:val="outset" w:sz="8" w:space="0" w:color="000000"/>
              <w:right w:val="outset" w:sz="8" w:space="0" w:color="000000"/>
            </w:tcBorders>
            <w:vAlign w:val="center"/>
          </w:tcPr>
          <w:p w14:paraId="61927E2C" w14:textId="77777777" w:rsidR="00A10891" w:rsidRPr="00041B97" w:rsidRDefault="00A10891" w:rsidP="00A10891">
            <w:pPr>
              <w:spacing w:after="0" w:line="240" w:lineRule="auto"/>
              <w:jc w:val="center"/>
              <w:rPr>
                <w:rFonts w:ascii="Times New Roman" w:hAnsi="Times New Roman" w:cs="Times New Roman"/>
                <w:sz w:val="18"/>
                <w:lang w:val="ru-RU"/>
              </w:rPr>
            </w:pPr>
          </w:p>
        </w:tc>
      </w:tr>
    </w:tbl>
    <w:p w14:paraId="1B99F96F" w14:textId="77777777" w:rsidR="00A10891" w:rsidRPr="00041B97" w:rsidRDefault="00A10891" w:rsidP="00A10891">
      <w:pPr>
        <w:spacing w:after="0" w:line="240" w:lineRule="auto"/>
        <w:rPr>
          <w:rFonts w:ascii="Times New Roman" w:hAnsi="Times New Roman" w:cs="Times New Roman"/>
          <w:sz w:val="18"/>
        </w:rPr>
      </w:pPr>
      <w:r w:rsidRPr="00041B97">
        <w:rPr>
          <w:rFonts w:ascii="Times New Roman" w:hAnsi="Times New Roman" w:cs="Times New Roman"/>
          <w:sz w:val="18"/>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041B97">
        <w:rPr>
          <w:rFonts w:ascii="Times New Roman" w:hAnsi="Times New Roman" w:cs="Times New Roman"/>
          <w:sz w:val="18"/>
        </w:rPr>
        <w:t>сек</w:t>
      </w:r>
      <w:proofErr w:type="spellEnd"/>
      <w:r w:rsidRPr="00041B97">
        <w:rPr>
          <w:rFonts w:ascii="Times New Roman" w:hAnsi="Times New Roman" w:cs="Times New Roman"/>
          <w:sz w:val="18"/>
        </w:rPr>
        <w:t>):</w:t>
      </w:r>
    </w:p>
    <w:p w14:paraId="7D02D9EF" w14:textId="77777777" w:rsidR="00A10891" w:rsidRPr="00041B97" w:rsidRDefault="00A10891" w:rsidP="00A10891">
      <w:pPr>
        <w:spacing w:after="0" w:line="240" w:lineRule="auto"/>
        <w:rPr>
          <w:rFonts w:ascii="Times New Roman" w:hAnsi="Times New Roman" w:cs="Times New Roman"/>
          <w:sz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1699"/>
        <w:gridCol w:w="4530"/>
      </w:tblGrid>
      <w:tr w:rsidR="00A10891" w:rsidRPr="00041B97" w14:paraId="02412B79" w14:textId="77777777" w:rsidTr="00D33663">
        <w:tc>
          <w:tcPr>
            <w:tcW w:w="3116" w:type="dxa"/>
            <w:vAlign w:val="center"/>
          </w:tcPr>
          <w:p w14:paraId="716F9205" w14:textId="77777777" w:rsidR="00A10891" w:rsidRPr="00041B97" w:rsidRDefault="00D55F04" w:rsidP="00A10891">
            <w:pPr>
              <w:rPr>
                <w:i/>
                <w:sz w:val="18"/>
              </w:rPr>
            </w:pPr>
            <w:proofErr w:type="spellStart"/>
            <w:r w:rsidRPr="00041B97">
              <w:rPr>
                <w:i/>
                <w:sz w:val="18"/>
              </w:rPr>
              <w:t>Азотна</w:t>
            </w:r>
            <w:proofErr w:type="spellEnd"/>
            <w:r w:rsidRPr="00041B97">
              <w:rPr>
                <w:i/>
                <w:sz w:val="18"/>
              </w:rPr>
              <w:t xml:space="preserve"> </w:t>
            </w:r>
            <w:proofErr w:type="gramStart"/>
            <w:r w:rsidRPr="00041B97">
              <w:rPr>
                <w:i/>
                <w:sz w:val="18"/>
              </w:rPr>
              <w:t>кислота(</w:t>
            </w:r>
            <w:proofErr w:type="gramEnd"/>
            <w:r w:rsidRPr="00041B97">
              <w:rPr>
                <w:i/>
                <w:sz w:val="18"/>
              </w:rPr>
              <w:t xml:space="preserve">Кислота </w:t>
            </w:r>
            <w:proofErr w:type="spellStart"/>
            <w:r w:rsidRPr="00041B97">
              <w:rPr>
                <w:i/>
                <w:sz w:val="18"/>
              </w:rPr>
              <w:t>азотна</w:t>
            </w:r>
            <w:proofErr w:type="spellEnd"/>
            <w:r w:rsidRPr="00041B97">
              <w:rPr>
                <w:i/>
                <w:sz w:val="18"/>
              </w:rPr>
              <w:t xml:space="preserve"> за молекулою </w:t>
            </w:r>
            <w:proofErr w:type="spellStart"/>
            <w:r w:rsidRPr="00041B97">
              <w:rPr>
                <w:i/>
                <w:sz w:val="18"/>
              </w:rPr>
              <w:t>hnoз</w:t>
            </w:r>
            <w:proofErr w:type="spellEnd"/>
            <w:r w:rsidRPr="00041B97">
              <w:rPr>
                <w:i/>
                <w:sz w:val="18"/>
              </w:rPr>
              <w:t>)</w:t>
            </w:r>
          </w:p>
        </w:tc>
        <w:tc>
          <w:tcPr>
            <w:tcW w:w="1699" w:type="dxa"/>
            <w:vAlign w:val="center"/>
          </w:tcPr>
          <w:p w14:paraId="6041AEBE" w14:textId="77777777" w:rsidR="00A10891" w:rsidRPr="00041B97" w:rsidRDefault="00D7519A" w:rsidP="00A10891">
            <w:pPr>
              <w:jc w:val="center"/>
              <w:rPr>
                <w:i/>
                <w:sz w:val="18"/>
              </w:rPr>
            </w:pPr>
            <w:r w:rsidRPr="00041B97">
              <w:rPr>
                <w:bCs/>
                <w:i/>
                <w:sz w:val="16"/>
                <w:szCs w:val="16"/>
                <w:lang w:val="uk-UA"/>
              </w:rPr>
              <w:t>0,0005</w:t>
            </w:r>
          </w:p>
        </w:tc>
        <w:tc>
          <w:tcPr>
            <w:tcW w:w="4530" w:type="dxa"/>
            <w:vAlign w:val="center"/>
          </w:tcPr>
          <w:p w14:paraId="52D9A2A3" w14:textId="77777777" w:rsidR="00A10891" w:rsidRPr="00041B97" w:rsidRDefault="00A10891" w:rsidP="00A10891">
            <w:pPr>
              <w:rPr>
                <w:sz w:val="18"/>
              </w:rPr>
            </w:pPr>
            <w:r w:rsidRPr="00041B97">
              <w:rPr>
                <w:sz w:val="18"/>
              </w:rPr>
              <w:t xml:space="preserve">З моменту </w:t>
            </w:r>
            <w:proofErr w:type="spellStart"/>
            <w:r w:rsidRPr="00041B97">
              <w:rPr>
                <w:sz w:val="18"/>
              </w:rPr>
              <w:t>отримання</w:t>
            </w:r>
            <w:proofErr w:type="spellEnd"/>
            <w:r w:rsidRPr="00041B97">
              <w:rPr>
                <w:sz w:val="18"/>
              </w:rPr>
              <w:t xml:space="preserve"> </w:t>
            </w:r>
            <w:proofErr w:type="spellStart"/>
            <w:r w:rsidRPr="00041B97">
              <w:rPr>
                <w:sz w:val="18"/>
              </w:rPr>
              <w:t>Дозволу</w:t>
            </w:r>
            <w:proofErr w:type="spellEnd"/>
          </w:p>
        </w:tc>
      </w:tr>
      <w:tr w:rsidR="00A10891" w:rsidRPr="00041B97" w14:paraId="415455B7" w14:textId="77777777" w:rsidTr="00D33663">
        <w:tc>
          <w:tcPr>
            <w:tcW w:w="3116" w:type="dxa"/>
            <w:vAlign w:val="center"/>
          </w:tcPr>
          <w:p w14:paraId="192D75C9" w14:textId="77777777" w:rsidR="00A10891" w:rsidRPr="00041B97" w:rsidRDefault="00D55F04" w:rsidP="00A10891">
            <w:pPr>
              <w:rPr>
                <w:i/>
                <w:sz w:val="18"/>
              </w:rPr>
            </w:pPr>
            <w:proofErr w:type="spellStart"/>
            <w:r w:rsidRPr="00041B97">
              <w:rPr>
                <w:i/>
                <w:sz w:val="18"/>
              </w:rPr>
              <w:t>Пароподібні</w:t>
            </w:r>
            <w:proofErr w:type="spellEnd"/>
            <w:r w:rsidRPr="00041B97">
              <w:rPr>
                <w:i/>
                <w:sz w:val="18"/>
              </w:rPr>
              <w:t xml:space="preserve"> та </w:t>
            </w:r>
            <w:proofErr w:type="spellStart"/>
            <w:r w:rsidRPr="00041B97">
              <w:rPr>
                <w:i/>
                <w:sz w:val="18"/>
              </w:rPr>
              <w:t>газоподібні</w:t>
            </w:r>
            <w:proofErr w:type="spellEnd"/>
            <w:r w:rsidRPr="00041B97">
              <w:rPr>
                <w:i/>
                <w:sz w:val="18"/>
              </w:rPr>
              <w:t xml:space="preserve"> </w:t>
            </w:r>
            <w:proofErr w:type="spellStart"/>
            <w:r w:rsidRPr="00041B97">
              <w:rPr>
                <w:i/>
                <w:sz w:val="18"/>
              </w:rPr>
              <w:t>сполуки</w:t>
            </w:r>
            <w:proofErr w:type="spellEnd"/>
            <w:r w:rsidRPr="00041B97">
              <w:rPr>
                <w:i/>
                <w:sz w:val="18"/>
              </w:rPr>
              <w:t xml:space="preserve"> хлору, </w:t>
            </w:r>
            <w:proofErr w:type="spellStart"/>
            <w:r w:rsidRPr="00041B97">
              <w:rPr>
                <w:i/>
                <w:sz w:val="18"/>
              </w:rPr>
              <w:t>якщо</w:t>
            </w:r>
            <w:proofErr w:type="spellEnd"/>
            <w:r w:rsidRPr="00041B97">
              <w:rPr>
                <w:i/>
                <w:sz w:val="18"/>
              </w:rPr>
              <w:t xml:space="preserve"> вони не </w:t>
            </w:r>
            <w:proofErr w:type="spellStart"/>
            <w:r w:rsidRPr="00041B97">
              <w:rPr>
                <w:i/>
                <w:sz w:val="18"/>
              </w:rPr>
              <w:t>ввійшли</w:t>
            </w:r>
            <w:proofErr w:type="spellEnd"/>
            <w:r w:rsidRPr="00041B97">
              <w:rPr>
                <w:i/>
                <w:sz w:val="18"/>
              </w:rPr>
              <w:t xml:space="preserve"> до </w:t>
            </w:r>
            <w:proofErr w:type="spellStart"/>
            <w:r w:rsidRPr="00041B97">
              <w:rPr>
                <w:i/>
                <w:sz w:val="18"/>
              </w:rPr>
              <w:t>класу</w:t>
            </w:r>
            <w:proofErr w:type="spellEnd"/>
            <w:r w:rsidRPr="00041B97">
              <w:rPr>
                <w:i/>
                <w:sz w:val="18"/>
              </w:rPr>
              <w:t xml:space="preserve"> I у </w:t>
            </w:r>
            <w:proofErr w:type="spellStart"/>
            <w:r w:rsidRPr="00041B97">
              <w:rPr>
                <w:i/>
                <w:sz w:val="18"/>
              </w:rPr>
              <w:t>перерахунку</w:t>
            </w:r>
            <w:proofErr w:type="spellEnd"/>
            <w:r w:rsidRPr="00041B97">
              <w:rPr>
                <w:i/>
                <w:sz w:val="18"/>
              </w:rPr>
              <w:t xml:space="preserve"> на </w:t>
            </w:r>
            <w:proofErr w:type="spellStart"/>
            <w:r w:rsidRPr="00041B97">
              <w:rPr>
                <w:i/>
                <w:sz w:val="18"/>
              </w:rPr>
              <w:t>хлористий</w:t>
            </w:r>
            <w:proofErr w:type="spellEnd"/>
            <w:r w:rsidRPr="00041B97">
              <w:rPr>
                <w:i/>
                <w:sz w:val="18"/>
              </w:rPr>
              <w:t xml:space="preserve"> </w:t>
            </w:r>
            <w:proofErr w:type="spellStart"/>
            <w:r w:rsidRPr="00041B97">
              <w:rPr>
                <w:i/>
                <w:sz w:val="18"/>
              </w:rPr>
              <w:t>водень</w:t>
            </w:r>
            <w:proofErr w:type="spellEnd"/>
          </w:p>
        </w:tc>
        <w:tc>
          <w:tcPr>
            <w:tcW w:w="1699" w:type="dxa"/>
            <w:vAlign w:val="center"/>
          </w:tcPr>
          <w:p w14:paraId="000C55AD" w14:textId="77777777" w:rsidR="00A10891" w:rsidRPr="00041B97" w:rsidRDefault="00D7519A" w:rsidP="00A10891">
            <w:pPr>
              <w:jc w:val="center"/>
              <w:rPr>
                <w:i/>
                <w:sz w:val="18"/>
              </w:rPr>
            </w:pPr>
            <w:r w:rsidRPr="00041B97">
              <w:rPr>
                <w:bCs/>
                <w:i/>
                <w:sz w:val="16"/>
                <w:szCs w:val="16"/>
                <w:lang w:val="uk-UA"/>
              </w:rPr>
              <w:t>0,000132</w:t>
            </w:r>
          </w:p>
        </w:tc>
        <w:tc>
          <w:tcPr>
            <w:tcW w:w="4530" w:type="dxa"/>
            <w:vAlign w:val="center"/>
          </w:tcPr>
          <w:p w14:paraId="743F740F" w14:textId="77777777" w:rsidR="00A10891" w:rsidRPr="00041B97" w:rsidRDefault="00A10891" w:rsidP="00A10891">
            <w:pPr>
              <w:rPr>
                <w:sz w:val="18"/>
              </w:rPr>
            </w:pPr>
            <w:r w:rsidRPr="00041B97">
              <w:rPr>
                <w:sz w:val="18"/>
              </w:rPr>
              <w:t xml:space="preserve">З моменту </w:t>
            </w:r>
            <w:proofErr w:type="spellStart"/>
            <w:r w:rsidRPr="00041B97">
              <w:rPr>
                <w:sz w:val="18"/>
              </w:rPr>
              <w:t>отримання</w:t>
            </w:r>
            <w:proofErr w:type="spellEnd"/>
            <w:r w:rsidRPr="00041B97">
              <w:rPr>
                <w:sz w:val="18"/>
              </w:rPr>
              <w:t xml:space="preserve"> </w:t>
            </w:r>
            <w:proofErr w:type="spellStart"/>
            <w:r w:rsidRPr="00041B97">
              <w:rPr>
                <w:sz w:val="18"/>
              </w:rPr>
              <w:t>Дозволу</w:t>
            </w:r>
            <w:proofErr w:type="spellEnd"/>
          </w:p>
        </w:tc>
      </w:tr>
      <w:tr w:rsidR="00D7519A" w:rsidRPr="00041B97" w14:paraId="6562B595" w14:textId="77777777" w:rsidTr="00D33663">
        <w:tc>
          <w:tcPr>
            <w:tcW w:w="3116" w:type="dxa"/>
            <w:vAlign w:val="center"/>
          </w:tcPr>
          <w:p w14:paraId="5B69351B" w14:textId="77777777" w:rsidR="00D7519A" w:rsidRPr="00041B97" w:rsidRDefault="00D7519A" w:rsidP="00D7519A">
            <w:pPr>
              <w:rPr>
                <w:i/>
                <w:sz w:val="18"/>
              </w:rPr>
            </w:pPr>
            <w:proofErr w:type="spellStart"/>
            <w:r w:rsidRPr="00041B97">
              <w:rPr>
                <w:i/>
                <w:sz w:val="18"/>
              </w:rPr>
              <w:t>Сульфатна</w:t>
            </w:r>
            <w:proofErr w:type="spellEnd"/>
            <w:r w:rsidRPr="00041B97">
              <w:rPr>
                <w:i/>
                <w:sz w:val="18"/>
              </w:rPr>
              <w:t xml:space="preserve"> кислота (H2SO</w:t>
            </w:r>
            <w:proofErr w:type="gramStart"/>
            <w:r w:rsidRPr="00041B97">
              <w:rPr>
                <w:i/>
                <w:sz w:val="18"/>
              </w:rPr>
              <w:t>4 )</w:t>
            </w:r>
            <w:proofErr w:type="gramEnd"/>
            <w:r w:rsidRPr="00041B97">
              <w:rPr>
                <w:i/>
                <w:sz w:val="18"/>
              </w:rPr>
              <w:t xml:space="preserve"> [</w:t>
            </w:r>
            <w:proofErr w:type="spellStart"/>
            <w:r w:rsidRPr="00041B97">
              <w:rPr>
                <w:i/>
                <w:sz w:val="18"/>
              </w:rPr>
              <w:t>сірчана</w:t>
            </w:r>
            <w:proofErr w:type="spellEnd"/>
            <w:r w:rsidRPr="00041B97">
              <w:rPr>
                <w:i/>
                <w:sz w:val="18"/>
              </w:rPr>
              <w:t xml:space="preserve"> кислота](Кислота </w:t>
            </w:r>
            <w:proofErr w:type="spellStart"/>
            <w:r w:rsidRPr="00041B97">
              <w:rPr>
                <w:i/>
                <w:sz w:val="18"/>
              </w:rPr>
              <w:t>сірчана</w:t>
            </w:r>
            <w:proofErr w:type="spellEnd"/>
            <w:r w:rsidRPr="00041B97">
              <w:rPr>
                <w:i/>
                <w:sz w:val="18"/>
              </w:rPr>
              <w:t xml:space="preserve"> за молекулою н2so4)</w:t>
            </w:r>
          </w:p>
        </w:tc>
        <w:tc>
          <w:tcPr>
            <w:tcW w:w="1699" w:type="dxa"/>
            <w:vAlign w:val="center"/>
          </w:tcPr>
          <w:p w14:paraId="6E272EAA" w14:textId="77777777" w:rsidR="00D7519A" w:rsidRPr="00041B97" w:rsidRDefault="00D7519A" w:rsidP="00D7519A">
            <w:pPr>
              <w:jc w:val="center"/>
              <w:rPr>
                <w:i/>
                <w:sz w:val="18"/>
              </w:rPr>
            </w:pPr>
            <w:r w:rsidRPr="00041B97">
              <w:rPr>
                <w:bCs/>
                <w:i/>
                <w:sz w:val="16"/>
                <w:szCs w:val="16"/>
                <w:lang w:val="uk-UA"/>
              </w:rPr>
              <w:t>0,000027</w:t>
            </w:r>
          </w:p>
        </w:tc>
        <w:tc>
          <w:tcPr>
            <w:tcW w:w="4530" w:type="dxa"/>
          </w:tcPr>
          <w:p w14:paraId="70361223" w14:textId="77777777" w:rsidR="00D7519A" w:rsidRPr="00041B97" w:rsidRDefault="00D7519A" w:rsidP="00D7519A">
            <w:r w:rsidRPr="00041B97">
              <w:rPr>
                <w:sz w:val="18"/>
              </w:rPr>
              <w:t xml:space="preserve">З моменту </w:t>
            </w:r>
            <w:proofErr w:type="spellStart"/>
            <w:r w:rsidRPr="00041B97">
              <w:rPr>
                <w:sz w:val="18"/>
              </w:rPr>
              <w:t>отримання</w:t>
            </w:r>
            <w:proofErr w:type="spellEnd"/>
            <w:r w:rsidRPr="00041B97">
              <w:rPr>
                <w:sz w:val="18"/>
              </w:rPr>
              <w:t xml:space="preserve"> </w:t>
            </w:r>
            <w:proofErr w:type="spellStart"/>
            <w:r w:rsidRPr="00041B97">
              <w:rPr>
                <w:sz w:val="18"/>
              </w:rPr>
              <w:t>Дозволу</w:t>
            </w:r>
            <w:proofErr w:type="spellEnd"/>
          </w:p>
        </w:tc>
      </w:tr>
      <w:tr w:rsidR="00D7519A" w:rsidRPr="00041B97" w14:paraId="14E4268F" w14:textId="77777777" w:rsidTr="00D33663">
        <w:tc>
          <w:tcPr>
            <w:tcW w:w="3116" w:type="dxa"/>
            <w:vAlign w:val="center"/>
          </w:tcPr>
          <w:p w14:paraId="16DD127D" w14:textId="77777777" w:rsidR="00D7519A" w:rsidRPr="00041B97" w:rsidRDefault="00D7519A" w:rsidP="00D7519A">
            <w:pPr>
              <w:spacing w:line="140" w:lineRule="exact"/>
              <w:rPr>
                <w:i/>
                <w:sz w:val="16"/>
                <w:szCs w:val="16"/>
                <w:lang w:val="uk-UA"/>
              </w:rPr>
            </w:pPr>
            <w:r w:rsidRPr="00041B97">
              <w:rPr>
                <w:i/>
                <w:sz w:val="16"/>
                <w:szCs w:val="16"/>
                <w:lang w:val="uk-UA"/>
              </w:rPr>
              <w:lastRenderedPageBreak/>
              <w:t>Неметанові леткі органічні сполуки (НМЛОС)(Спирт етиловий)</w:t>
            </w:r>
          </w:p>
        </w:tc>
        <w:tc>
          <w:tcPr>
            <w:tcW w:w="1699" w:type="dxa"/>
            <w:vAlign w:val="center"/>
          </w:tcPr>
          <w:p w14:paraId="3A1AF477" w14:textId="77777777" w:rsidR="00D7519A" w:rsidRPr="00041B97" w:rsidRDefault="00D7519A" w:rsidP="00D7519A">
            <w:pPr>
              <w:jc w:val="center"/>
              <w:rPr>
                <w:i/>
                <w:sz w:val="18"/>
              </w:rPr>
            </w:pPr>
            <w:r w:rsidRPr="00041B97">
              <w:rPr>
                <w:bCs/>
                <w:i/>
                <w:sz w:val="16"/>
                <w:szCs w:val="16"/>
                <w:lang w:val="uk-UA"/>
              </w:rPr>
              <w:t>0,00167</w:t>
            </w:r>
          </w:p>
        </w:tc>
        <w:tc>
          <w:tcPr>
            <w:tcW w:w="4530" w:type="dxa"/>
          </w:tcPr>
          <w:p w14:paraId="372155C5" w14:textId="77777777" w:rsidR="00D7519A" w:rsidRPr="00041B97" w:rsidRDefault="00D7519A" w:rsidP="00D7519A">
            <w:r w:rsidRPr="00041B97">
              <w:rPr>
                <w:sz w:val="18"/>
              </w:rPr>
              <w:t xml:space="preserve">З моменту </w:t>
            </w:r>
            <w:proofErr w:type="spellStart"/>
            <w:r w:rsidRPr="00041B97">
              <w:rPr>
                <w:sz w:val="18"/>
              </w:rPr>
              <w:t>отримання</w:t>
            </w:r>
            <w:proofErr w:type="spellEnd"/>
            <w:r w:rsidRPr="00041B97">
              <w:rPr>
                <w:sz w:val="18"/>
              </w:rPr>
              <w:t xml:space="preserve"> </w:t>
            </w:r>
            <w:proofErr w:type="spellStart"/>
            <w:r w:rsidRPr="00041B97">
              <w:rPr>
                <w:sz w:val="18"/>
              </w:rPr>
              <w:t>Дозволу</w:t>
            </w:r>
            <w:proofErr w:type="spellEnd"/>
          </w:p>
        </w:tc>
      </w:tr>
      <w:tr w:rsidR="00D7519A" w:rsidRPr="00041B97" w14:paraId="14D3A7AE" w14:textId="77777777" w:rsidTr="00D33663">
        <w:tc>
          <w:tcPr>
            <w:tcW w:w="9345" w:type="dxa"/>
            <w:gridSpan w:val="3"/>
            <w:vAlign w:val="center"/>
          </w:tcPr>
          <w:p w14:paraId="0FA7F413" w14:textId="77777777" w:rsidR="00D7519A" w:rsidRPr="00041B97" w:rsidRDefault="00D7519A" w:rsidP="00D7519A">
            <w:pPr>
              <w:rPr>
                <w:i/>
                <w:sz w:val="18"/>
              </w:rPr>
            </w:pPr>
          </w:p>
          <w:p w14:paraId="394B3241" w14:textId="77777777" w:rsidR="00D7519A" w:rsidRPr="00041B97" w:rsidRDefault="00D7519A" w:rsidP="00D7519A">
            <w:pPr>
              <w:rPr>
                <w:i/>
                <w:sz w:val="18"/>
              </w:rPr>
            </w:pPr>
            <w:r w:rsidRPr="00041B97">
              <w:rPr>
                <w:i/>
                <w:sz w:val="18"/>
              </w:rPr>
              <w:t xml:space="preserve">Для </w:t>
            </w:r>
            <w:proofErr w:type="spellStart"/>
            <w:r w:rsidRPr="00041B97">
              <w:rPr>
                <w:i/>
                <w:sz w:val="18"/>
              </w:rPr>
              <w:t>речовин</w:t>
            </w:r>
            <w:proofErr w:type="spellEnd"/>
            <w:r w:rsidRPr="00041B97">
              <w:rPr>
                <w:i/>
                <w:sz w:val="18"/>
              </w:rPr>
              <w:t xml:space="preserve">, </w:t>
            </w:r>
            <w:proofErr w:type="spellStart"/>
            <w:r w:rsidRPr="00041B97">
              <w:rPr>
                <w:i/>
                <w:sz w:val="18"/>
              </w:rPr>
              <w:t>які</w:t>
            </w:r>
            <w:proofErr w:type="spellEnd"/>
            <w:r w:rsidRPr="00041B97">
              <w:rPr>
                <w:i/>
                <w:sz w:val="18"/>
              </w:rPr>
              <w:t xml:space="preserve"> </w:t>
            </w:r>
            <w:proofErr w:type="spellStart"/>
            <w:r w:rsidRPr="00041B97">
              <w:rPr>
                <w:i/>
                <w:sz w:val="18"/>
              </w:rPr>
              <w:t>визначені</w:t>
            </w:r>
            <w:proofErr w:type="spellEnd"/>
            <w:r w:rsidRPr="00041B97">
              <w:rPr>
                <w:i/>
                <w:sz w:val="18"/>
              </w:rPr>
              <w:t xml:space="preserve"> </w:t>
            </w:r>
            <w:proofErr w:type="spellStart"/>
            <w:r w:rsidRPr="00041B97">
              <w:rPr>
                <w:i/>
                <w:sz w:val="18"/>
              </w:rPr>
              <w:t>розрахунковим</w:t>
            </w:r>
            <w:proofErr w:type="spellEnd"/>
            <w:r w:rsidRPr="00041B97">
              <w:rPr>
                <w:i/>
                <w:sz w:val="18"/>
              </w:rPr>
              <w:t xml:space="preserve"> методом, і не </w:t>
            </w:r>
            <w:proofErr w:type="spellStart"/>
            <w:r w:rsidRPr="00041B97">
              <w:rPr>
                <w:i/>
                <w:sz w:val="18"/>
              </w:rPr>
              <w:t>підлягають</w:t>
            </w:r>
            <w:proofErr w:type="spellEnd"/>
            <w:r w:rsidRPr="00041B97">
              <w:rPr>
                <w:i/>
                <w:sz w:val="18"/>
              </w:rPr>
              <w:t xml:space="preserve"> </w:t>
            </w:r>
            <w:proofErr w:type="spellStart"/>
            <w:r w:rsidRPr="00041B97">
              <w:rPr>
                <w:i/>
                <w:sz w:val="18"/>
              </w:rPr>
              <w:t>регулюванню</w:t>
            </w:r>
            <w:proofErr w:type="spellEnd"/>
            <w:r w:rsidRPr="00041B97">
              <w:rPr>
                <w:i/>
                <w:sz w:val="18"/>
              </w:rPr>
              <w:t xml:space="preserve"> та державному </w:t>
            </w:r>
            <w:proofErr w:type="spellStart"/>
            <w:r w:rsidRPr="00041B97">
              <w:rPr>
                <w:i/>
                <w:sz w:val="18"/>
              </w:rPr>
              <w:t>обліку</w:t>
            </w:r>
            <w:proofErr w:type="spellEnd"/>
            <w:r w:rsidRPr="00041B97">
              <w:rPr>
                <w:i/>
                <w:sz w:val="18"/>
              </w:rPr>
              <w:t xml:space="preserve">, </w:t>
            </w:r>
            <w:proofErr w:type="spellStart"/>
            <w:r w:rsidRPr="00041B97">
              <w:rPr>
                <w:i/>
                <w:sz w:val="18"/>
              </w:rPr>
              <w:t>або</w:t>
            </w:r>
            <w:proofErr w:type="spellEnd"/>
            <w:r w:rsidRPr="00041B97">
              <w:rPr>
                <w:i/>
                <w:sz w:val="18"/>
              </w:rPr>
              <w:t xml:space="preserve"> для </w:t>
            </w:r>
            <w:proofErr w:type="spellStart"/>
            <w:r w:rsidRPr="00041B97">
              <w:rPr>
                <w:i/>
                <w:sz w:val="18"/>
              </w:rPr>
              <w:t>яких</w:t>
            </w:r>
            <w:proofErr w:type="spellEnd"/>
            <w:r w:rsidRPr="00041B97">
              <w:rPr>
                <w:i/>
                <w:sz w:val="18"/>
              </w:rPr>
              <w:t xml:space="preserve"> не </w:t>
            </w:r>
            <w:proofErr w:type="spellStart"/>
            <w:r w:rsidRPr="00041B97">
              <w:rPr>
                <w:i/>
                <w:sz w:val="18"/>
              </w:rPr>
              <w:t>встановлені</w:t>
            </w:r>
            <w:proofErr w:type="spellEnd"/>
            <w:r w:rsidRPr="00041B97">
              <w:rPr>
                <w:i/>
                <w:sz w:val="18"/>
              </w:rPr>
              <w:t xml:space="preserve"> </w:t>
            </w:r>
            <w:proofErr w:type="spellStart"/>
            <w:r w:rsidRPr="00041B97">
              <w:rPr>
                <w:i/>
                <w:sz w:val="18"/>
              </w:rPr>
              <w:t>гігієнічні</w:t>
            </w:r>
            <w:proofErr w:type="spellEnd"/>
            <w:r w:rsidRPr="00041B97">
              <w:rPr>
                <w:i/>
                <w:sz w:val="18"/>
              </w:rPr>
              <w:t xml:space="preserve"> </w:t>
            </w:r>
            <w:proofErr w:type="spellStart"/>
            <w:proofErr w:type="gramStart"/>
            <w:r w:rsidRPr="00041B97">
              <w:rPr>
                <w:i/>
                <w:sz w:val="18"/>
              </w:rPr>
              <w:t>нормативи</w:t>
            </w:r>
            <w:proofErr w:type="spellEnd"/>
            <w:r w:rsidRPr="00041B97">
              <w:rPr>
                <w:i/>
                <w:sz w:val="18"/>
              </w:rPr>
              <w:t xml:space="preserve">  </w:t>
            </w:r>
            <w:proofErr w:type="spellStart"/>
            <w:r w:rsidRPr="00041B97">
              <w:rPr>
                <w:i/>
                <w:sz w:val="18"/>
              </w:rPr>
              <w:t>гранично</w:t>
            </w:r>
            <w:proofErr w:type="spellEnd"/>
            <w:proofErr w:type="gramEnd"/>
            <w:r w:rsidRPr="00041B97">
              <w:rPr>
                <w:i/>
                <w:sz w:val="18"/>
              </w:rPr>
              <w:t xml:space="preserve"> </w:t>
            </w:r>
            <w:proofErr w:type="spellStart"/>
            <w:r w:rsidRPr="00041B97">
              <w:rPr>
                <w:i/>
                <w:sz w:val="18"/>
              </w:rPr>
              <w:t>допустимі</w:t>
            </w:r>
            <w:proofErr w:type="spellEnd"/>
            <w:r w:rsidRPr="00041B97">
              <w:rPr>
                <w:i/>
                <w:sz w:val="18"/>
              </w:rPr>
              <w:t xml:space="preserve"> </w:t>
            </w:r>
            <w:proofErr w:type="spellStart"/>
            <w:r w:rsidRPr="00041B97">
              <w:rPr>
                <w:i/>
                <w:sz w:val="18"/>
              </w:rPr>
              <w:t>викиди</w:t>
            </w:r>
            <w:proofErr w:type="spellEnd"/>
            <w:r w:rsidRPr="00041B97">
              <w:rPr>
                <w:i/>
                <w:sz w:val="18"/>
              </w:rPr>
              <w:t xml:space="preserve"> не </w:t>
            </w:r>
            <w:proofErr w:type="spellStart"/>
            <w:r w:rsidRPr="00041B97">
              <w:rPr>
                <w:i/>
                <w:sz w:val="18"/>
              </w:rPr>
              <w:t>встановлюються</w:t>
            </w:r>
            <w:proofErr w:type="spellEnd"/>
            <w:r w:rsidRPr="00041B97">
              <w:rPr>
                <w:i/>
                <w:sz w:val="18"/>
              </w:rPr>
              <w:t>.</w:t>
            </w:r>
          </w:p>
        </w:tc>
      </w:tr>
    </w:tbl>
    <w:p w14:paraId="16D47D4E" w14:textId="77777777" w:rsidR="00A10891" w:rsidRPr="00041B97" w:rsidRDefault="00A10891" w:rsidP="00A10891">
      <w:pPr>
        <w:ind w:firstLine="851"/>
        <w:contextualSpacing/>
        <w:jc w:val="both"/>
        <w:rPr>
          <w:rFonts w:ascii="Times New Roman" w:hAnsi="Times New Roman" w:cs="Times New Roman"/>
          <w:sz w:val="24"/>
          <w:szCs w:val="24"/>
        </w:rPr>
      </w:pPr>
    </w:p>
    <w:p w14:paraId="70D7CA90" w14:textId="77777777" w:rsidR="00235108" w:rsidRPr="00041B97" w:rsidRDefault="00235108" w:rsidP="00235108">
      <w:pPr>
        <w:spacing w:after="0"/>
        <w:ind w:firstLine="851"/>
        <w:rPr>
          <w:rFonts w:ascii="Times New Roman" w:hAnsi="Times New Roman" w:cs="Times New Roman"/>
          <w:i/>
          <w:u w:val="single"/>
        </w:rPr>
      </w:pPr>
      <w:r w:rsidRPr="00041B97">
        <w:rPr>
          <w:rFonts w:ascii="Times New Roman" w:hAnsi="Times New Roman" w:cs="Times New Roman"/>
          <w:szCs w:val="24"/>
        </w:rPr>
        <w:t xml:space="preserve">Номери джерел викидів: </w:t>
      </w:r>
      <w:r w:rsidRPr="00041B97">
        <w:rPr>
          <w:rFonts w:ascii="Times New Roman" w:hAnsi="Times New Roman" w:cs="Times New Roman"/>
          <w:i/>
          <w:u w:val="single"/>
        </w:rPr>
        <w:t>№37. Оголовок витяжного каналу токарної майстерні</w:t>
      </w:r>
    </w:p>
    <w:p w14:paraId="2182DD1E" w14:textId="77777777" w:rsidR="00235108" w:rsidRPr="00041B97" w:rsidRDefault="00235108" w:rsidP="00235108">
      <w:pPr>
        <w:spacing w:after="0"/>
        <w:ind w:firstLine="851"/>
        <w:rPr>
          <w:rFonts w:ascii="Times New Roman" w:hAnsi="Times New Roman" w:cs="Times New Roman"/>
          <w:i/>
          <w:u w:val="single"/>
        </w:rPr>
      </w:pPr>
    </w:p>
    <w:p w14:paraId="34698378" w14:textId="77777777" w:rsidR="00235108" w:rsidRPr="00041B97" w:rsidRDefault="00235108" w:rsidP="00235108">
      <w:pPr>
        <w:spacing w:after="0"/>
        <w:ind w:firstLine="851"/>
        <w:jc w:val="right"/>
        <w:rPr>
          <w:rFonts w:ascii="Times New Roman" w:hAnsi="Times New Roman" w:cs="Times New Roman"/>
          <w:szCs w:val="24"/>
        </w:rPr>
      </w:pPr>
      <w:r w:rsidRPr="00041B97">
        <w:rPr>
          <w:rFonts w:ascii="Times New Roman" w:hAnsi="Times New Roman" w:cs="Times New Roman"/>
          <w:szCs w:val="24"/>
        </w:rPr>
        <w:t xml:space="preserve">Таблиця 9.2. </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641"/>
        <w:gridCol w:w="2365"/>
        <w:gridCol w:w="1901"/>
        <w:gridCol w:w="2549"/>
      </w:tblGrid>
      <w:tr w:rsidR="00235108" w:rsidRPr="00041B97" w14:paraId="03FF254E" w14:textId="77777777" w:rsidTr="008D21F6">
        <w:trPr>
          <w:trHeight w:val="45"/>
          <w:tblCellSpacing w:w="0" w:type="auto"/>
        </w:trPr>
        <w:tc>
          <w:tcPr>
            <w:tcW w:w="2641" w:type="dxa"/>
            <w:tcBorders>
              <w:top w:val="outset" w:sz="8" w:space="0" w:color="000000"/>
              <w:left w:val="outset" w:sz="8" w:space="0" w:color="000000"/>
              <w:bottom w:val="outset" w:sz="8" w:space="0" w:color="000000"/>
              <w:right w:val="outset" w:sz="8" w:space="0" w:color="000000"/>
            </w:tcBorders>
            <w:vAlign w:val="center"/>
          </w:tcPr>
          <w:p w14:paraId="4EE55594" w14:textId="77777777" w:rsidR="00235108" w:rsidRPr="00041B97" w:rsidRDefault="00235108" w:rsidP="008D21F6">
            <w:pPr>
              <w:spacing w:after="0" w:line="240" w:lineRule="auto"/>
              <w:jc w:val="center"/>
              <w:rPr>
                <w:rFonts w:ascii="Times New Roman" w:hAnsi="Times New Roman" w:cs="Times New Roman"/>
                <w:sz w:val="18"/>
              </w:rPr>
            </w:pPr>
            <w:r w:rsidRPr="00041B97">
              <w:rPr>
                <w:rFonts w:ascii="Times New Roman" w:hAnsi="Times New Roman" w:cs="Times New Roman"/>
                <w:sz w:val="18"/>
              </w:rPr>
              <w:t>Найменування забруднюючої</w:t>
            </w:r>
          </w:p>
          <w:p w14:paraId="4F10F771" w14:textId="77777777" w:rsidR="00235108" w:rsidRPr="00041B97" w:rsidRDefault="00235108" w:rsidP="008D21F6">
            <w:pPr>
              <w:spacing w:after="0" w:line="240" w:lineRule="auto"/>
              <w:jc w:val="center"/>
              <w:rPr>
                <w:rFonts w:ascii="Times New Roman" w:hAnsi="Times New Roman" w:cs="Times New Roman"/>
                <w:sz w:val="18"/>
              </w:rPr>
            </w:pPr>
            <w:r w:rsidRPr="00041B97">
              <w:rPr>
                <w:rFonts w:ascii="Times New Roman" w:hAnsi="Times New Roman" w:cs="Times New Roman"/>
                <w:sz w:val="18"/>
              </w:rPr>
              <w:t>речовини</w:t>
            </w:r>
          </w:p>
        </w:tc>
        <w:tc>
          <w:tcPr>
            <w:tcW w:w="2365" w:type="dxa"/>
            <w:tcBorders>
              <w:top w:val="outset" w:sz="8" w:space="0" w:color="000000"/>
              <w:left w:val="outset" w:sz="8" w:space="0" w:color="000000"/>
              <w:bottom w:val="outset" w:sz="8" w:space="0" w:color="000000"/>
              <w:right w:val="outset" w:sz="8" w:space="0" w:color="000000"/>
            </w:tcBorders>
            <w:vAlign w:val="center"/>
          </w:tcPr>
          <w:p w14:paraId="58F17A5F" w14:textId="77777777" w:rsidR="00235108" w:rsidRPr="00041B97" w:rsidRDefault="00235108" w:rsidP="008D21F6">
            <w:pPr>
              <w:spacing w:after="0" w:line="240" w:lineRule="auto"/>
              <w:jc w:val="center"/>
              <w:rPr>
                <w:rFonts w:ascii="Times New Roman" w:hAnsi="Times New Roman" w:cs="Times New Roman"/>
                <w:sz w:val="18"/>
                <w:lang w:val="ru-RU"/>
              </w:rPr>
            </w:pPr>
            <w:proofErr w:type="spellStart"/>
            <w:r w:rsidRPr="00041B97">
              <w:rPr>
                <w:rFonts w:ascii="Times New Roman" w:hAnsi="Times New Roman" w:cs="Times New Roman"/>
                <w:sz w:val="18"/>
                <w:lang w:val="ru-RU"/>
              </w:rPr>
              <w:t>Гранично</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допустимий</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викид</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відповідно</w:t>
            </w:r>
            <w:proofErr w:type="spellEnd"/>
            <w:r w:rsidRPr="00041B97">
              <w:rPr>
                <w:rFonts w:ascii="Times New Roman" w:hAnsi="Times New Roman" w:cs="Times New Roman"/>
                <w:sz w:val="18"/>
                <w:lang w:val="ru-RU"/>
              </w:rPr>
              <w:t xml:space="preserve"> до </w:t>
            </w:r>
            <w:proofErr w:type="spellStart"/>
            <w:r w:rsidRPr="00041B97">
              <w:rPr>
                <w:rFonts w:ascii="Times New Roman" w:hAnsi="Times New Roman" w:cs="Times New Roman"/>
                <w:sz w:val="18"/>
                <w:lang w:val="ru-RU"/>
              </w:rPr>
              <w:t>законодавства</w:t>
            </w:r>
            <w:proofErr w:type="spellEnd"/>
            <w:r w:rsidRPr="00041B97">
              <w:rPr>
                <w:rFonts w:ascii="Times New Roman" w:hAnsi="Times New Roman" w:cs="Times New Roman"/>
                <w:sz w:val="18"/>
                <w:lang w:val="ru-RU"/>
              </w:rPr>
              <w:t>, мг/м</w:t>
            </w:r>
            <w:r w:rsidRPr="00041B97">
              <w:rPr>
                <w:rFonts w:ascii="Times New Roman" w:hAnsi="Times New Roman" w:cs="Times New Roman"/>
                <w:sz w:val="18"/>
                <w:vertAlign w:val="superscript"/>
                <w:lang w:val="ru-RU"/>
              </w:rPr>
              <w:t>3</w:t>
            </w:r>
          </w:p>
        </w:tc>
        <w:tc>
          <w:tcPr>
            <w:tcW w:w="1901" w:type="dxa"/>
            <w:tcBorders>
              <w:top w:val="outset" w:sz="8" w:space="0" w:color="000000"/>
              <w:left w:val="outset" w:sz="8" w:space="0" w:color="000000"/>
              <w:bottom w:val="outset" w:sz="8" w:space="0" w:color="000000"/>
              <w:right w:val="outset" w:sz="8" w:space="0" w:color="000000"/>
            </w:tcBorders>
            <w:vAlign w:val="center"/>
          </w:tcPr>
          <w:p w14:paraId="42F083ED" w14:textId="77777777" w:rsidR="00235108" w:rsidRPr="00041B97" w:rsidRDefault="00235108" w:rsidP="008D21F6">
            <w:pPr>
              <w:spacing w:after="0" w:line="240" w:lineRule="auto"/>
              <w:jc w:val="center"/>
              <w:rPr>
                <w:rFonts w:ascii="Times New Roman" w:hAnsi="Times New Roman" w:cs="Times New Roman"/>
                <w:sz w:val="18"/>
                <w:lang w:val="ru-RU"/>
              </w:rPr>
            </w:pPr>
            <w:proofErr w:type="spellStart"/>
            <w:r w:rsidRPr="00041B97">
              <w:rPr>
                <w:rFonts w:ascii="Times New Roman" w:hAnsi="Times New Roman" w:cs="Times New Roman"/>
                <w:sz w:val="18"/>
                <w:lang w:val="ru-RU"/>
              </w:rPr>
              <w:t>Затверджений</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гранично</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допустимий</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викид</w:t>
            </w:r>
            <w:proofErr w:type="spellEnd"/>
            <w:r w:rsidRPr="00041B97">
              <w:rPr>
                <w:rFonts w:ascii="Times New Roman" w:hAnsi="Times New Roman" w:cs="Times New Roman"/>
                <w:sz w:val="18"/>
                <w:lang w:val="ru-RU"/>
              </w:rPr>
              <w:t>, мг/м</w:t>
            </w:r>
            <w:r w:rsidRPr="00041B97">
              <w:rPr>
                <w:rFonts w:ascii="Times New Roman" w:hAnsi="Times New Roman" w:cs="Times New Roman"/>
                <w:sz w:val="18"/>
                <w:vertAlign w:val="superscript"/>
                <w:lang w:val="ru-RU"/>
              </w:rPr>
              <w:t>3</w:t>
            </w:r>
          </w:p>
        </w:tc>
        <w:tc>
          <w:tcPr>
            <w:tcW w:w="2549" w:type="dxa"/>
            <w:tcBorders>
              <w:top w:val="outset" w:sz="8" w:space="0" w:color="000000"/>
              <w:left w:val="outset" w:sz="8" w:space="0" w:color="000000"/>
              <w:bottom w:val="outset" w:sz="8" w:space="0" w:color="000000"/>
              <w:right w:val="outset" w:sz="8" w:space="0" w:color="000000"/>
            </w:tcBorders>
            <w:vAlign w:val="center"/>
          </w:tcPr>
          <w:p w14:paraId="2001E6C7" w14:textId="77777777" w:rsidR="00235108" w:rsidRPr="00041B97" w:rsidRDefault="00235108" w:rsidP="008D21F6">
            <w:pPr>
              <w:spacing w:after="0" w:line="240" w:lineRule="auto"/>
              <w:jc w:val="center"/>
              <w:rPr>
                <w:rFonts w:ascii="Times New Roman" w:hAnsi="Times New Roman" w:cs="Times New Roman"/>
                <w:sz w:val="18"/>
              </w:rPr>
            </w:pPr>
            <w:r w:rsidRPr="00041B97">
              <w:rPr>
                <w:rFonts w:ascii="Times New Roman" w:hAnsi="Times New Roman" w:cs="Times New Roman"/>
                <w:sz w:val="18"/>
              </w:rPr>
              <w:t>Строк досягнення затвердженого значення</w:t>
            </w:r>
          </w:p>
        </w:tc>
      </w:tr>
      <w:tr w:rsidR="00235108" w:rsidRPr="00041B97" w14:paraId="73AB8061" w14:textId="77777777" w:rsidTr="008D21F6">
        <w:trPr>
          <w:trHeight w:val="45"/>
          <w:tblCellSpacing w:w="0" w:type="auto"/>
        </w:trPr>
        <w:tc>
          <w:tcPr>
            <w:tcW w:w="2641" w:type="dxa"/>
            <w:tcBorders>
              <w:top w:val="outset" w:sz="8" w:space="0" w:color="000000"/>
              <w:left w:val="outset" w:sz="8" w:space="0" w:color="000000"/>
              <w:bottom w:val="outset" w:sz="8" w:space="0" w:color="000000"/>
              <w:right w:val="outset" w:sz="8" w:space="0" w:color="000000"/>
            </w:tcBorders>
            <w:vAlign w:val="center"/>
          </w:tcPr>
          <w:p w14:paraId="6E46DFF9" w14:textId="77777777" w:rsidR="00235108" w:rsidRPr="00041B97" w:rsidRDefault="00235108" w:rsidP="008D21F6">
            <w:pPr>
              <w:spacing w:after="0" w:line="240" w:lineRule="auto"/>
              <w:jc w:val="center"/>
              <w:rPr>
                <w:rFonts w:ascii="Times New Roman" w:hAnsi="Times New Roman" w:cs="Times New Roman"/>
                <w:sz w:val="18"/>
              </w:rPr>
            </w:pPr>
            <w:r w:rsidRPr="00041B97">
              <w:rPr>
                <w:rFonts w:ascii="Times New Roman" w:hAnsi="Times New Roman" w:cs="Times New Roman"/>
                <w:sz w:val="18"/>
              </w:rPr>
              <w:t>1</w:t>
            </w:r>
          </w:p>
        </w:tc>
        <w:tc>
          <w:tcPr>
            <w:tcW w:w="2365" w:type="dxa"/>
            <w:tcBorders>
              <w:top w:val="outset" w:sz="8" w:space="0" w:color="000000"/>
              <w:left w:val="outset" w:sz="8" w:space="0" w:color="000000"/>
              <w:bottom w:val="outset" w:sz="8" w:space="0" w:color="000000"/>
              <w:right w:val="outset" w:sz="8" w:space="0" w:color="000000"/>
            </w:tcBorders>
            <w:vAlign w:val="center"/>
          </w:tcPr>
          <w:p w14:paraId="300B4DF7" w14:textId="77777777" w:rsidR="00235108" w:rsidRPr="00041B97" w:rsidRDefault="00235108" w:rsidP="008D21F6">
            <w:pPr>
              <w:spacing w:after="0" w:line="240" w:lineRule="auto"/>
              <w:jc w:val="center"/>
              <w:rPr>
                <w:rFonts w:ascii="Times New Roman" w:hAnsi="Times New Roman" w:cs="Times New Roman"/>
                <w:sz w:val="18"/>
              </w:rPr>
            </w:pPr>
            <w:r w:rsidRPr="00041B97">
              <w:rPr>
                <w:rFonts w:ascii="Times New Roman" w:hAnsi="Times New Roman" w:cs="Times New Roman"/>
                <w:sz w:val="18"/>
              </w:rPr>
              <w:t>2</w:t>
            </w:r>
          </w:p>
        </w:tc>
        <w:tc>
          <w:tcPr>
            <w:tcW w:w="1901" w:type="dxa"/>
            <w:tcBorders>
              <w:top w:val="outset" w:sz="8" w:space="0" w:color="000000"/>
              <w:left w:val="outset" w:sz="8" w:space="0" w:color="000000"/>
              <w:bottom w:val="outset" w:sz="8" w:space="0" w:color="000000"/>
              <w:right w:val="outset" w:sz="8" w:space="0" w:color="000000"/>
            </w:tcBorders>
            <w:vAlign w:val="center"/>
          </w:tcPr>
          <w:p w14:paraId="3CBAD5F8" w14:textId="77777777" w:rsidR="00235108" w:rsidRPr="00041B97" w:rsidRDefault="00235108" w:rsidP="008D21F6">
            <w:pPr>
              <w:spacing w:after="0" w:line="240" w:lineRule="auto"/>
              <w:jc w:val="center"/>
              <w:rPr>
                <w:rFonts w:ascii="Times New Roman" w:hAnsi="Times New Roman" w:cs="Times New Roman"/>
                <w:sz w:val="18"/>
              </w:rPr>
            </w:pPr>
            <w:r w:rsidRPr="00041B97">
              <w:rPr>
                <w:rFonts w:ascii="Times New Roman" w:hAnsi="Times New Roman" w:cs="Times New Roman"/>
                <w:sz w:val="18"/>
              </w:rPr>
              <w:t>3</w:t>
            </w:r>
          </w:p>
        </w:tc>
        <w:tc>
          <w:tcPr>
            <w:tcW w:w="2549" w:type="dxa"/>
            <w:tcBorders>
              <w:top w:val="outset" w:sz="8" w:space="0" w:color="000000"/>
              <w:left w:val="outset" w:sz="8" w:space="0" w:color="000000"/>
              <w:bottom w:val="outset" w:sz="8" w:space="0" w:color="000000"/>
              <w:right w:val="outset" w:sz="8" w:space="0" w:color="000000"/>
            </w:tcBorders>
            <w:vAlign w:val="center"/>
          </w:tcPr>
          <w:p w14:paraId="66AF71BE" w14:textId="77777777" w:rsidR="00235108" w:rsidRPr="00041B97" w:rsidRDefault="00235108" w:rsidP="008D21F6">
            <w:pPr>
              <w:spacing w:after="0" w:line="240" w:lineRule="auto"/>
              <w:jc w:val="center"/>
              <w:rPr>
                <w:rFonts w:ascii="Times New Roman" w:hAnsi="Times New Roman" w:cs="Times New Roman"/>
                <w:sz w:val="18"/>
              </w:rPr>
            </w:pPr>
            <w:r w:rsidRPr="00041B97">
              <w:rPr>
                <w:rFonts w:ascii="Times New Roman" w:hAnsi="Times New Roman" w:cs="Times New Roman"/>
                <w:sz w:val="18"/>
              </w:rPr>
              <w:t>4</w:t>
            </w:r>
          </w:p>
        </w:tc>
      </w:tr>
      <w:tr w:rsidR="00235108" w:rsidRPr="00041B97" w14:paraId="50032DD0" w14:textId="77777777" w:rsidTr="008D21F6">
        <w:trPr>
          <w:trHeight w:val="45"/>
          <w:tblCellSpacing w:w="0" w:type="auto"/>
        </w:trPr>
        <w:tc>
          <w:tcPr>
            <w:tcW w:w="2641" w:type="dxa"/>
            <w:tcBorders>
              <w:top w:val="outset" w:sz="8" w:space="0" w:color="000000"/>
              <w:left w:val="outset" w:sz="8" w:space="0" w:color="000000"/>
              <w:bottom w:val="outset" w:sz="8" w:space="0" w:color="000000"/>
              <w:right w:val="outset" w:sz="8" w:space="0" w:color="000000"/>
            </w:tcBorders>
            <w:vAlign w:val="center"/>
          </w:tcPr>
          <w:p w14:paraId="1568FAD5" w14:textId="77777777" w:rsidR="00235108" w:rsidRPr="00041B97" w:rsidRDefault="00235108" w:rsidP="008D21F6">
            <w:pPr>
              <w:spacing w:after="0" w:line="240" w:lineRule="auto"/>
              <w:jc w:val="center"/>
              <w:rPr>
                <w:rFonts w:ascii="Times New Roman" w:hAnsi="Times New Roman" w:cs="Times New Roman"/>
                <w:sz w:val="18"/>
              </w:rPr>
            </w:pPr>
          </w:p>
        </w:tc>
        <w:tc>
          <w:tcPr>
            <w:tcW w:w="2365" w:type="dxa"/>
            <w:tcBorders>
              <w:top w:val="outset" w:sz="8" w:space="0" w:color="000000"/>
              <w:left w:val="outset" w:sz="8" w:space="0" w:color="000000"/>
              <w:bottom w:val="outset" w:sz="8" w:space="0" w:color="000000"/>
              <w:right w:val="outset" w:sz="8" w:space="0" w:color="000000"/>
            </w:tcBorders>
            <w:vAlign w:val="center"/>
          </w:tcPr>
          <w:p w14:paraId="776B7EF0" w14:textId="77777777" w:rsidR="00235108" w:rsidRPr="00041B97" w:rsidRDefault="00235108" w:rsidP="008D21F6">
            <w:pPr>
              <w:spacing w:after="0" w:line="240" w:lineRule="auto"/>
              <w:jc w:val="center"/>
              <w:rPr>
                <w:rFonts w:ascii="Times New Roman" w:hAnsi="Times New Roman" w:cs="Times New Roman"/>
                <w:sz w:val="18"/>
                <w:lang w:val="ru-RU"/>
              </w:rPr>
            </w:pPr>
          </w:p>
        </w:tc>
        <w:tc>
          <w:tcPr>
            <w:tcW w:w="1901" w:type="dxa"/>
            <w:tcBorders>
              <w:top w:val="outset" w:sz="8" w:space="0" w:color="000000"/>
              <w:left w:val="outset" w:sz="8" w:space="0" w:color="000000"/>
              <w:bottom w:val="outset" w:sz="8" w:space="0" w:color="000000"/>
              <w:right w:val="outset" w:sz="8" w:space="0" w:color="000000"/>
            </w:tcBorders>
            <w:vAlign w:val="center"/>
          </w:tcPr>
          <w:p w14:paraId="71F1BAEA" w14:textId="77777777" w:rsidR="00235108" w:rsidRPr="00041B97" w:rsidRDefault="00235108" w:rsidP="008D21F6">
            <w:pPr>
              <w:spacing w:after="0" w:line="240" w:lineRule="auto"/>
              <w:jc w:val="center"/>
              <w:rPr>
                <w:rFonts w:ascii="Times New Roman" w:hAnsi="Times New Roman" w:cs="Times New Roman"/>
                <w:sz w:val="18"/>
                <w:lang w:val="ru-RU"/>
              </w:rPr>
            </w:pPr>
          </w:p>
        </w:tc>
        <w:tc>
          <w:tcPr>
            <w:tcW w:w="2549" w:type="dxa"/>
            <w:tcBorders>
              <w:top w:val="outset" w:sz="8" w:space="0" w:color="000000"/>
              <w:left w:val="outset" w:sz="8" w:space="0" w:color="000000"/>
              <w:bottom w:val="outset" w:sz="8" w:space="0" w:color="000000"/>
              <w:right w:val="outset" w:sz="8" w:space="0" w:color="000000"/>
            </w:tcBorders>
            <w:vAlign w:val="center"/>
          </w:tcPr>
          <w:p w14:paraId="619C9B6A" w14:textId="77777777" w:rsidR="00235108" w:rsidRPr="00041B97" w:rsidRDefault="00235108" w:rsidP="008D21F6">
            <w:pPr>
              <w:spacing w:after="0" w:line="240" w:lineRule="auto"/>
              <w:jc w:val="center"/>
              <w:rPr>
                <w:rFonts w:ascii="Times New Roman" w:hAnsi="Times New Roman" w:cs="Times New Roman"/>
                <w:sz w:val="18"/>
                <w:lang w:val="ru-RU"/>
              </w:rPr>
            </w:pPr>
          </w:p>
        </w:tc>
      </w:tr>
    </w:tbl>
    <w:p w14:paraId="25016B84" w14:textId="77777777" w:rsidR="00235108" w:rsidRPr="00041B97" w:rsidRDefault="00235108" w:rsidP="00235108">
      <w:pPr>
        <w:spacing w:after="0" w:line="240" w:lineRule="auto"/>
        <w:rPr>
          <w:rFonts w:ascii="Times New Roman" w:hAnsi="Times New Roman" w:cs="Times New Roman"/>
          <w:sz w:val="18"/>
        </w:rPr>
      </w:pPr>
      <w:r w:rsidRPr="00041B97">
        <w:rPr>
          <w:rFonts w:ascii="Times New Roman" w:hAnsi="Times New Roman" w:cs="Times New Roman"/>
          <w:sz w:val="18"/>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041B97">
        <w:rPr>
          <w:rFonts w:ascii="Times New Roman" w:hAnsi="Times New Roman" w:cs="Times New Roman"/>
          <w:sz w:val="18"/>
        </w:rPr>
        <w:t>сек</w:t>
      </w:r>
      <w:proofErr w:type="spellEnd"/>
      <w:r w:rsidRPr="00041B97">
        <w:rPr>
          <w:rFonts w:ascii="Times New Roman" w:hAnsi="Times New Roman" w:cs="Times New Roman"/>
          <w:sz w:val="18"/>
        </w:rPr>
        <w:t>):</w:t>
      </w:r>
    </w:p>
    <w:p w14:paraId="42867075" w14:textId="77777777" w:rsidR="00235108" w:rsidRPr="00041B97" w:rsidRDefault="00235108" w:rsidP="00235108">
      <w:pPr>
        <w:spacing w:after="0" w:line="240" w:lineRule="auto"/>
        <w:rPr>
          <w:rFonts w:ascii="Times New Roman" w:hAnsi="Times New Roman" w:cs="Times New Roman"/>
          <w:sz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01"/>
        <w:gridCol w:w="4535"/>
      </w:tblGrid>
      <w:tr w:rsidR="00235108" w:rsidRPr="00041B97" w14:paraId="6FDDBAFC" w14:textId="77777777" w:rsidTr="000F4179">
        <w:tc>
          <w:tcPr>
            <w:tcW w:w="3119" w:type="dxa"/>
            <w:vAlign w:val="center"/>
          </w:tcPr>
          <w:p w14:paraId="3A95199D" w14:textId="77777777" w:rsidR="00235108" w:rsidRPr="00041B97" w:rsidRDefault="000A2148" w:rsidP="008D21F6">
            <w:pPr>
              <w:rPr>
                <w:i/>
                <w:sz w:val="18"/>
              </w:rPr>
            </w:pPr>
            <w:proofErr w:type="spellStart"/>
            <w:r w:rsidRPr="00041B97">
              <w:rPr>
                <w:i/>
                <w:sz w:val="18"/>
              </w:rPr>
              <w:t>Суспендовані</w:t>
            </w:r>
            <w:proofErr w:type="spellEnd"/>
            <w:r w:rsidRPr="00041B97">
              <w:rPr>
                <w:i/>
                <w:sz w:val="18"/>
              </w:rPr>
              <w:t xml:space="preserve"> </w:t>
            </w:r>
            <w:proofErr w:type="spellStart"/>
            <w:r w:rsidRPr="00041B97">
              <w:rPr>
                <w:i/>
                <w:sz w:val="18"/>
              </w:rPr>
              <w:t>тверді</w:t>
            </w:r>
            <w:proofErr w:type="spellEnd"/>
            <w:r w:rsidRPr="00041B97">
              <w:rPr>
                <w:i/>
                <w:sz w:val="18"/>
              </w:rPr>
              <w:t xml:space="preserve"> </w:t>
            </w:r>
            <w:proofErr w:type="spellStart"/>
            <w:r w:rsidRPr="00041B97">
              <w:rPr>
                <w:i/>
                <w:sz w:val="18"/>
              </w:rPr>
              <w:t>частинки</w:t>
            </w:r>
            <w:proofErr w:type="spellEnd"/>
            <w:r w:rsidRPr="00041B97">
              <w:rPr>
                <w:i/>
                <w:sz w:val="18"/>
              </w:rPr>
              <w:t xml:space="preserve"> </w:t>
            </w:r>
            <w:proofErr w:type="spellStart"/>
            <w:r w:rsidRPr="00041B97">
              <w:rPr>
                <w:i/>
                <w:sz w:val="18"/>
              </w:rPr>
              <w:t>недиференційовані</w:t>
            </w:r>
            <w:proofErr w:type="spellEnd"/>
            <w:r w:rsidRPr="00041B97">
              <w:rPr>
                <w:i/>
                <w:sz w:val="18"/>
              </w:rPr>
              <w:t xml:space="preserve"> за складом</w:t>
            </w:r>
          </w:p>
        </w:tc>
        <w:tc>
          <w:tcPr>
            <w:tcW w:w="1701" w:type="dxa"/>
            <w:vAlign w:val="center"/>
          </w:tcPr>
          <w:p w14:paraId="05045F1A" w14:textId="77777777" w:rsidR="00235108" w:rsidRPr="00041B97" w:rsidRDefault="000A2148" w:rsidP="008D21F6">
            <w:pPr>
              <w:jc w:val="center"/>
              <w:rPr>
                <w:i/>
                <w:sz w:val="18"/>
              </w:rPr>
            </w:pPr>
            <w:r w:rsidRPr="00041B97">
              <w:rPr>
                <w:i/>
                <w:sz w:val="18"/>
              </w:rPr>
              <w:t>0,00004</w:t>
            </w:r>
          </w:p>
        </w:tc>
        <w:tc>
          <w:tcPr>
            <w:tcW w:w="4535" w:type="dxa"/>
            <w:vAlign w:val="center"/>
          </w:tcPr>
          <w:p w14:paraId="13C10B5D" w14:textId="77777777" w:rsidR="00235108" w:rsidRPr="00041B97" w:rsidRDefault="00235108" w:rsidP="008D21F6">
            <w:pPr>
              <w:rPr>
                <w:sz w:val="18"/>
              </w:rPr>
            </w:pPr>
            <w:r w:rsidRPr="00041B97">
              <w:rPr>
                <w:sz w:val="18"/>
              </w:rPr>
              <w:t xml:space="preserve">З моменту </w:t>
            </w:r>
            <w:proofErr w:type="spellStart"/>
            <w:r w:rsidRPr="00041B97">
              <w:rPr>
                <w:sz w:val="18"/>
              </w:rPr>
              <w:t>отримання</w:t>
            </w:r>
            <w:proofErr w:type="spellEnd"/>
            <w:r w:rsidRPr="00041B97">
              <w:rPr>
                <w:sz w:val="18"/>
              </w:rPr>
              <w:t xml:space="preserve"> </w:t>
            </w:r>
            <w:proofErr w:type="spellStart"/>
            <w:r w:rsidRPr="00041B97">
              <w:rPr>
                <w:sz w:val="18"/>
              </w:rPr>
              <w:t>Дозволу</w:t>
            </w:r>
            <w:proofErr w:type="spellEnd"/>
          </w:p>
        </w:tc>
      </w:tr>
      <w:tr w:rsidR="00235108" w:rsidRPr="00041B97" w14:paraId="5DC45C2A" w14:textId="77777777" w:rsidTr="000F4179">
        <w:tc>
          <w:tcPr>
            <w:tcW w:w="3119" w:type="dxa"/>
            <w:vAlign w:val="center"/>
          </w:tcPr>
          <w:p w14:paraId="285B4B56" w14:textId="77777777" w:rsidR="00235108" w:rsidRPr="00041B97" w:rsidRDefault="00235108" w:rsidP="008D21F6">
            <w:pPr>
              <w:rPr>
                <w:i/>
                <w:sz w:val="18"/>
              </w:rPr>
            </w:pPr>
          </w:p>
        </w:tc>
        <w:tc>
          <w:tcPr>
            <w:tcW w:w="1701" w:type="dxa"/>
            <w:vAlign w:val="center"/>
          </w:tcPr>
          <w:p w14:paraId="5165EA66" w14:textId="77777777" w:rsidR="00235108" w:rsidRPr="00041B97" w:rsidRDefault="00235108" w:rsidP="008D21F6">
            <w:pPr>
              <w:jc w:val="center"/>
              <w:rPr>
                <w:i/>
                <w:sz w:val="18"/>
              </w:rPr>
            </w:pPr>
          </w:p>
        </w:tc>
        <w:tc>
          <w:tcPr>
            <w:tcW w:w="4535" w:type="dxa"/>
            <w:vAlign w:val="center"/>
          </w:tcPr>
          <w:p w14:paraId="4DDE21D2" w14:textId="77777777" w:rsidR="00235108" w:rsidRPr="00041B97" w:rsidRDefault="00235108" w:rsidP="008D21F6">
            <w:pPr>
              <w:rPr>
                <w:sz w:val="18"/>
              </w:rPr>
            </w:pPr>
          </w:p>
        </w:tc>
      </w:tr>
      <w:tr w:rsidR="00235108" w:rsidRPr="00041B97" w14:paraId="0AE61288" w14:textId="77777777" w:rsidTr="000F4179">
        <w:tc>
          <w:tcPr>
            <w:tcW w:w="9355" w:type="dxa"/>
            <w:gridSpan w:val="3"/>
            <w:vAlign w:val="center"/>
          </w:tcPr>
          <w:p w14:paraId="5110A028" w14:textId="77777777" w:rsidR="00235108" w:rsidRPr="00041B97" w:rsidRDefault="00235108" w:rsidP="008D21F6">
            <w:pPr>
              <w:rPr>
                <w:i/>
                <w:sz w:val="18"/>
              </w:rPr>
            </w:pPr>
          </w:p>
          <w:p w14:paraId="05DD03C3" w14:textId="77777777" w:rsidR="00235108" w:rsidRPr="00041B97" w:rsidRDefault="00235108" w:rsidP="008D21F6">
            <w:pPr>
              <w:rPr>
                <w:i/>
                <w:sz w:val="18"/>
              </w:rPr>
            </w:pPr>
            <w:r w:rsidRPr="00041B97">
              <w:rPr>
                <w:i/>
                <w:sz w:val="18"/>
              </w:rPr>
              <w:t xml:space="preserve">Для </w:t>
            </w:r>
            <w:proofErr w:type="spellStart"/>
            <w:r w:rsidRPr="00041B97">
              <w:rPr>
                <w:i/>
                <w:sz w:val="18"/>
              </w:rPr>
              <w:t>речовин</w:t>
            </w:r>
            <w:proofErr w:type="spellEnd"/>
            <w:r w:rsidRPr="00041B97">
              <w:rPr>
                <w:i/>
                <w:sz w:val="18"/>
              </w:rPr>
              <w:t xml:space="preserve">, </w:t>
            </w:r>
            <w:proofErr w:type="spellStart"/>
            <w:r w:rsidRPr="00041B97">
              <w:rPr>
                <w:i/>
                <w:sz w:val="18"/>
              </w:rPr>
              <w:t>які</w:t>
            </w:r>
            <w:proofErr w:type="spellEnd"/>
            <w:r w:rsidRPr="00041B97">
              <w:rPr>
                <w:i/>
                <w:sz w:val="18"/>
              </w:rPr>
              <w:t xml:space="preserve"> </w:t>
            </w:r>
            <w:proofErr w:type="spellStart"/>
            <w:r w:rsidRPr="00041B97">
              <w:rPr>
                <w:i/>
                <w:sz w:val="18"/>
              </w:rPr>
              <w:t>визначені</w:t>
            </w:r>
            <w:proofErr w:type="spellEnd"/>
            <w:r w:rsidRPr="00041B97">
              <w:rPr>
                <w:i/>
                <w:sz w:val="18"/>
              </w:rPr>
              <w:t xml:space="preserve"> </w:t>
            </w:r>
            <w:proofErr w:type="spellStart"/>
            <w:r w:rsidRPr="00041B97">
              <w:rPr>
                <w:i/>
                <w:sz w:val="18"/>
              </w:rPr>
              <w:t>розрахунковим</w:t>
            </w:r>
            <w:proofErr w:type="spellEnd"/>
            <w:r w:rsidRPr="00041B97">
              <w:rPr>
                <w:i/>
                <w:sz w:val="18"/>
              </w:rPr>
              <w:t xml:space="preserve"> методом, і не </w:t>
            </w:r>
            <w:proofErr w:type="spellStart"/>
            <w:r w:rsidRPr="00041B97">
              <w:rPr>
                <w:i/>
                <w:sz w:val="18"/>
              </w:rPr>
              <w:t>підлягають</w:t>
            </w:r>
            <w:proofErr w:type="spellEnd"/>
            <w:r w:rsidRPr="00041B97">
              <w:rPr>
                <w:i/>
                <w:sz w:val="18"/>
              </w:rPr>
              <w:t xml:space="preserve"> </w:t>
            </w:r>
            <w:proofErr w:type="spellStart"/>
            <w:r w:rsidRPr="00041B97">
              <w:rPr>
                <w:i/>
                <w:sz w:val="18"/>
              </w:rPr>
              <w:t>регулюванню</w:t>
            </w:r>
            <w:proofErr w:type="spellEnd"/>
            <w:r w:rsidRPr="00041B97">
              <w:rPr>
                <w:i/>
                <w:sz w:val="18"/>
              </w:rPr>
              <w:t xml:space="preserve"> та державному </w:t>
            </w:r>
            <w:proofErr w:type="spellStart"/>
            <w:r w:rsidRPr="00041B97">
              <w:rPr>
                <w:i/>
                <w:sz w:val="18"/>
              </w:rPr>
              <w:t>обліку</w:t>
            </w:r>
            <w:proofErr w:type="spellEnd"/>
            <w:r w:rsidRPr="00041B97">
              <w:rPr>
                <w:i/>
                <w:sz w:val="18"/>
              </w:rPr>
              <w:t xml:space="preserve">, </w:t>
            </w:r>
            <w:proofErr w:type="spellStart"/>
            <w:r w:rsidRPr="00041B97">
              <w:rPr>
                <w:i/>
                <w:sz w:val="18"/>
              </w:rPr>
              <w:t>або</w:t>
            </w:r>
            <w:proofErr w:type="spellEnd"/>
            <w:r w:rsidRPr="00041B97">
              <w:rPr>
                <w:i/>
                <w:sz w:val="18"/>
              </w:rPr>
              <w:t xml:space="preserve"> для </w:t>
            </w:r>
            <w:proofErr w:type="spellStart"/>
            <w:r w:rsidRPr="00041B97">
              <w:rPr>
                <w:i/>
                <w:sz w:val="18"/>
              </w:rPr>
              <w:t>яких</w:t>
            </w:r>
            <w:proofErr w:type="spellEnd"/>
            <w:r w:rsidRPr="00041B97">
              <w:rPr>
                <w:i/>
                <w:sz w:val="18"/>
              </w:rPr>
              <w:t xml:space="preserve"> не </w:t>
            </w:r>
            <w:proofErr w:type="spellStart"/>
            <w:r w:rsidRPr="00041B97">
              <w:rPr>
                <w:i/>
                <w:sz w:val="18"/>
              </w:rPr>
              <w:t>встановлені</w:t>
            </w:r>
            <w:proofErr w:type="spellEnd"/>
            <w:r w:rsidRPr="00041B97">
              <w:rPr>
                <w:i/>
                <w:sz w:val="18"/>
              </w:rPr>
              <w:t xml:space="preserve"> </w:t>
            </w:r>
            <w:proofErr w:type="spellStart"/>
            <w:r w:rsidRPr="00041B97">
              <w:rPr>
                <w:i/>
                <w:sz w:val="18"/>
              </w:rPr>
              <w:t>гігієнічні</w:t>
            </w:r>
            <w:proofErr w:type="spellEnd"/>
            <w:r w:rsidRPr="00041B97">
              <w:rPr>
                <w:i/>
                <w:sz w:val="18"/>
              </w:rPr>
              <w:t xml:space="preserve"> </w:t>
            </w:r>
            <w:proofErr w:type="spellStart"/>
            <w:proofErr w:type="gramStart"/>
            <w:r w:rsidRPr="00041B97">
              <w:rPr>
                <w:i/>
                <w:sz w:val="18"/>
              </w:rPr>
              <w:t>нормативи</w:t>
            </w:r>
            <w:proofErr w:type="spellEnd"/>
            <w:r w:rsidRPr="00041B97">
              <w:rPr>
                <w:i/>
                <w:sz w:val="18"/>
              </w:rPr>
              <w:t xml:space="preserve">  </w:t>
            </w:r>
            <w:proofErr w:type="spellStart"/>
            <w:r w:rsidRPr="00041B97">
              <w:rPr>
                <w:i/>
                <w:sz w:val="18"/>
              </w:rPr>
              <w:t>гранично</w:t>
            </w:r>
            <w:proofErr w:type="spellEnd"/>
            <w:proofErr w:type="gramEnd"/>
            <w:r w:rsidRPr="00041B97">
              <w:rPr>
                <w:i/>
                <w:sz w:val="18"/>
              </w:rPr>
              <w:t xml:space="preserve"> </w:t>
            </w:r>
            <w:proofErr w:type="spellStart"/>
            <w:r w:rsidRPr="00041B97">
              <w:rPr>
                <w:i/>
                <w:sz w:val="18"/>
              </w:rPr>
              <w:t>допустимі</w:t>
            </w:r>
            <w:proofErr w:type="spellEnd"/>
            <w:r w:rsidRPr="00041B97">
              <w:rPr>
                <w:i/>
                <w:sz w:val="18"/>
              </w:rPr>
              <w:t xml:space="preserve"> </w:t>
            </w:r>
            <w:proofErr w:type="spellStart"/>
            <w:r w:rsidRPr="00041B97">
              <w:rPr>
                <w:i/>
                <w:sz w:val="18"/>
              </w:rPr>
              <w:t>викиди</w:t>
            </w:r>
            <w:proofErr w:type="spellEnd"/>
            <w:r w:rsidRPr="00041B97">
              <w:rPr>
                <w:i/>
                <w:sz w:val="18"/>
              </w:rPr>
              <w:t xml:space="preserve"> не </w:t>
            </w:r>
            <w:proofErr w:type="spellStart"/>
            <w:r w:rsidRPr="00041B97">
              <w:rPr>
                <w:i/>
                <w:sz w:val="18"/>
              </w:rPr>
              <w:t>встановлюються</w:t>
            </w:r>
            <w:proofErr w:type="spellEnd"/>
            <w:r w:rsidRPr="00041B97">
              <w:rPr>
                <w:i/>
                <w:sz w:val="18"/>
              </w:rPr>
              <w:t>.</w:t>
            </w:r>
          </w:p>
        </w:tc>
      </w:tr>
    </w:tbl>
    <w:p w14:paraId="376191D8" w14:textId="77777777" w:rsidR="00A10891" w:rsidRPr="00041B97" w:rsidRDefault="00A10891" w:rsidP="00315504">
      <w:pPr>
        <w:ind w:firstLine="851"/>
        <w:contextualSpacing/>
        <w:jc w:val="both"/>
        <w:rPr>
          <w:rFonts w:ascii="Times New Roman" w:hAnsi="Times New Roman" w:cs="Times New Roman"/>
          <w:sz w:val="24"/>
          <w:szCs w:val="24"/>
        </w:rPr>
      </w:pPr>
    </w:p>
    <w:p w14:paraId="3524EC47" w14:textId="77777777" w:rsidR="00036C53" w:rsidRPr="00041B97" w:rsidRDefault="00036C53" w:rsidP="00036C53">
      <w:pPr>
        <w:spacing w:after="0"/>
        <w:ind w:firstLine="851"/>
        <w:rPr>
          <w:rFonts w:ascii="Times New Roman" w:hAnsi="Times New Roman" w:cs="Times New Roman"/>
          <w:i/>
          <w:u w:val="single"/>
        </w:rPr>
      </w:pPr>
      <w:r w:rsidRPr="00041B97">
        <w:rPr>
          <w:rFonts w:ascii="Times New Roman" w:hAnsi="Times New Roman" w:cs="Times New Roman"/>
          <w:szCs w:val="24"/>
        </w:rPr>
        <w:t xml:space="preserve">Номери джерел викидів: </w:t>
      </w:r>
      <w:r w:rsidRPr="00041B97">
        <w:rPr>
          <w:rFonts w:ascii="Times New Roman" w:hAnsi="Times New Roman" w:cs="Times New Roman"/>
          <w:i/>
          <w:u w:val="single"/>
        </w:rPr>
        <w:t xml:space="preserve">№38. </w:t>
      </w:r>
      <w:proofErr w:type="spellStart"/>
      <w:r w:rsidRPr="00041B97">
        <w:rPr>
          <w:rFonts w:ascii="Times New Roman" w:hAnsi="Times New Roman" w:cs="Times New Roman"/>
          <w:i/>
          <w:u w:val="single"/>
        </w:rPr>
        <w:t>Заточний</w:t>
      </w:r>
      <w:proofErr w:type="spellEnd"/>
      <w:r w:rsidRPr="00041B97">
        <w:rPr>
          <w:rFonts w:ascii="Times New Roman" w:hAnsi="Times New Roman" w:cs="Times New Roman"/>
          <w:i/>
          <w:u w:val="single"/>
        </w:rPr>
        <w:t xml:space="preserve"> верстат +ПГОУ</w:t>
      </w:r>
    </w:p>
    <w:p w14:paraId="64892D58" w14:textId="77777777" w:rsidR="00036C53" w:rsidRPr="00041B97" w:rsidRDefault="00036C53" w:rsidP="00036C53">
      <w:pPr>
        <w:spacing w:after="0"/>
        <w:ind w:firstLine="851"/>
        <w:jc w:val="right"/>
        <w:rPr>
          <w:rFonts w:ascii="Times New Roman" w:hAnsi="Times New Roman" w:cs="Times New Roman"/>
          <w:szCs w:val="24"/>
        </w:rPr>
      </w:pPr>
      <w:r w:rsidRPr="00041B97">
        <w:rPr>
          <w:rFonts w:ascii="Times New Roman" w:hAnsi="Times New Roman" w:cs="Times New Roman"/>
          <w:szCs w:val="24"/>
        </w:rPr>
        <w:t xml:space="preserve">Таблиця 9.2. </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641"/>
        <w:gridCol w:w="2365"/>
        <w:gridCol w:w="1901"/>
        <w:gridCol w:w="2549"/>
      </w:tblGrid>
      <w:tr w:rsidR="00036C53" w:rsidRPr="00041B97" w14:paraId="2F387FF0" w14:textId="77777777" w:rsidTr="00A10891">
        <w:trPr>
          <w:trHeight w:val="45"/>
          <w:tblCellSpacing w:w="0" w:type="auto"/>
        </w:trPr>
        <w:tc>
          <w:tcPr>
            <w:tcW w:w="2641" w:type="dxa"/>
            <w:tcBorders>
              <w:top w:val="outset" w:sz="8" w:space="0" w:color="000000"/>
              <w:left w:val="outset" w:sz="8" w:space="0" w:color="000000"/>
              <w:bottom w:val="outset" w:sz="8" w:space="0" w:color="000000"/>
              <w:right w:val="outset" w:sz="8" w:space="0" w:color="000000"/>
            </w:tcBorders>
            <w:vAlign w:val="center"/>
          </w:tcPr>
          <w:p w14:paraId="7D9D62BB" w14:textId="77777777" w:rsidR="00036C53" w:rsidRPr="00041B97" w:rsidRDefault="00036C53" w:rsidP="00A10891">
            <w:pPr>
              <w:spacing w:after="0" w:line="240" w:lineRule="auto"/>
              <w:jc w:val="center"/>
              <w:rPr>
                <w:rFonts w:ascii="Times New Roman" w:hAnsi="Times New Roman" w:cs="Times New Roman"/>
                <w:sz w:val="18"/>
              </w:rPr>
            </w:pPr>
            <w:r w:rsidRPr="00041B97">
              <w:rPr>
                <w:rFonts w:ascii="Times New Roman" w:hAnsi="Times New Roman" w:cs="Times New Roman"/>
                <w:sz w:val="18"/>
              </w:rPr>
              <w:t>Найменування забруднюючої</w:t>
            </w:r>
          </w:p>
          <w:p w14:paraId="19E19101" w14:textId="77777777" w:rsidR="00036C53" w:rsidRPr="00041B97" w:rsidRDefault="00036C53" w:rsidP="00A10891">
            <w:pPr>
              <w:spacing w:after="0" w:line="240" w:lineRule="auto"/>
              <w:jc w:val="center"/>
              <w:rPr>
                <w:rFonts w:ascii="Times New Roman" w:hAnsi="Times New Roman" w:cs="Times New Roman"/>
                <w:sz w:val="18"/>
              </w:rPr>
            </w:pPr>
            <w:r w:rsidRPr="00041B97">
              <w:rPr>
                <w:rFonts w:ascii="Times New Roman" w:hAnsi="Times New Roman" w:cs="Times New Roman"/>
                <w:sz w:val="18"/>
              </w:rPr>
              <w:t>речовини</w:t>
            </w:r>
          </w:p>
        </w:tc>
        <w:tc>
          <w:tcPr>
            <w:tcW w:w="2365" w:type="dxa"/>
            <w:tcBorders>
              <w:top w:val="outset" w:sz="8" w:space="0" w:color="000000"/>
              <w:left w:val="outset" w:sz="8" w:space="0" w:color="000000"/>
              <w:bottom w:val="outset" w:sz="8" w:space="0" w:color="000000"/>
              <w:right w:val="outset" w:sz="8" w:space="0" w:color="000000"/>
            </w:tcBorders>
            <w:vAlign w:val="center"/>
          </w:tcPr>
          <w:p w14:paraId="7D848A95" w14:textId="77777777" w:rsidR="00036C53" w:rsidRPr="00041B97" w:rsidRDefault="00036C53" w:rsidP="00A10891">
            <w:pPr>
              <w:spacing w:after="0" w:line="240" w:lineRule="auto"/>
              <w:jc w:val="center"/>
              <w:rPr>
                <w:rFonts w:ascii="Times New Roman" w:hAnsi="Times New Roman" w:cs="Times New Roman"/>
                <w:sz w:val="18"/>
              </w:rPr>
            </w:pPr>
            <w:r w:rsidRPr="00041B97">
              <w:rPr>
                <w:rFonts w:ascii="Times New Roman" w:hAnsi="Times New Roman" w:cs="Times New Roman"/>
                <w:sz w:val="18"/>
              </w:rPr>
              <w:t>Гранично допустимий викид відповідно до законодавства, мг/м</w:t>
            </w:r>
            <w:r w:rsidRPr="00041B97">
              <w:rPr>
                <w:rFonts w:ascii="Times New Roman" w:hAnsi="Times New Roman" w:cs="Times New Roman"/>
                <w:sz w:val="18"/>
                <w:vertAlign w:val="superscript"/>
              </w:rPr>
              <w:t>3</w:t>
            </w:r>
          </w:p>
        </w:tc>
        <w:tc>
          <w:tcPr>
            <w:tcW w:w="1901" w:type="dxa"/>
            <w:tcBorders>
              <w:top w:val="outset" w:sz="8" w:space="0" w:color="000000"/>
              <w:left w:val="outset" w:sz="8" w:space="0" w:color="000000"/>
              <w:bottom w:val="outset" w:sz="8" w:space="0" w:color="000000"/>
              <w:right w:val="outset" w:sz="8" w:space="0" w:color="000000"/>
            </w:tcBorders>
            <w:vAlign w:val="center"/>
          </w:tcPr>
          <w:p w14:paraId="60C5714F" w14:textId="77777777" w:rsidR="00036C53" w:rsidRPr="00041B97" w:rsidRDefault="00036C53" w:rsidP="00A10891">
            <w:pPr>
              <w:spacing w:after="0" w:line="240" w:lineRule="auto"/>
              <w:jc w:val="center"/>
              <w:rPr>
                <w:rFonts w:ascii="Times New Roman" w:hAnsi="Times New Roman" w:cs="Times New Roman"/>
                <w:sz w:val="18"/>
                <w:lang w:val="ru-RU"/>
              </w:rPr>
            </w:pPr>
            <w:r w:rsidRPr="00041B97">
              <w:rPr>
                <w:rFonts w:ascii="Times New Roman" w:hAnsi="Times New Roman" w:cs="Times New Roman"/>
                <w:sz w:val="18"/>
              </w:rPr>
              <w:t xml:space="preserve">Затверджений </w:t>
            </w:r>
            <w:proofErr w:type="spellStart"/>
            <w:r w:rsidRPr="00041B97">
              <w:rPr>
                <w:rFonts w:ascii="Times New Roman" w:hAnsi="Times New Roman" w:cs="Times New Roman"/>
                <w:sz w:val="18"/>
              </w:rPr>
              <w:t>гр</w:t>
            </w:r>
            <w:r w:rsidRPr="00041B97">
              <w:rPr>
                <w:rFonts w:ascii="Times New Roman" w:hAnsi="Times New Roman" w:cs="Times New Roman"/>
                <w:sz w:val="18"/>
                <w:lang w:val="ru-RU"/>
              </w:rPr>
              <w:t>анично</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допустимий</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викид</w:t>
            </w:r>
            <w:proofErr w:type="spellEnd"/>
            <w:r w:rsidRPr="00041B97">
              <w:rPr>
                <w:rFonts w:ascii="Times New Roman" w:hAnsi="Times New Roman" w:cs="Times New Roman"/>
                <w:sz w:val="18"/>
                <w:lang w:val="ru-RU"/>
              </w:rPr>
              <w:t>, мг/м</w:t>
            </w:r>
            <w:r w:rsidRPr="00041B97">
              <w:rPr>
                <w:rFonts w:ascii="Times New Roman" w:hAnsi="Times New Roman" w:cs="Times New Roman"/>
                <w:sz w:val="18"/>
                <w:vertAlign w:val="superscript"/>
                <w:lang w:val="ru-RU"/>
              </w:rPr>
              <w:t>3</w:t>
            </w:r>
          </w:p>
        </w:tc>
        <w:tc>
          <w:tcPr>
            <w:tcW w:w="2549" w:type="dxa"/>
            <w:tcBorders>
              <w:top w:val="outset" w:sz="8" w:space="0" w:color="000000"/>
              <w:left w:val="outset" w:sz="8" w:space="0" w:color="000000"/>
              <w:bottom w:val="outset" w:sz="8" w:space="0" w:color="000000"/>
              <w:right w:val="outset" w:sz="8" w:space="0" w:color="000000"/>
            </w:tcBorders>
            <w:vAlign w:val="center"/>
          </w:tcPr>
          <w:p w14:paraId="1198D538" w14:textId="77777777" w:rsidR="00036C53" w:rsidRPr="00041B97" w:rsidRDefault="00036C53" w:rsidP="00A10891">
            <w:pPr>
              <w:spacing w:after="0" w:line="240" w:lineRule="auto"/>
              <w:jc w:val="center"/>
              <w:rPr>
                <w:rFonts w:ascii="Times New Roman" w:hAnsi="Times New Roman" w:cs="Times New Roman"/>
                <w:sz w:val="18"/>
              </w:rPr>
            </w:pPr>
            <w:r w:rsidRPr="00041B97">
              <w:rPr>
                <w:rFonts w:ascii="Times New Roman" w:hAnsi="Times New Roman" w:cs="Times New Roman"/>
                <w:sz w:val="18"/>
              </w:rPr>
              <w:t>Строк досягнення затвердженого значення</w:t>
            </w:r>
          </w:p>
        </w:tc>
      </w:tr>
      <w:tr w:rsidR="00036C53" w:rsidRPr="00041B97" w14:paraId="5C0CDB87" w14:textId="77777777" w:rsidTr="00A10891">
        <w:trPr>
          <w:trHeight w:val="45"/>
          <w:tblCellSpacing w:w="0" w:type="auto"/>
        </w:trPr>
        <w:tc>
          <w:tcPr>
            <w:tcW w:w="2641" w:type="dxa"/>
            <w:tcBorders>
              <w:top w:val="outset" w:sz="8" w:space="0" w:color="000000"/>
              <w:left w:val="outset" w:sz="8" w:space="0" w:color="000000"/>
              <w:bottom w:val="outset" w:sz="8" w:space="0" w:color="000000"/>
              <w:right w:val="outset" w:sz="8" w:space="0" w:color="000000"/>
            </w:tcBorders>
            <w:vAlign w:val="center"/>
          </w:tcPr>
          <w:p w14:paraId="2590F5AD" w14:textId="77777777" w:rsidR="00036C53" w:rsidRPr="00041B97" w:rsidRDefault="00036C53" w:rsidP="00A10891">
            <w:pPr>
              <w:spacing w:after="0" w:line="240" w:lineRule="auto"/>
              <w:jc w:val="center"/>
              <w:rPr>
                <w:rFonts w:ascii="Times New Roman" w:hAnsi="Times New Roman" w:cs="Times New Roman"/>
                <w:sz w:val="18"/>
              </w:rPr>
            </w:pPr>
            <w:r w:rsidRPr="00041B97">
              <w:rPr>
                <w:rFonts w:ascii="Times New Roman" w:hAnsi="Times New Roman" w:cs="Times New Roman"/>
                <w:sz w:val="18"/>
              </w:rPr>
              <w:t>1</w:t>
            </w:r>
          </w:p>
        </w:tc>
        <w:tc>
          <w:tcPr>
            <w:tcW w:w="2365" w:type="dxa"/>
            <w:tcBorders>
              <w:top w:val="outset" w:sz="8" w:space="0" w:color="000000"/>
              <w:left w:val="outset" w:sz="8" w:space="0" w:color="000000"/>
              <w:bottom w:val="outset" w:sz="8" w:space="0" w:color="000000"/>
              <w:right w:val="outset" w:sz="8" w:space="0" w:color="000000"/>
            </w:tcBorders>
            <w:vAlign w:val="center"/>
          </w:tcPr>
          <w:p w14:paraId="452DBF5F" w14:textId="77777777" w:rsidR="00036C53" w:rsidRPr="00041B97" w:rsidRDefault="00036C53" w:rsidP="00A10891">
            <w:pPr>
              <w:spacing w:after="0" w:line="240" w:lineRule="auto"/>
              <w:jc w:val="center"/>
              <w:rPr>
                <w:rFonts w:ascii="Times New Roman" w:hAnsi="Times New Roman" w:cs="Times New Roman"/>
                <w:sz w:val="18"/>
              </w:rPr>
            </w:pPr>
            <w:r w:rsidRPr="00041B97">
              <w:rPr>
                <w:rFonts w:ascii="Times New Roman" w:hAnsi="Times New Roman" w:cs="Times New Roman"/>
                <w:sz w:val="18"/>
              </w:rPr>
              <w:t>2</w:t>
            </w:r>
          </w:p>
        </w:tc>
        <w:tc>
          <w:tcPr>
            <w:tcW w:w="1901" w:type="dxa"/>
            <w:tcBorders>
              <w:top w:val="outset" w:sz="8" w:space="0" w:color="000000"/>
              <w:left w:val="outset" w:sz="8" w:space="0" w:color="000000"/>
              <w:bottom w:val="outset" w:sz="8" w:space="0" w:color="000000"/>
              <w:right w:val="outset" w:sz="8" w:space="0" w:color="000000"/>
            </w:tcBorders>
            <w:vAlign w:val="center"/>
          </w:tcPr>
          <w:p w14:paraId="07136AF8" w14:textId="77777777" w:rsidR="00036C53" w:rsidRPr="00041B97" w:rsidRDefault="00036C53" w:rsidP="00A10891">
            <w:pPr>
              <w:spacing w:after="0" w:line="240" w:lineRule="auto"/>
              <w:jc w:val="center"/>
              <w:rPr>
                <w:rFonts w:ascii="Times New Roman" w:hAnsi="Times New Roman" w:cs="Times New Roman"/>
                <w:sz w:val="18"/>
              </w:rPr>
            </w:pPr>
            <w:r w:rsidRPr="00041B97">
              <w:rPr>
                <w:rFonts w:ascii="Times New Roman" w:hAnsi="Times New Roman" w:cs="Times New Roman"/>
                <w:sz w:val="18"/>
              </w:rPr>
              <w:t>3</w:t>
            </w:r>
          </w:p>
        </w:tc>
        <w:tc>
          <w:tcPr>
            <w:tcW w:w="2549" w:type="dxa"/>
            <w:tcBorders>
              <w:top w:val="outset" w:sz="8" w:space="0" w:color="000000"/>
              <w:left w:val="outset" w:sz="8" w:space="0" w:color="000000"/>
              <w:bottom w:val="outset" w:sz="8" w:space="0" w:color="000000"/>
              <w:right w:val="outset" w:sz="8" w:space="0" w:color="000000"/>
            </w:tcBorders>
            <w:vAlign w:val="center"/>
          </w:tcPr>
          <w:p w14:paraId="0EFB5C33" w14:textId="77777777" w:rsidR="00036C53" w:rsidRPr="00041B97" w:rsidRDefault="00036C53" w:rsidP="00A10891">
            <w:pPr>
              <w:spacing w:after="0" w:line="240" w:lineRule="auto"/>
              <w:jc w:val="center"/>
              <w:rPr>
                <w:rFonts w:ascii="Times New Roman" w:hAnsi="Times New Roman" w:cs="Times New Roman"/>
                <w:sz w:val="18"/>
              </w:rPr>
            </w:pPr>
            <w:r w:rsidRPr="00041B97">
              <w:rPr>
                <w:rFonts w:ascii="Times New Roman" w:hAnsi="Times New Roman" w:cs="Times New Roman"/>
                <w:sz w:val="18"/>
              </w:rPr>
              <w:t>4</w:t>
            </w:r>
          </w:p>
        </w:tc>
      </w:tr>
      <w:tr w:rsidR="00036C53" w:rsidRPr="00041B97" w14:paraId="2A80A072" w14:textId="77777777" w:rsidTr="00A10891">
        <w:trPr>
          <w:trHeight w:val="45"/>
          <w:tblCellSpacing w:w="0" w:type="auto"/>
        </w:trPr>
        <w:tc>
          <w:tcPr>
            <w:tcW w:w="2641" w:type="dxa"/>
            <w:tcBorders>
              <w:top w:val="outset" w:sz="8" w:space="0" w:color="000000"/>
              <w:left w:val="outset" w:sz="8" w:space="0" w:color="000000"/>
              <w:bottom w:val="outset" w:sz="8" w:space="0" w:color="000000"/>
              <w:right w:val="outset" w:sz="8" w:space="0" w:color="000000"/>
            </w:tcBorders>
            <w:vAlign w:val="center"/>
          </w:tcPr>
          <w:p w14:paraId="744EC36D" w14:textId="77777777" w:rsidR="00036C53" w:rsidRPr="00041B97" w:rsidRDefault="00036C53" w:rsidP="00A10891">
            <w:pPr>
              <w:spacing w:after="0" w:line="240" w:lineRule="auto"/>
              <w:jc w:val="center"/>
              <w:rPr>
                <w:rFonts w:ascii="Times New Roman" w:hAnsi="Times New Roman" w:cs="Times New Roman"/>
                <w:sz w:val="18"/>
              </w:rPr>
            </w:pPr>
            <w:r w:rsidRPr="00041B97">
              <w:rPr>
                <w:rFonts w:ascii="Times New Roman" w:hAnsi="Times New Roman" w:cs="Times New Roman"/>
                <w:sz w:val="18"/>
              </w:rPr>
              <w:t>Суспендовані тверді частинки недиференційовані за складом </w:t>
            </w:r>
          </w:p>
        </w:tc>
        <w:tc>
          <w:tcPr>
            <w:tcW w:w="2365" w:type="dxa"/>
            <w:tcBorders>
              <w:top w:val="outset" w:sz="8" w:space="0" w:color="000000"/>
              <w:left w:val="outset" w:sz="8" w:space="0" w:color="000000"/>
              <w:bottom w:val="outset" w:sz="8" w:space="0" w:color="000000"/>
              <w:right w:val="outset" w:sz="8" w:space="0" w:color="000000"/>
            </w:tcBorders>
            <w:vAlign w:val="center"/>
          </w:tcPr>
          <w:p w14:paraId="0CAC1055" w14:textId="77777777" w:rsidR="00036C53" w:rsidRPr="00041B97" w:rsidRDefault="00036C53" w:rsidP="00A10891">
            <w:pPr>
              <w:spacing w:after="0" w:line="240" w:lineRule="auto"/>
              <w:jc w:val="center"/>
              <w:rPr>
                <w:rFonts w:ascii="Times New Roman" w:hAnsi="Times New Roman" w:cs="Times New Roman"/>
                <w:sz w:val="18"/>
                <w:lang w:val="ru-RU"/>
              </w:rPr>
            </w:pPr>
            <w:r w:rsidRPr="00041B97">
              <w:rPr>
                <w:rFonts w:ascii="Times New Roman" w:hAnsi="Times New Roman" w:cs="Times New Roman"/>
                <w:sz w:val="18"/>
                <w:lang w:val="ru-RU"/>
              </w:rPr>
              <w:t>150</w:t>
            </w:r>
          </w:p>
        </w:tc>
        <w:tc>
          <w:tcPr>
            <w:tcW w:w="1901" w:type="dxa"/>
            <w:tcBorders>
              <w:top w:val="outset" w:sz="8" w:space="0" w:color="000000"/>
              <w:left w:val="outset" w:sz="8" w:space="0" w:color="000000"/>
              <w:bottom w:val="outset" w:sz="8" w:space="0" w:color="000000"/>
              <w:right w:val="outset" w:sz="8" w:space="0" w:color="000000"/>
            </w:tcBorders>
            <w:vAlign w:val="center"/>
          </w:tcPr>
          <w:p w14:paraId="3FFB375D" w14:textId="77777777" w:rsidR="00036C53" w:rsidRPr="00041B97" w:rsidRDefault="00036C53" w:rsidP="00A10891">
            <w:pPr>
              <w:spacing w:after="0" w:line="240" w:lineRule="auto"/>
              <w:jc w:val="center"/>
              <w:rPr>
                <w:rFonts w:ascii="Times New Roman" w:hAnsi="Times New Roman" w:cs="Times New Roman"/>
                <w:sz w:val="18"/>
                <w:lang w:val="ru-RU"/>
              </w:rPr>
            </w:pPr>
            <w:r w:rsidRPr="00041B97">
              <w:rPr>
                <w:rFonts w:ascii="Times New Roman" w:hAnsi="Times New Roman" w:cs="Times New Roman"/>
                <w:sz w:val="18"/>
                <w:lang w:val="ru-RU"/>
              </w:rPr>
              <w:t>150</w:t>
            </w:r>
          </w:p>
        </w:tc>
        <w:tc>
          <w:tcPr>
            <w:tcW w:w="2549" w:type="dxa"/>
            <w:tcBorders>
              <w:top w:val="outset" w:sz="8" w:space="0" w:color="000000"/>
              <w:left w:val="outset" w:sz="8" w:space="0" w:color="000000"/>
              <w:bottom w:val="outset" w:sz="8" w:space="0" w:color="000000"/>
              <w:right w:val="outset" w:sz="8" w:space="0" w:color="000000"/>
            </w:tcBorders>
            <w:vAlign w:val="center"/>
          </w:tcPr>
          <w:p w14:paraId="2387C440" w14:textId="77777777" w:rsidR="00036C53" w:rsidRPr="00041B97" w:rsidRDefault="00036C53" w:rsidP="00A10891">
            <w:pPr>
              <w:spacing w:after="0" w:line="240" w:lineRule="auto"/>
              <w:jc w:val="center"/>
              <w:rPr>
                <w:rFonts w:ascii="Times New Roman" w:hAnsi="Times New Roman" w:cs="Times New Roman"/>
                <w:sz w:val="18"/>
                <w:lang w:val="ru-RU"/>
              </w:rPr>
            </w:pPr>
            <w:r w:rsidRPr="00041B97">
              <w:rPr>
                <w:rFonts w:ascii="Times New Roman" w:hAnsi="Times New Roman" w:cs="Times New Roman"/>
                <w:sz w:val="18"/>
                <w:lang w:val="ru-RU"/>
              </w:rPr>
              <w:t xml:space="preserve">З моменту </w:t>
            </w:r>
            <w:proofErr w:type="spellStart"/>
            <w:r w:rsidRPr="00041B97">
              <w:rPr>
                <w:rFonts w:ascii="Times New Roman" w:hAnsi="Times New Roman" w:cs="Times New Roman"/>
                <w:sz w:val="18"/>
                <w:lang w:val="ru-RU"/>
              </w:rPr>
              <w:t>отр</w:t>
            </w:r>
            <w:r w:rsidR="00A10891" w:rsidRPr="00041B97">
              <w:rPr>
                <w:rFonts w:ascii="Times New Roman" w:hAnsi="Times New Roman" w:cs="Times New Roman"/>
                <w:sz w:val="18"/>
                <w:lang w:val="ru-RU"/>
              </w:rPr>
              <w:t>и</w:t>
            </w:r>
            <w:r w:rsidRPr="00041B97">
              <w:rPr>
                <w:rFonts w:ascii="Times New Roman" w:hAnsi="Times New Roman" w:cs="Times New Roman"/>
                <w:sz w:val="18"/>
                <w:lang w:val="ru-RU"/>
              </w:rPr>
              <w:t>мання</w:t>
            </w:r>
            <w:proofErr w:type="spellEnd"/>
            <w:r w:rsidRPr="00041B97">
              <w:rPr>
                <w:rFonts w:ascii="Times New Roman" w:hAnsi="Times New Roman" w:cs="Times New Roman"/>
                <w:sz w:val="18"/>
                <w:lang w:val="ru-RU"/>
              </w:rPr>
              <w:t xml:space="preserve"> </w:t>
            </w:r>
            <w:proofErr w:type="spellStart"/>
            <w:r w:rsidR="00A10891" w:rsidRPr="00041B97">
              <w:rPr>
                <w:rFonts w:ascii="Times New Roman" w:hAnsi="Times New Roman" w:cs="Times New Roman"/>
                <w:sz w:val="18"/>
                <w:lang w:val="ru-RU"/>
              </w:rPr>
              <w:t>д</w:t>
            </w:r>
            <w:r w:rsidRPr="00041B97">
              <w:rPr>
                <w:rFonts w:ascii="Times New Roman" w:hAnsi="Times New Roman" w:cs="Times New Roman"/>
                <w:sz w:val="18"/>
                <w:lang w:val="ru-RU"/>
              </w:rPr>
              <w:t>озволу</w:t>
            </w:r>
            <w:proofErr w:type="spellEnd"/>
            <w:r w:rsidRPr="00041B97">
              <w:rPr>
                <w:rFonts w:ascii="Times New Roman" w:hAnsi="Times New Roman" w:cs="Times New Roman"/>
                <w:sz w:val="18"/>
                <w:lang w:val="ru-RU"/>
              </w:rPr>
              <w:t xml:space="preserve"> </w:t>
            </w:r>
          </w:p>
        </w:tc>
      </w:tr>
    </w:tbl>
    <w:p w14:paraId="2397FD0C" w14:textId="77777777" w:rsidR="00036C53" w:rsidRPr="00041B97" w:rsidRDefault="00036C53" w:rsidP="00036C53">
      <w:pPr>
        <w:spacing w:after="0" w:line="240" w:lineRule="auto"/>
        <w:rPr>
          <w:rFonts w:ascii="Times New Roman" w:hAnsi="Times New Roman" w:cs="Times New Roman"/>
          <w:sz w:val="18"/>
        </w:rPr>
      </w:pPr>
      <w:r w:rsidRPr="00041B97">
        <w:rPr>
          <w:rFonts w:ascii="Times New Roman" w:hAnsi="Times New Roman" w:cs="Times New Roman"/>
          <w:sz w:val="18"/>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041B97">
        <w:rPr>
          <w:rFonts w:ascii="Times New Roman" w:hAnsi="Times New Roman" w:cs="Times New Roman"/>
          <w:sz w:val="18"/>
        </w:rPr>
        <w:t>сек</w:t>
      </w:r>
      <w:proofErr w:type="spellEnd"/>
      <w:r w:rsidRPr="00041B97">
        <w:rPr>
          <w:rFonts w:ascii="Times New Roman" w:hAnsi="Times New Roman" w:cs="Times New Roman"/>
          <w:sz w:val="18"/>
        </w:rPr>
        <w:t>):</w:t>
      </w:r>
    </w:p>
    <w:p w14:paraId="18D381B7" w14:textId="77777777" w:rsidR="00036C53" w:rsidRPr="00041B97" w:rsidRDefault="00036C53" w:rsidP="00036C53">
      <w:pPr>
        <w:spacing w:after="0" w:line="240" w:lineRule="auto"/>
        <w:rPr>
          <w:rFonts w:ascii="Times New Roman" w:hAnsi="Times New Roman" w:cs="Times New Roman"/>
          <w:sz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036C53" w:rsidRPr="00041B97" w14:paraId="51332E99" w14:textId="77777777" w:rsidTr="00A10891">
        <w:tc>
          <w:tcPr>
            <w:tcW w:w="9355" w:type="dxa"/>
            <w:vAlign w:val="center"/>
          </w:tcPr>
          <w:p w14:paraId="0524007B" w14:textId="77777777" w:rsidR="00036C53" w:rsidRPr="00041B97" w:rsidRDefault="00036C53" w:rsidP="00A10891">
            <w:pPr>
              <w:rPr>
                <w:i/>
                <w:sz w:val="18"/>
              </w:rPr>
            </w:pPr>
            <w:r w:rsidRPr="00041B97">
              <w:rPr>
                <w:i/>
                <w:sz w:val="18"/>
              </w:rPr>
              <w:t xml:space="preserve">Для </w:t>
            </w:r>
            <w:proofErr w:type="spellStart"/>
            <w:r w:rsidRPr="00041B97">
              <w:rPr>
                <w:i/>
                <w:sz w:val="18"/>
              </w:rPr>
              <w:t>речовин</w:t>
            </w:r>
            <w:proofErr w:type="spellEnd"/>
            <w:r w:rsidRPr="00041B97">
              <w:rPr>
                <w:i/>
                <w:sz w:val="18"/>
              </w:rPr>
              <w:t xml:space="preserve">, </w:t>
            </w:r>
            <w:proofErr w:type="spellStart"/>
            <w:r w:rsidRPr="00041B97">
              <w:rPr>
                <w:i/>
                <w:sz w:val="18"/>
              </w:rPr>
              <w:t>які</w:t>
            </w:r>
            <w:proofErr w:type="spellEnd"/>
            <w:r w:rsidRPr="00041B97">
              <w:rPr>
                <w:i/>
                <w:sz w:val="18"/>
              </w:rPr>
              <w:t xml:space="preserve"> </w:t>
            </w:r>
            <w:proofErr w:type="spellStart"/>
            <w:r w:rsidRPr="00041B97">
              <w:rPr>
                <w:i/>
                <w:sz w:val="18"/>
              </w:rPr>
              <w:t>визначені</w:t>
            </w:r>
            <w:proofErr w:type="spellEnd"/>
            <w:r w:rsidRPr="00041B97">
              <w:rPr>
                <w:i/>
                <w:sz w:val="18"/>
              </w:rPr>
              <w:t xml:space="preserve"> </w:t>
            </w:r>
            <w:proofErr w:type="spellStart"/>
            <w:r w:rsidRPr="00041B97">
              <w:rPr>
                <w:i/>
                <w:sz w:val="18"/>
              </w:rPr>
              <w:t>розрахунковим</w:t>
            </w:r>
            <w:proofErr w:type="spellEnd"/>
            <w:r w:rsidRPr="00041B97">
              <w:rPr>
                <w:i/>
                <w:sz w:val="18"/>
              </w:rPr>
              <w:t xml:space="preserve"> методом, і не </w:t>
            </w:r>
            <w:proofErr w:type="spellStart"/>
            <w:r w:rsidRPr="00041B97">
              <w:rPr>
                <w:i/>
                <w:sz w:val="18"/>
              </w:rPr>
              <w:t>підлягають</w:t>
            </w:r>
            <w:proofErr w:type="spellEnd"/>
            <w:r w:rsidRPr="00041B97">
              <w:rPr>
                <w:i/>
                <w:sz w:val="18"/>
              </w:rPr>
              <w:t xml:space="preserve"> </w:t>
            </w:r>
            <w:proofErr w:type="spellStart"/>
            <w:r w:rsidRPr="00041B97">
              <w:rPr>
                <w:i/>
                <w:sz w:val="18"/>
              </w:rPr>
              <w:t>регулюванню</w:t>
            </w:r>
            <w:proofErr w:type="spellEnd"/>
            <w:r w:rsidRPr="00041B97">
              <w:rPr>
                <w:i/>
                <w:sz w:val="18"/>
              </w:rPr>
              <w:t xml:space="preserve"> та державному </w:t>
            </w:r>
            <w:proofErr w:type="spellStart"/>
            <w:r w:rsidRPr="00041B97">
              <w:rPr>
                <w:i/>
                <w:sz w:val="18"/>
              </w:rPr>
              <w:t>обліку</w:t>
            </w:r>
            <w:proofErr w:type="spellEnd"/>
            <w:r w:rsidRPr="00041B97">
              <w:rPr>
                <w:i/>
                <w:sz w:val="18"/>
              </w:rPr>
              <w:t xml:space="preserve">, </w:t>
            </w:r>
            <w:proofErr w:type="spellStart"/>
            <w:r w:rsidRPr="00041B97">
              <w:rPr>
                <w:i/>
                <w:sz w:val="18"/>
              </w:rPr>
              <w:t>або</w:t>
            </w:r>
            <w:proofErr w:type="spellEnd"/>
            <w:r w:rsidRPr="00041B97">
              <w:rPr>
                <w:i/>
                <w:sz w:val="18"/>
              </w:rPr>
              <w:t xml:space="preserve"> для </w:t>
            </w:r>
            <w:proofErr w:type="spellStart"/>
            <w:r w:rsidRPr="00041B97">
              <w:rPr>
                <w:i/>
                <w:sz w:val="18"/>
              </w:rPr>
              <w:t>яких</w:t>
            </w:r>
            <w:proofErr w:type="spellEnd"/>
            <w:r w:rsidRPr="00041B97">
              <w:rPr>
                <w:i/>
                <w:sz w:val="18"/>
              </w:rPr>
              <w:t xml:space="preserve"> не </w:t>
            </w:r>
            <w:proofErr w:type="spellStart"/>
            <w:r w:rsidRPr="00041B97">
              <w:rPr>
                <w:i/>
                <w:sz w:val="18"/>
              </w:rPr>
              <w:t>встановлені</w:t>
            </w:r>
            <w:proofErr w:type="spellEnd"/>
            <w:r w:rsidRPr="00041B97">
              <w:rPr>
                <w:i/>
                <w:sz w:val="18"/>
              </w:rPr>
              <w:t xml:space="preserve"> </w:t>
            </w:r>
            <w:proofErr w:type="spellStart"/>
            <w:r w:rsidRPr="00041B97">
              <w:rPr>
                <w:i/>
                <w:sz w:val="18"/>
              </w:rPr>
              <w:t>гігієнічні</w:t>
            </w:r>
            <w:proofErr w:type="spellEnd"/>
            <w:r w:rsidRPr="00041B97">
              <w:rPr>
                <w:i/>
                <w:sz w:val="18"/>
              </w:rPr>
              <w:t xml:space="preserve"> </w:t>
            </w:r>
            <w:proofErr w:type="spellStart"/>
            <w:proofErr w:type="gramStart"/>
            <w:r w:rsidRPr="00041B97">
              <w:rPr>
                <w:i/>
                <w:sz w:val="18"/>
              </w:rPr>
              <w:t>нормативи</w:t>
            </w:r>
            <w:proofErr w:type="spellEnd"/>
            <w:r w:rsidRPr="00041B97">
              <w:rPr>
                <w:i/>
                <w:sz w:val="18"/>
              </w:rPr>
              <w:t xml:space="preserve">  </w:t>
            </w:r>
            <w:proofErr w:type="spellStart"/>
            <w:r w:rsidRPr="00041B97">
              <w:rPr>
                <w:i/>
                <w:sz w:val="18"/>
              </w:rPr>
              <w:t>гранично</w:t>
            </w:r>
            <w:proofErr w:type="spellEnd"/>
            <w:proofErr w:type="gramEnd"/>
            <w:r w:rsidRPr="00041B97">
              <w:rPr>
                <w:i/>
                <w:sz w:val="18"/>
              </w:rPr>
              <w:t xml:space="preserve"> </w:t>
            </w:r>
            <w:proofErr w:type="spellStart"/>
            <w:r w:rsidRPr="00041B97">
              <w:rPr>
                <w:i/>
                <w:sz w:val="18"/>
              </w:rPr>
              <w:t>допустимі</w:t>
            </w:r>
            <w:proofErr w:type="spellEnd"/>
            <w:r w:rsidRPr="00041B97">
              <w:rPr>
                <w:i/>
                <w:sz w:val="18"/>
              </w:rPr>
              <w:t xml:space="preserve"> </w:t>
            </w:r>
            <w:proofErr w:type="spellStart"/>
            <w:r w:rsidRPr="00041B97">
              <w:rPr>
                <w:i/>
                <w:sz w:val="18"/>
              </w:rPr>
              <w:t>викиди</w:t>
            </w:r>
            <w:proofErr w:type="spellEnd"/>
            <w:r w:rsidRPr="00041B97">
              <w:rPr>
                <w:i/>
                <w:sz w:val="18"/>
              </w:rPr>
              <w:t xml:space="preserve"> не </w:t>
            </w:r>
            <w:proofErr w:type="spellStart"/>
            <w:r w:rsidRPr="00041B97">
              <w:rPr>
                <w:i/>
                <w:sz w:val="18"/>
              </w:rPr>
              <w:t>встановлюються</w:t>
            </w:r>
            <w:proofErr w:type="spellEnd"/>
            <w:r w:rsidRPr="00041B97">
              <w:rPr>
                <w:i/>
                <w:sz w:val="18"/>
              </w:rPr>
              <w:t>.</w:t>
            </w:r>
          </w:p>
        </w:tc>
      </w:tr>
    </w:tbl>
    <w:p w14:paraId="338F7B19" w14:textId="77777777" w:rsidR="00036C53" w:rsidRPr="00041B97" w:rsidRDefault="00036C53" w:rsidP="00315504">
      <w:pPr>
        <w:ind w:firstLine="851"/>
        <w:contextualSpacing/>
        <w:jc w:val="both"/>
        <w:rPr>
          <w:rFonts w:ascii="Times New Roman" w:hAnsi="Times New Roman" w:cs="Times New Roman"/>
          <w:sz w:val="24"/>
          <w:szCs w:val="24"/>
        </w:rPr>
      </w:pPr>
    </w:p>
    <w:p w14:paraId="22724DEB" w14:textId="77777777" w:rsidR="00235108" w:rsidRPr="00041B97" w:rsidRDefault="00235108" w:rsidP="00235108">
      <w:pPr>
        <w:spacing w:after="0"/>
        <w:ind w:firstLine="851"/>
        <w:rPr>
          <w:rFonts w:ascii="Times New Roman" w:hAnsi="Times New Roman" w:cs="Times New Roman"/>
          <w:i/>
          <w:u w:val="single"/>
        </w:rPr>
      </w:pPr>
      <w:r w:rsidRPr="00041B97">
        <w:rPr>
          <w:rFonts w:ascii="Times New Roman" w:hAnsi="Times New Roman" w:cs="Times New Roman"/>
          <w:szCs w:val="24"/>
        </w:rPr>
        <w:t xml:space="preserve">Номери джерел викидів: </w:t>
      </w:r>
      <w:r w:rsidRPr="00041B97">
        <w:rPr>
          <w:rFonts w:ascii="Times New Roman" w:hAnsi="Times New Roman" w:cs="Times New Roman"/>
          <w:i/>
          <w:u w:val="single"/>
        </w:rPr>
        <w:t>№39. Оголовок витяжного каналу їдальні</w:t>
      </w:r>
    </w:p>
    <w:p w14:paraId="1623F010" w14:textId="77777777" w:rsidR="00235108" w:rsidRPr="00041B97" w:rsidRDefault="00235108" w:rsidP="00235108">
      <w:pPr>
        <w:spacing w:after="0"/>
        <w:ind w:firstLine="851"/>
        <w:rPr>
          <w:rFonts w:ascii="Times New Roman" w:hAnsi="Times New Roman" w:cs="Times New Roman"/>
          <w:i/>
          <w:u w:val="single"/>
        </w:rPr>
      </w:pPr>
    </w:p>
    <w:p w14:paraId="7BBD586C" w14:textId="77777777" w:rsidR="00235108" w:rsidRPr="00041B97" w:rsidRDefault="00235108" w:rsidP="00235108">
      <w:pPr>
        <w:spacing w:after="0"/>
        <w:ind w:firstLine="851"/>
        <w:jc w:val="right"/>
        <w:rPr>
          <w:rFonts w:ascii="Times New Roman" w:hAnsi="Times New Roman" w:cs="Times New Roman"/>
          <w:szCs w:val="24"/>
        </w:rPr>
      </w:pPr>
      <w:r w:rsidRPr="00041B97">
        <w:rPr>
          <w:rFonts w:ascii="Times New Roman" w:hAnsi="Times New Roman" w:cs="Times New Roman"/>
          <w:szCs w:val="24"/>
        </w:rPr>
        <w:t xml:space="preserve">Таблиця 9.2. </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641"/>
        <w:gridCol w:w="2365"/>
        <w:gridCol w:w="1901"/>
        <w:gridCol w:w="2549"/>
      </w:tblGrid>
      <w:tr w:rsidR="00235108" w:rsidRPr="00041B97" w14:paraId="36ACEFAC" w14:textId="77777777" w:rsidTr="008D21F6">
        <w:trPr>
          <w:trHeight w:val="45"/>
          <w:tblCellSpacing w:w="0" w:type="auto"/>
        </w:trPr>
        <w:tc>
          <w:tcPr>
            <w:tcW w:w="2641" w:type="dxa"/>
            <w:tcBorders>
              <w:top w:val="outset" w:sz="8" w:space="0" w:color="000000"/>
              <w:left w:val="outset" w:sz="8" w:space="0" w:color="000000"/>
              <w:bottom w:val="outset" w:sz="8" w:space="0" w:color="000000"/>
              <w:right w:val="outset" w:sz="8" w:space="0" w:color="000000"/>
            </w:tcBorders>
            <w:vAlign w:val="center"/>
          </w:tcPr>
          <w:p w14:paraId="29F6136F" w14:textId="77777777" w:rsidR="00235108" w:rsidRPr="00041B97" w:rsidRDefault="00235108" w:rsidP="008D21F6">
            <w:pPr>
              <w:spacing w:after="0" w:line="240" w:lineRule="auto"/>
              <w:jc w:val="center"/>
              <w:rPr>
                <w:rFonts w:ascii="Times New Roman" w:hAnsi="Times New Roman" w:cs="Times New Roman"/>
                <w:sz w:val="18"/>
              </w:rPr>
            </w:pPr>
            <w:r w:rsidRPr="00041B97">
              <w:rPr>
                <w:rFonts w:ascii="Times New Roman" w:hAnsi="Times New Roman" w:cs="Times New Roman"/>
                <w:sz w:val="18"/>
              </w:rPr>
              <w:t>Найменування забруднюючої</w:t>
            </w:r>
          </w:p>
          <w:p w14:paraId="605447E3" w14:textId="77777777" w:rsidR="00235108" w:rsidRPr="00041B97" w:rsidRDefault="00235108" w:rsidP="008D21F6">
            <w:pPr>
              <w:spacing w:after="0" w:line="240" w:lineRule="auto"/>
              <w:jc w:val="center"/>
              <w:rPr>
                <w:rFonts w:ascii="Times New Roman" w:hAnsi="Times New Roman" w:cs="Times New Roman"/>
                <w:sz w:val="18"/>
              </w:rPr>
            </w:pPr>
            <w:r w:rsidRPr="00041B97">
              <w:rPr>
                <w:rFonts w:ascii="Times New Roman" w:hAnsi="Times New Roman" w:cs="Times New Roman"/>
                <w:sz w:val="18"/>
              </w:rPr>
              <w:t>речовини</w:t>
            </w:r>
          </w:p>
        </w:tc>
        <w:tc>
          <w:tcPr>
            <w:tcW w:w="2365" w:type="dxa"/>
            <w:tcBorders>
              <w:top w:val="outset" w:sz="8" w:space="0" w:color="000000"/>
              <w:left w:val="outset" w:sz="8" w:space="0" w:color="000000"/>
              <w:bottom w:val="outset" w:sz="8" w:space="0" w:color="000000"/>
              <w:right w:val="outset" w:sz="8" w:space="0" w:color="000000"/>
            </w:tcBorders>
            <w:vAlign w:val="center"/>
          </w:tcPr>
          <w:p w14:paraId="1C56C302" w14:textId="77777777" w:rsidR="00235108" w:rsidRPr="00041B97" w:rsidRDefault="00235108" w:rsidP="008D21F6">
            <w:pPr>
              <w:spacing w:after="0" w:line="240" w:lineRule="auto"/>
              <w:jc w:val="center"/>
              <w:rPr>
                <w:rFonts w:ascii="Times New Roman" w:hAnsi="Times New Roman" w:cs="Times New Roman"/>
                <w:sz w:val="18"/>
                <w:lang w:val="ru-RU"/>
              </w:rPr>
            </w:pPr>
            <w:proofErr w:type="spellStart"/>
            <w:r w:rsidRPr="00041B97">
              <w:rPr>
                <w:rFonts w:ascii="Times New Roman" w:hAnsi="Times New Roman" w:cs="Times New Roman"/>
                <w:sz w:val="18"/>
                <w:lang w:val="ru-RU"/>
              </w:rPr>
              <w:t>Гранично</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допустимий</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викид</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відповідно</w:t>
            </w:r>
            <w:proofErr w:type="spellEnd"/>
            <w:r w:rsidRPr="00041B97">
              <w:rPr>
                <w:rFonts w:ascii="Times New Roman" w:hAnsi="Times New Roman" w:cs="Times New Roman"/>
                <w:sz w:val="18"/>
                <w:lang w:val="ru-RU"/>
              </w:rPr>
              <w:t xml:space="preserve"> до </w:t>
            </w:r>
            <w:proofErr w:type="spellStart"/>
            <w:r w:rsidRPr="00041B97">
              <w:rPr>
                <w:rFonts w:ascii="Times New Roman" w:hAnsi="Times New Roman" w:cs="Times New Roman"/>
                <w:sz w:val="18"/>
                <w:lang w:val="ru-RU"/>
              </w:rPr>
              <w:t>законодавства</w:t>
            </w:r>
            <w:proofErr w:type="spellEnd"/>
            <w:r w:rsidRPr="00041B97">
              <w:rPr>
                <w:rFonts w:ascii="Times New Roman" w:hAnsi="Times New Roman" w:cs="Times New Roman"/>
                <w:sz w:val="18"/>
                <w:lang w:val="ru-RU"/>
              </w:rPr>
              <w:t>, мг/м</w:t>
            </w:r>
            <w:r w:rsidRPr="00041B97">
              <w:rPr>
                <w:rFonts w:ascii="Times New Roman" w:hAnsi="Times New Roman" w:cs="Times New Roman"/>
                <w:sz w:val="18"/>
                <w:vertAlign w:val="superscript"/>
                <w:lang w:val="ru-RU"/>
              </w:rPr>
              <w:t>3</w:t>
            </w:r>
          </w:p>
        </w:tc>
        <w:tc>
          <w:tcPr>
            <w:tcW w:w="1901" w:type="dxa"/>
            <w:tcBorders>
              <w:top w:val="outset" w:sz="8" w:space="0" w:color="000000"/>
              <w:left w:val="outset" w:sz="8" w:space="0" w:color="000000"/>
              <w:bottom w:val="outset" w:sz="8" w:space="0" w:color="000000"/>
              <w:right w:val="outset" w:sz="8" w:space="0" w:color="000000"/>
            </w:tcBorders>
            <w:vAlign w:val="center"/>
          </w:tcPr>
          <w:p w14:paraId="4783DAA6" w14:textId="77777777" w:rsidR="00235108" w:rsidRPr="00041B97" w:rsidRDefault="00235108" w:rsidP="008D21F6">
            <w:pPr>
              <w:spacing w:after="0" w:line="240" w:lineRule="auto"/>
              <w:jc w:val="center"/>
              <w:rPr>
                <w:rFonts w:ascii="Times New Roman" w:hAnsi="Times New Roman" w:cs="Times New Roman"/>
                <w:sz w:val="18"/>
                <w:lang w:val="ru-RU"/>
              </w:rPr>
            </w:pPr>
            <w:proofErr w:type="spellStart"/>
            <w:r w:rsidRPr="00041B97">
              <w:rPr>
                <w:rFonts w:ascii="Times New Roman" w:hAnsi="Times New Roman" w:cs="Times New Roman"/>
                <w:sz w:val="18"/>
                <w:lang w:val="ru-RU"/>
              </w:rPr>
              <w:t>Затверджений</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гранично</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допустимий</w:t>
            </w:r>
            <w:proofErr w:type="spellEnd"/>
            <w:r w:rsidRPr="00041B97">
              <w:rPr>
                <w:rFonts w:ascii="Times New Roman" w:hAnsi="Times New Roman" w:cs="Times New Roman"/>
                <w:sz w:val="18"/>
                <w:lang w:val="ru-RU"/>
              </w:rPr>
              <w:t xml:space="preserve"> </w:t>
            </w:r>
            <w:proofErr w:type="spellStart"/>
            <w:r w:rsidRPr="00041B97">
              <w:rPr>
                <w:rFonts w:ascii="Times New Roman" w:hAnsi="Times New Roman" w:cs="Times New Roman"/>
                <w:sz w:val="18"/>
                <w:lang w:val="ru-RU"/>
              </w:rPr>
              <w:t>викид</w:t>
            </w:r>
            <w:proofErr w:type="spellEnd"/>
            <w:r w:rsidRPr="00041B97">
              <w:rPr>
                <w:rFonts w:ascii="Times New Roman" w:hAnsi="Times New Roman" w:cs="Times New Roman"/>
                <w:sz w:val="18"/>
                <w:lang w:val="ru-RU"/>
              </w:rPr>
              <w:t>, мг/м</w:t>
            </w:r>
            <w:r w:rsidRPr="00041B97">
              <w:rPr>
                <w:rFonts w:ascii="Times New Roman" w:hAnsi="Times New Roman" w:cs="Times New Roman"/>
                <w:sz w:val="18"/>
                <w:vertAlign w:val="superscript"/>
                <w:lang w:val="ru-RU"/>
              </w:rPr>
              <w:t>3</w:t>
            </w:r>
          </w:p>
        </w:tc>
        <w:tc>
          <w:tcPr>
            <w:tcW w:w="2549" w:type="dxa"/>
            <w:tcBorders>
              <w:top w:val="outset" w:sz="8" w:space="0" w:color="000000"/>
              <w:left w:val="outset" w:sz="8" w:space="0" w:color="000000"/>
              <w:bottom w:val="outset" w:sz="8" w:space="0" w:color="000000"/>
              <w:right w:val="outset" w:sz="8" w:space="0" w:color="000000"/>
            </w:tcBorders>
            <w:vAlign w:val="center"/>
          </w:tcPr>
          <w:p w14:paraId="2867F19E" w14:textId="77777777" w:rsidR="00235108" w:rsidRPr="00041B97" w:rsidRDefault="00235108" w:rsidP="008D21F6">
            <w:pPr>
              <w:spacing w:after="0" w:line="240" w:lineRule="auto"/>
              <w:jc w:val="center"/>
              <w:rPr>
                <w:rFonts w:ascii="Times New Roman" w:hAnsi="Times New Roman" w:cs="Times New Roman"/>
                <w:sz w:val="18"/>
              </w:rPr>
            </w:pPr>
            <w:r w:rsidRPr="00041B97">
              <w:rPr>
                <w:rFonts w:ascii="Times New Roman" w:hAnsi="Times New Roman" w:cs="Times New Roman"/>
                <w:sz w:val="18"/>
              </w:rPr>
              <w:t>Строк досягнення затвердженого значення</w:t>
            </w:r>
          </w:p>
        </w:tc>
      </w:tr>
      <w:tr w:rsidR="00235108" w:rsidRPr="00041B97" w14:paraId="51FAF322" w14:textId="77777777" w:rsidTr="008D21F6">
        <w:trPr>
          <w:trHeight w:val="45"/>
          <w:tblCellSpacing w:w="0" w:type="auto"/>
        </w:trPr>
        <w:tc>
          <w:tcPr>
            <w:tcW w:w="2641" w:type="dxa"/>
            <w:tcBorders>
              <w:top w:val="outset" w:sz="8" w:space="0" w:color="000000"/>
              <w:left w:val="outset" w:sz="8" w:space="0" w:color="000000"/>
              <w:bottom w:val="outset" w:sz="8" w:space="0" w:color="000000"/>
              <w:right w:val="outset" w:sz="8" w:space="0" w:color="000000"/>
            </w:tcBorders>
            <w:vAlign w:val="center"/>
          </w:tcPr>
          <w:p w14:paraId="237378F2" w14:textId="77777777" w:rsidR="00235108" w:rsidRPr="00041B97" w:rsidRDefault="00235108" w:rsidP="008D21F6">
            <w:pPr>
              <w:spacing w:after="0" w:line="240" w:lineRule="auto"/>
              <w:jc w:val="center"/>
              <w:rPr>
                <w:rFonts w:ascii="Times New Roman" w:hAnsi="Times New Roman" w:cs="Times New Roman"/>
                <w:sz w:val="18"/>
              </w:rPr>
            </w:pPr>
            <w:r w:rsidRPr="00041B97">
              <w:rPr>
                <w:rFonts w:ascii="Times New Roman" w:hAnsi="Times New Roman" w:cs="Times New Roman"/>
                <w:sz w:val="18"/>
              </w:rPr>
              <w:t>1</w:t>
            </w:r>
          </w:p>
        </w:tc>
        <w:tc>
          <w:tcPr>
            <w:tcW w:w="2365" w:type="dxa"/>
            <w:tcBorders>
              <w:top w:val="outset" w:sz="8" w:space="0" w:color="000000"/>
              <w:left w:val="outset" w:sz="8" w:space="0" w:color="000000"/>
              <w:bottom w:val="outset" w:sz="8" w:space="0" w:color="000000"/>
              <w:right w:val="outset" w:sz="8" w:space="0" w:color="000000"/>
            </w:tcBorders>
            <w:vAlign w:val="center"/>
          </w:tcPr>
          <w:p w14:paraId="1FF39F21" w14:textId="77777777" w:rsidR="00235108" w:rsidRPr="00041B97" w:rsidRDefault="00235108" w:rsidP="008D21F6">
            <w:pPr>
              <w:spacing w:after="0" w:line="240" w:lineRule="auto"/>
              <w:jc w:val="center"/>
              <w:rPr>
                <w:rFonts w:ascii="Times New Roman" w:hAnsi="Times New Roman" w:cs="Times New Roman"/>
                <w:sz w:val="18"/>
              </w:rPr>
            </w:pPr>
            <w:r w:rsidRPr="00041B97">
              <w:rPr>
                <w:rFonts w:ascii="Times New Roman" w:hAnsi="Times New Roman" w:cs="Times New Roman"/>
                <w:sz w:val="18"/>
              </w:rPr>
              <w:t>2</w:t>
            </w:r>
          </w:p>
        </w:tc>
        <w:tc>
          <w:tcPr>
            <w:tcW w:w="1901" w:type="dxa"/>
            <w:tcBorders>
              <w:top w:val="outset" w:sz="8" w:space="0" w:color="000000"/>
              <w:left w:val="outset" w:sz="8" w:space="0" w:color="000000"/>
              <w:bottom w:val="outset" w:sz="8" w:space="0" w:color="000000"/>
              <w:right w:val="outset" w:sz="8" w:space="0" w:color="000000"/>
            </w:tcBorders>
            <w:vAlign w:val="center"/>
          </w:tcPr>
          <w:p w14:paraId="602C65D7" w14:textId="77777777" w:rsidR="00235108" w:rsidRPr="00041B97" w:rsidRDefault="00235108" w:rsidP="008D21F6">
            <w:pPr>
              <w:spacing w:after="0" w:line="240" w:lineRule="auto"/>
              <w:jc w:val="center"/>
              <w:rPr>
                <w:rFonts w:ascii="Times New Roman" w:hAnsi="Times New Roman" w:cs="Times New Roman"/>
                <w:sz w:val="18"/>
              </w:rPr>
            </w:pPr>
            <w:r w:rsidRPr="00041B97">
              <w:rPr>
                <w:rFonts w:ascii="Times New Roman" w:hAnsi="Times New Roman" w:cs="Times New Roman"/>
                <w:sz w:val="18"/>
              </w:rPr>
              <w:t>3</w:t>
            </w:r>
          </w:p>
        </w:tc>
        <w:tc>
          <w:tcPr>
            <w:tcW w:w="2549" w:type="dxa"/>
            <w:tcBorders>
              <w:top w:val="outset" w:sz="8" w:space="0" w:color="000000"/>
              <w:left w:val="outset" w:sz="8" w:space="0" w:color="000000"/>
              <w:bottom w:val="outset" w:sz="8" w:space="0" w:color="000000"/>
              <w:right w:val="outset" w:sz="8" w:space="0" w:color="000000"/>
            </w:tcBorders>
            <w:vAlign w:val="center"/>
          </w:tcPr>
          <w:p w14:paraId="224BD36E" w14:textId="77777777" w:rsidR="00235108" w:rsidRPr="00041B97" w:rsidRDefault="00235108" w:rsidP="008D21F6">
            <w:pPr>
              <w:spacing w:after="0" w:line="240" w:lineRule="auto"/>
              <w:jc w:val="center"/>
              <w:rPr>
                <w:rFonts w:ascii="Times New Roman" w:hAnsi="Times New Roman" w:cs="Times New Roman"/>
                <w:sz w:val="18"/>
              </w:rPr>
            </w:pPr>
            <w:r w:rsidRPr="00041B97">
              <w:rPr>
                <w:rFonts w:ascii="Times New Roman" w:hAnsi="Times New Roman" w:cs="Times New Roman"/>
                <w:sz w:val="18"/>
              </w:rPr>
              <w:t>4</w:t>
            </w:r>
          </w:p>
        </w:tc>
      </w:tr>
      <w:tr w:rsidR="00235108" w:rsidRPr="00041B97" w14:paraId="792CD3DB" w14:textId="77777777" w:rsidTr="008D21F6">
        <w:trPr>
          <w:trHeight w:val="45"/>
          <w:tblCellSpacing w:w="0" w:type="auto"/>
        </w:trPr>
        <w:tc>
          <w:tcPr>
            <w:tcW w:w="2641" w:type="dxa"/>
            <w:tcBorders>
              <w:top w:val="outset" w:sz="8" w:space="0" w:color="000000"/>
              <w:left w:val="outset" w:sz="8" w:space="0" w:color="000000"/>
              <w:bottom w:val="outset" w:sz="8" w:space="0" w:color="000000"/>
              <w:right w:val="outset" w:sz="8" w:space="0" w:color="000000"/>
            </w:tcBorders>
            <w:vAlign w:val="center"/>
          </w:tcPr>
          <w:p w14:paraId="234E46D4" w14:textId="77777777" w:rsidR="00235108" w:rsidRPr="00041B97" w:rsidRDefault="00235108" w:rsidP="008D21F6">
            <w:pPr>
              <w:spacing w:after="0" w:line="240" w:lineRule="auto"/>
              <w:jc w:val="center"/>
              <w:rPr>
                <w:rFonts w:ascii="Times New Roman" w:hAnsi="Times New Roman" w:cs="Times New Roman"/>
                <w:sz w:val="18"/>
              </w:rPr>
            </w:pPr>
          </w:p>
        </w:tc>
        <w:tc>
          <w:tcPr>
            <w:tcW w:w="2365" w:type="dxa"/>
            <w:tcBorders>
              <w:top w:val="outset" w:sz="8" w:space="0" w:color="000000"/>
              <w:left w:val="outset" w:sz="8" w:space="0" w:color="000000"/>
              <w:bottom w:val="outset" w:sz="8" w:space="0" w:color="000000"/>
              <w:right w:val="outset" w:sz="8" w:space="0" w:color="000000"/>
            </w:tcBorders>
            <w:vAlign w:val="center"/>
          </w:tcPr>
          <w:p w14:paraId="0D0006F0" w14:textId="77777777" w:rsidR="00235108" w:rsidRPr="00041B97" w:rsidRDefault="00235108" w:rsidP="008D21F6">
            <w:pPr>
              <w:spacing w:after="0" w:line="240" w:lineRule="auto"/>
              <w:jc w:val="center"/>
              <w:rPr>
                <w:rFonts w:ascii="Times New Roman" w:hAnsi="Times New Roman" w:cs="Times New Roman"/>
                <w:sz w:val="18"/>
                <w:lang w:val="ru-RU"/>
              </w:rPr>
            </w:pPr>
          </w:p>
        </w:tc>
        <w:tc>
          <w:tcPr>
            <w:tcW w:w="1901" w:type="dxa"/>
            <w:tcBorders>
              <w:top w:val="outset" w:sz="8" w:space="0" w:color="000000"/>
              <w:left w:val="outset" w:sz="8" w:space="0" w:color="000000"/>
              <w:bottom w:val="outset" w:sz="8" w:space="0" w:color="000000"/>
              <w:right w:val="outset" w:sz="8" w:space="0" w:color="000000"/>
            </w:tcBorders>
            <w:vAlign w:val="center"/>
          </w:tcPr>
          <w:p w14:paraId="5516E972" w14:textId="77777777" w:rsidR="00235108" w:rsidRPr="00041B97" w:rsidRDefault="00235108" w:rsidP="008D21F6">
            <w:pPr>
              <w:spacing w:after="0" w:line="240" w:lineRule="auto"/>
              <w:jc w:val="center"/>
              <w:rPr>
                <w:rFonts w:ascii="Times New Roman" w:hAnsi="Times New Roman" w:cs="Times New Roman"/>
                <w:sz w:val="18"/>
                <w:lang w:val="ru-RU"/>
              </w:rPr>
            </w:pPr>
          </w:p>
        </w:tc>
        <w:tc>
          <w:tcPr>
            <w:tcW w:w="2549" w:type="dxa"/>
            <w:tcBorders>
              <w:top w:val="outset" w:sz="8" w:space="0" w:color="000000"/>
              <w:left w:val="outset" w:sz="8" w:space="0" w:color="000000"/>
              <w:bottom w:val="outset" w:sz="8" w:space="0" w:color="000000"/>
              <w:right w:val="outset" w:sz="8" w:space="0" w:color="000000"/>
            </w:tcBorders>
            <w:vAlign w:val="center"/>
          </w:tcPr>
          <w:p w14:paraId="6B06A675" w14:textId="77777777" w:rsidR="00235108" w:rsidRPr="00041B97" w:rsidRDefault="00235108" w:rsidP="008D21F6">
            <w:pPr>
              <w:spacing w:after="0" w:line="240" w:lineRule="auto"/>
              <w:jc w:val="center"/>
              <w:rPr>
                <w:rFonts w:ascii="Times New Roman" w:hAnsi="Times New Roman" w:cs="Times New Roman"/>
                <w:sz w:val="18"/>
                <w:lang w:val="ru-RU"/>
              </w:rPr>
            </w:pPr>
          </w:p>
        </w:tc>
      </w:tr>
    </w:tbl>
    <w:p w14:paraId="47C8746A" w14:textId="77777777" w:rsidR="00235108" w:rsidRPr="00041B97" w:rsidRDefault="00235108" w:rsidP="00235108">
      <w:pPr>
        <w:spacing w:after="0" w:line="240" w:lineRule="auto"/>
        <w:rPr>
          <w:rFonts w:ascii="Times New Roman" w:hAnsi="Times New Roman" w:cs="Times New Roman"/>
          <w:sz w:val="18"/>
        </w:rPr>
      </w:pPr>
      <w:r w:rsidRPr="00041B97">
        <w:rPr>
          <w:rFonts w:ascii="Times New Roman" w:hAnsi="Times New Roman" w:cs="Times New Roman"/>
          <w:sz w:val="18"/>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041B97">
        <w:rPr>
          <w:rFonts w:ascii="Times New Roman" w:hAnsi="Times New Roman" w:cs="Times New Roman"/>
          <w:sz w:val="18"/>
        </w:rPr>
        <w:t>сек</w:t>
      </w:r>
      <w:proofErr w:type="spellEnd"/>
      <w:r w:rsidRPr="00041B97">
        <w:rPr>
          <w:rFonts w:ascii="Times New Roman" w:hAnsi="Times New Roman" w:cs="Times New Roman"/>
          <w:sz w:val="18"/>
        </w:rPr>
        <w:t>):</w:t>
      </w:r>
    </w:p>
    <w:p w14:paraId="7026EA16" w14:textId="77777777" w:rsidR="00235108" w:rsidRPr="00041B97" w:rsidRDefault="00235108" w:rsidP="00235108">
      <w:pPr>
        <w:spacing w:after="0" w:line="240" w:lineRule="auto"/>
        <w:rPr>
          <w:rFonts w:ascii="Times New Roman" w:hAnsi="Times New Roman" w:cs="Times New Roman"/>
          <w:sz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01"/>
        <w:gridCol w:w="4535"/>
      </w:tblGrid>
      <w:tr w:rsidR="00235108" w:rsidRPr="00041B97" w14:paraId="41A2A454" w14:textId="77777777" w:rsidTr="000F4179">
        <w:tc>
          <w:tcPr>
            <w:tcW w:w="3119" w:type="dxa"/>
            <w:vAlign w:val="center"/>
          </w:tcPr>
          <w:p w14:paraId="1FEF3732" w14:textId="77777777" w:rsidR="00235108" w:rsidRPr="00041B97" w:rsidRDefault="000A2148" w:rsidP="008D21F6">
            <w:pPr>
              <w:rPr>
                <w:i/>
                <w:sz w:val="18"/>
              </w:rPr>
            </w:pPr>
            <w:proofErr w:type="spellStart"/>
            <w:r w:rsidRPr="00041B97">
              <w:rPr>
                <w:i/>
                <w:sz w:val="18"/>
              </w:rPr>
              <w:t>Акроолеїн</w:t>
            </w:r>
            <w:proofErr w:type="spellEnd"/>
            <w:r w:rsidRPr="00041B97">
              <w:rPr>
                <w:i/>
                <w:sz w:val="18"/>
              </w:rPr>
              <w:t xml:space="preserve"> </w:t>
            </w:r>
          </w:p>
        </w:tc>
        <w:tc>
          <w:tcPr>
            <w:tcW w:w="1701" w:type="dxa"/>
            <w:vAlign w:val="center"/>
          </w:tcPr>
          <w:p w14:paraId="37252D8A" w14:textId="77777777" w:rsidR="00235108" w:rsidRPr="00041B97" w:rsidRDefault="000A2148" w:rsidP="008D21F6">
            <w:pPr>
              <w:jc w:val="center"/>
              <w:rPr>
                <w:i/>
                <w:sz w:val="18"/>
              </w:rPr>
            </w:pPr>
            <w:r w:rsidRPr="00041B97">
              <w:rPr>
                <w:i/>
                <w:sz w:val="18"/>
              </w:rPr>
              <w:t>0,000146</w:t>
            </w:r>
          </w:p>
        </w:tc>
        <w:tc>
          <w:tcPr>
            <w:tcW w:w="4535" w:type="dxa"/>
            <w:vAlign w:val="center"/>
          </w:tcPr>
          <w:p w14:paraId="2850DFB3" w14:textId="77777777" w:rsidR="00235108" w:rsidRPr="00041B97" w:rsidRDefault="00235108" w:rsidP="008D21F6">
            <w:pPr>
              <w:rPr>
                <w:sz w:val="18"/>
              </w:rPr>
            </w:pPr>
            <w:r w:rsidRPr="00041B97">
              <w:rPr>
                <w:sz w:val="18"/>
              </w:rPr>
              <w:t xml:space="preserve">З моменту </w:t>
            </w:r>
            <w:proofErr w:type="spellStart"/>
            <w:r w:rsidRPr="00041B97">
              <w:rPr>
                <w:sz w:val="18"/>
              </w:rPr>
              <w:t>отримання</w:t>
            </w:r>
            <w:proofErr w:type="spellEnd"/>
            <w:r w:rsidRPr="00041B97">
              <w:rPr>
                <w:sz w:val="18"/>
              </w:rPr>
              <w:t xml:space="preserve"> </w:t>
            </w:r>
            <w:proofErr w:type="spellStart"/>
            <w:r w:rsidRPr="00041B97">
              <w:rPr>
                <w:sz w:val="18"/>
              </w:rPr>
              <w:t>Дозволу</w:t>
            </w:r>
            <w:proofErr w:type="spellEnd"/>
          </w:p>
        </w:tc>
      </w:tr>
      <w:tr w:rsidR="00235108" w:rsidRPr="00041B97" w14:paraId="68E6A61D" w14:textId="77777777" w:rsidTr="000F4179">
        <w:tc>
          <w:tcPr>
            <w:tcW w:w="3119" w:type="dxa"/>
            <w:vAlign w:val="center"/>
          </w:tcPr>
          <w:p w14:paraId="1786FD3D" w14:textId="77777777" w:rsidR="00235108" w:rsidRPr="00041B97" w:rsidRDefault="00235108" w:rsidP="008D21F6">
            <w:pPr>
              <w:rPr>
                <w:i/>
                <w:sz w:val="18"/>
              </w:rPr>
            </w:pPr>
          </w:p>
        </w:tc>
        <w:tc>
          <w:tcPr>
            <w:tcW w:w="1701" w:type="dxa"/>
            <w:vAlign w:val="center"/>
          </w:tcPr>
          <w:p w14:paraId="30ADD505" w14:textId="77777777" w:rsidR="00235108" w:rsidRPr="00041B97" w:rsidRDefault="00235108" w:rsidP="008D21F6">
            <w:pPr>
              <w:jc w:val="center"/>
              <w:rPr>
                <w:i/>
                <w:sz w:val="18"/>
              </w:rPr>
            </w:pPr>
          </w:p>
        </w:tc>
        <w:tc>
          <w:tcPr>
            <w:tcW w:w="4535" w:type="dxa"/>
            <w:vAlign w:val="center"/>
          </w:tcPr>
          <w:p w14:paraId="17D1DBB6" w14:textId="77777777" w:rsidR="00235108" w:rsidRPr="00041B97" w:rsidRDefault="00235108" w:rsidP="008D21F6">
            <w:pPr>
              <w:rPr>
                <w:sz w:val="18"/>
              </w:rPr>
            </w:pPr>
          </w:p>
        </w:tc>
      </w:tr>
      <w:tr w:rsidR="00235108" w:rsidRPr="00041B97" w14:paraId="46201689" w14:textId="77777777" w:rsidTr="000A2148">
        <w:tc>
          <w:tcPr>
            <w:tcW w:w="9355" w:type="dxa"/>
            <w:gridSpan w:val="3"/>
          </w:tcPr>
          <w:p w14:paraId="737F8DEF" w14:textId="77777777" w:rsidR="00235108" w:rsidRPr="00041B97" w:rsidRDefault="00235108" w:rsidP="000A2148">
            <w:pPr>
              <w:rPr>
                <w:i/>
                <w:sz w:val="18"/>
              </w:rPr>
            </w:pPr>
          </w:p>
          <w:p w14:paraId="7F74FD23" w14:textId="77777777" w:rsidR="00235108" w:rsidRPr="00041B97" w:rsidRDefault="00235108" w:rsidP="000A2148">
            <w:pPr>
              <w:rPr>
                <w:i/>
                <w:sz w:val="18"/>
              </w:rPr>
            </w:pPr>
            <w:r w:rsidRPr="00041B97">
              <w:rPr>
                <w:i/>
                <w:sz w:val="18"/>
              </w:rPr>
              <w:t xml:space="preserve">Для </w:t>
            </w:r>
            <w:proofErr w:type="spellStart"/>
            <w:r w:rsidRPr="00041B97">
              <w:rPr>
                <w:i/>
                <w:sz w:val="18"/>
              </w:rPr>
              <w:t>речовин</w:t>
            </w:r>
            <w:proofErr w:type="spellEnd"/>
            <w:r w:rsidRPr="00041B97">
              <w:rPr>
                <w:i/>
                <w:sz w:val="18"/>
              </w:rPr>
              <w:t xml:space="preserve">, </w:t>
            </w:r>
            <w:proofErr w:type="spellStart"/>
            <w:r w:rsidRPr="00041B97">
              <w:rPr>
                <w:i/>
                <w:sz w:val="18"/>
              </w:rPr>
              <w:t>які</w:t>
            </w:r>
            <w:proofErr w:type="spellEnd"/>
            <w:r w:rsidRPr="00041B97">
              <w:rPr>
                <w:i/>
                <w:sz w:val="18"/>
              </w:rPr>
              <w:t xml:space="preserve"> </w:t>
            </w:r>
            <w:proofErr w:type="spellStart"/>
            <w:r w:rsidRPr="00041B97">
              <w:rPr>
                <w:i/>
                <w:sz w:val="18"/>
              </w:rPr>
              <w:t>визначені</w:t>
            </w:r>
            <w:proofErr w:type="spellEnd"/>
            <w:r w:rsidRPr="00041B97">
              <w:rPr>
                <w:i/>
                <w:sz w:val="18"/>
              </w:rPr>
              <w:t xml:space="preserve"> </w:t>
            </w:r>
            <w:proofErr w:type="spellStart"/>
            <w:r w:rsidRPr="00041B97">
              <w:rPr>
                <w:i/>
                <w:sz w:val="18"/>
              </w:rPr>
              <w:t>розрахунковим</w:t>
            </w:r>
            <w:proofErr w:type="spellEnd"/>
            <w:r w:rsidRPr="00041B97">
              <w:rPr>
                <w:i/>
                <w:sz w:val="18"/>
              </w:rPr>
              <w:t xml:space="preserve"> методом, і не </w:t>
            </w:r>
            <w:proofErr w:type="spellStart"/>
            <w:r w:rsidRPr="00041B97">
              <w:rPr>
                <w:i/>
                <w:sz w:val="18"/>
              </w:rPr>
              <w:t>підлягають</w:t>
            </w:r>
            <w:proofErr w:type="spellEnd"/>
            <w:r w:rsidRPr="00041B97">
              <w:rPr>
                <w:i/>
                <w:sz w:val="18"/>
              </w:rPr>
              <w:t xml:space="preserve"> </w:t>
            </w:r>
            <w:proofErr w:type="spellStart"/>
            <w:r w:rsidRPr="00041B97">
              <w:rPr>
                <w:i/>
                <w:sz w:val="18"/>
              </w:rPr>
              <w:t>регулюванню</w:t>
            </w:r>
            <w:proofErr w:type="spellEnd"/>
            <w:r w:rsidRPr="00041B97">
              <w:rPr>
                <w:i/>
                <w:sz w:val="18"/>
              </w:rPr>
              <w:t xml:space="preserve"> та державному </w:t>
            </w:r>
            <w:proofErr w:type="spellStart"/>
            <w:r w:rsidRPr="00041B97">
              <w:rPr>
                <w:i/>
                <w:sz w:val="18"/>
              </w:rPr>
              <w:t>обліку</w:t>
            </w:r>
            <w:proofErr w:type="spellEnd"/>
            <w:r w:rsidRPr="00041B97">
              <w:rPr>
                <w:i/>
                <w:sz w:val="18"/>
              </w:rPr>
              <w:t xml:space="preserve">, </w:t>
            </w:r>
            <w:proofErr w:type="spellStart"/>
            <w:r w:rsidRPr="00041B97">
              <w:rPr>
                <w:i/>
                <w:sz w:val="18"/>
              </w:rPr>
              <w:t>або</w:t>
            </w:r>
            <w:proofErr w:type="spellEnd"/>
            <w:r w:rsidRPr="00041B97">
              <w:rPr>
                <w:i/>
                <w:sz w:val="18"/>
              </w:rPr>
              <w:t xml:space="preserve"> для </w:t>
            </w:r>
            <w:proofErr w:type="spellStart"/>
            <w:r w:rsidRPr="00041B97">
              <w:rPr>
                <w:i/>
                <w:sz w:val="18"/>
              </w:rPr>
              <w:t>яких</w:t>
            </w:r>
            <w:proofErr w:type="spellEnd"/>
            <w:r w:rsidRPr="00041B97">
              <w:rPr>
                <w:i/>
                <w:sz w:val="18"/>
              </w:rPr>
              <w:t xml:space="preserve"> не </w:t>
            </w:r>
            <w:proofErr w:type="spellStart"/>
            <w:r w:rsidRPr="00041B97">
              <w:rPr>
                <w:i/>
                <w:sz w:val="18"/>
              </w:rPr>
              <w:t>встановлені</w:t>
            </w:r>
            <w:proofErr w:type="spellEnd"/>
            <w:r w:rsidRPr="00041B97">
              <w:rPr>
                <w:i/>
                <w:sz w:val="18"/>
              </w:rPr>
              <w:t xml:space="preserve"> </w:t>
            </w:r>
            <w:proofErr w:type="spellStart"/>
            <w:r w:rsidRPr="00041B97">
              <w:rPr>
                <w:i/>
                <w:sz w:val="18"/>
              </w:rPr>
              <w:t>гігієнічні</w:t>
            </w:r>
            <w:proofErr w:type="spellEnd"/>
            <w:r w:rsidRPr="00041B97">
              <w:rPr>
                <w:i/>
                <w:sz w:val="18"/>
              </w:rPr>
              <w:t xml:space="preserve"> </w:t>
            </w:r>
            <w:proofErr w:type="spellStart"/>
            <w:proofErr w:type="gramStart"/>
            <w:r w:rsidRPr="00041B97">
              <w:rPr>
                <w:i/>
                <w:sz w:val="18"/>
              </w:rPr>
              <w:t>нормативи</w:t>
            </w:r>
            <w:proofErr w:type="spellEnd"/>
            <w:r w:rsidRPr="00041B97">
              <w:rPr>
                <w:i/>
                <w:sz w:val="18"/>
              </w:rPr>
              <w:t xml:space="preserve">  </w:t>
            </w:r>
            <w:proofErr w:type="spellStart"/>
            <w:r w:rsidRPr="00041B97">
              <w:rPr>
                <w:i/>
                <w:sz w:val="18"/>
              </w:rPr>
              <w:t>гранично</w:t>
            </w:r>
            <w:proofErr w:type="spellEnd"/>
            <w:proofErr w:type="gramEnd"/>
            <w:r w:rsidRPr="00041B97">
              <w:rPr>
                <w:i/>
                <w:sz w:val="18"/>
              </w:rPr>
              <w:t xml:space="preserve"> </w:t>
            </w:r>
            <w:proofErr w:type="spellStart"/>
            <w:r w:rsidRPr="00041B97">
              <w:rPr>
                <w:i/>
                <w:sz w:val="18"/>
              </w:rPr>
              <w:t>допустимі</w:t>
            </w:r>
            <w:proofErr w:type="spellEnd"/>
            <w:r w:rsidRPr="00041B97">
              <w:rPr>
                <w:i/>
                <w:sz w:val="18"/>
              </w:rPr>
              <w:t xml:space="preserve"> </w:t>
            </w:r>
            <w:proofErr w:type="spellStart"/>
            <w:r w:rsidRPr="00041B97">
              <w:rPr>
                <w:i/>
                <w:sz w:val="18"/>
              </w:rPr>
              <w:t>викиди</w:t>
            </w:r>
            <w:proofErr w:type="spellEnd"/>
            <w:r w:rsidRPr="00041B97">
              <w:rPr>
                <w:i/>
                <w:sz w:val="18"/>
              </w:rPr>
              <w:t xml:space="preserve"> не </w:t>
            </w:r>
            <w:proofErr w:type="spellStart"/>
            <w:r w:rsidRPr="00041B97">
              <w:rPr>
                <w:i/>
                <w:sz w:val="18"/>
              </w:rPr>
              <w:t>встановлюються</w:t>
            </w:r>
            <w:proofErr w:type="spellEnd"/>
            <w:r w:rsidRPr="00041B97">
              <w:rPr>
                <w:i/>
                <w:sz w:val="18"/>
              </w:rPr>
              <w:t>.</w:t>
            </w:r>
          </w:p>
        </w:tc>
      </w:tr>
    </w:tbl>
    <w:p w14:paraId="580D521F" w14:textId="77777777" w:rsidR="00235108" w:rsidRPr="00041B97" w:rsidRDefault="00235108" w:rsidP="00315504">
      <w:pPr>
        <w:ind w:firstLine="851"/>
        <w:contextualSpacing/>
        <w:jc w:val="both"/>
        <w:rPr>
          <w:rFonts w:ascii="Times New Roman" w:hAnsi="Times New Roman" w:cs="Times New Roman"/>
          <w:sz w:val="24"/>
          <w:szCs w:val="24"/>
        </w:rPr>
      </w:pPr>
    </w:p>
    <w:p w14:paraId="12144CA0" w14:textId="77777777" w:rsidR="00315504" w:rsidRPr="00041B97" w:rsidRDefault="00315504" w:rsidP="00315504">
      <w:pPr>
        <w:ind w:firstLine="851"/>
        <w:contextualSpacing/>
        <w:jc w:val="both"/>
        <w:rPr>
          <w:rFonts w:ascii="Times New Roman" w:hAnsi="Times New Roman" w:cs="Times New Roman"/>
          <w:sz w:val="24"/>
          <w:szCs w:val="24"/>
        </w:rPr>
      </w:pPr>
      <w:r w:rsidRPr="00041B97">
        <w:rPr>
          <w:rFonts w:ascii="Times New Roman" w:hAnsi="Times New Roman" w:cs="Times New Roman"/>
          <w:sz w:val="24"/>
          <w:szCs w:val="24"/>
        </w:rPr>
        <w:t>Фактичні викиди не перевищують граничнодопустимі викиди відповідно до законодавства.  Поетапне зниження викидів не передбачене.</w:t>
      </w:r>
    </w:p>
    <w:p w14:paraId="2FCC560A" w14:textId="77777777" w:rsidR="00315504" w:rsidRPr="00041B97" w:rsidRDefault="00315504" w:rsidP="00315504">
      <w:pPr>
        <w:ind w:firstLine="851"/>
        <w:contextualSpacing/>
        <w:jc w:val="both"/>
        <w:rPr>
          <w:rFonts w:ascii="Times New Roman" w:hAnsi="Times New Roman" w:cs="Times New Roman"/>
          <w:sz w:val="24"/>
          <w:szCs w:val="24"/>
        </w:rPr>
      </w:pPr>
      <w:r w:rsidRPr="00041B97">
        <w:rPr>
          <w:rFonts w:ascii="Times New Roman" w:hAnsi="Times New Roman" w:cs="Times New Roman"/>
          <w:sz w:val="24"/>
          <w:szCs w:val="24"/>
        </w:rPr>
        <w:t>Джерела №№</w:t>
      </w:r>
      <w:r w:rsidR="004D41E2" w:rsidRPr="00041B97">
        <w:rPr>
          <w:rFonts w:ascii="Times New Roman" w:hAnsi="Times New Roman" w:cs="Times New Roman"/>
          <w:sz w:val="24"/>
          <w:szCs w:val="24"/>
        </w:rPr>
        <w:t>4-8,10-32</w:t>
      </w:r>
      <w:r w:rsidRPr="00041B97">
        <w:rPr>
          <w:rFonts w:ascii="Times New Roman" w:hAnsi="Times New Roman" w:cs="Times New Roman"/>
          <w:sz w:val="24"/>
          <w:szCs w:val="24"/>
        </w:rPr>
        <w:t xml:space="preserve"> являються джерелами залпового викиду. Регулювання здійснюється  шляхом встановлення дозволених обсягів залпових викидів. Дозволений обсяг залпових викидів не повинен перевищувати 3-х кратне значення гранично допустимого викиду відповідно до законодавства.</w:t>
      </w:r>
    </w:p>
    <w:p w14:paraId="4D0D9526" w14:textId="77777777" w:rsidR="00315504" w:rsidRPr="00041B97" w:rsidRDefault="00315504" w:rsidP="00315504">
      <w:pPr>
        <w:ind w:firstLine="851"/>
        <w:contextualSpacing/>
        <w:jc w:val="both"/>
        <w:rPr>
          <w:rFonts w:ascii="Times New Roman" w:eastAsiaTheme="minorEastAsia" w:hAnsi="Times New Roman" w:cs="Times New Roman"/>
          <w:sz w:val="24"/>
          <w:szCs w:val="24"/>
        </w:rPr>
      </w:pPr>
      <w:r w:rsidRPr="00041B97">
        <w:rPr>
          <w:rFonts w:ascii="Times New Roman" w:eastAsiaTheme="minorEastAsia" w:hAnsi="Times New Roman" w:cs="Times New Roman"/>
          <w:sz w:val="24"/>
          <w:szCs w:val="24"/>
        </w:rPr>
        <w:lastRenderedPageBreak/>
        <w:t>Для неорганізованих джерел викидів (№</w:t>
      </w:r>
      <w:r w:rsidR="004D41E2" w:rsidRPr="00041B97">
        <w:rPr>
          <w:rFonts w:ascii="Times New Roman" w:eastAsiaTheme="minorEastAsia" w:hAnsi="Times New Roman" w:cs="Times New Roman"/>
          <w:sz w:val="24"/>
          <w:szCs w:val="24"/>
        </w:rPr>
        <w:t>34,36</w:t>
      </w:r>
      <w:r w:rsidRPr="00041B97">
        <w:rPr>
          <w:rFonts w:ascii="Times New Roman" w:eastAsiaTheme="minorEastAsia" w:hAnsi="Times New Roman" w:cs="Times New Roman"/>
          <w:sz w:val="24"/>
          <w:szCs w:val="24"/>
        </w:rPr>
        <w:t>)  нормативи граничнодопустимих викидів не встановлюються. Регулювання здійснюється за вимогами, що викладені у підрозділі [Пропозиції щодо Умов, які встановлюються в дозволі на викиди]</w:t>
      </w:r>
    </w:p>
    <w:p w14:paraId="1D1FB2A4" w14:textId="77777777" w:rsidR="00315504" w:rsidRPr="00041B97" w:rsidRDefault="00315504" w:rsidP="00315504">
      <w:pPr>
        <w:ind w:firstLine="851"/>
        <w:contextualSpacing/>
        <w:jc w:val="both"/>
        <w:rPr>
          <w:rFonts w:ascii="Times New Roman" w:eastAsiaTheme="minorEastAsia" w:hAnsi="Times New Roman" w:cs="Times New Roman"/>
          <w:sz w:val="24"/>
          <w:szCs w:val="24"/>
        </w:rPr>
      </w:pPr>
    </w:p>
    <w:p w14:paraId="6414FD44" w14:textId="77777777" w:rsidR="000F4179" w:rsidRPr="00041B97" w:rsidRDefault="000F4179" w:rsidP="00315504">
      <w:pPr>
        <w:ind w:firstLine="851"/>
        <w:contextualSpacing/>
        <w:jc w:val="both"/>
        <w:rPr>
          <w:rFonts w:ascii="Times New Roman" w:hAnsi="Times New Roman" w:cs="Times New Roman"/>
          <w:sz w:val="24"/>
          <w:szCs w:val="24"/>
        </w:rPr>
      </w:pPr>
    </w:p>
    <w:p w14:paraId="144502AE" w14:textId="77777777" w:rsidR="00315504" w:rsidRPr="00041B97" w:rsidRDefault="00315504" w:rsidP="00315504">
      <w:pPr>
        <w:spacing w:before="150" w:after="100" w:afterAutospacing="1"/>
        <w:jc w:val="center"/>
        <w:outlineLvl w:val="2"/>
        <w:rPr>
          <w:rFonts w:ascii="Times New Roman" w:eastAsiaTheme="minorEastAsia" w:hAnsi="Times New Roman" w:cs="Times New Roman"/>
          <w:b/>
          <w:bCs/>
        </w:rPr>
      </w:pPr>
      <w:bookmarkStart w:id="26" w:name="_Toc151128745"/>
      <w:r w:rsidRPr="00041B97">
        <w:rPr>
          <w:rFonts w:ascii="Times New Roman" w:eastAsiaTheme="minorEastAsia" w:hAnsi="Times New Roman" w:cs="Times New Roman"/>
          <w:b/>
          <w:bCs/>
        </w:rPr>
        <w:t>3. Пропозиції щодо Умов, які встановлюються в дозволі на викиди</w:t>
      </w:r>
      <w:bookmarkEnd w:id="26"/>
    </w:p>
    <w:p w14:paraId="3684930C" w14:textId="77777777" w:rsidR="00315504" w:rsidRPr="00041B97" w:rsidRDefault="00315504" w:rsidP="00315504">
      <w:pPr>
        <w:ind w:firstLine="426"/>
        <w:jc w:val="both"/>
        <w:rPr>
          <w:rFonts w:ascii="Times New Roman" w:eastAsiaTheme="minorEastAsia" w:hAnsi="Times New Roman" w:cs="Times New Roman"/>
          <w:sz w:val="24"/>
          <w:szCs w:val="24"/>
        </w:rPr>
      </w:pPr>
      <w:bookmarkStart w:id="27" w:name="_Toc151128746"/>
      <w:r w:rsidRPr="00041B97">
        <w:rPr>
          <w:rFonts w:ascii="Times New Roman" w:eastAsiaTheme="minorEastAsia" w:hAnsi="Times New Roman" w:cs="Times New Roman"/>
          <w:sz w:val="24"/>
          <w:szCs w:val="24"/>
        </w:rPr>
        <w:t xml:space="preserve">— Для жодного з вказаних дозволених видів викидів в атмосферу не повинні перевищуватися гранично допустимі рівні викидів, наведені в розділі "Пропозиції щодо дозволених обсягів викидів забруднюючих речовин в атмосферне повітря стаціонарними джерелами". Інших викидів в атмосферу, що чинять суттєвий вплив на навколишнє середовище, бути не повинно. Викиди забруднюючих речовин із стаціонарних джерел підприємства, які не підлягають регулюванню та за якими не здійснюється державний облік, не повинні призводити до перевищення гігієнічних нормативів на межі житлової забудови. </w:t>
      </w:r>
    </w:p>
    <w:p w14:paraId="1709F1ED" w14:textId="77777777" w:rsidR="00315504" w:rsidRPr="00041B97" w:rsidRDefault="00315504" w:rsidP="00315504">
      <w:pPr>
        <w:ind w:firstLine="426"/>
        <w:jc w:val="both"/>
        <w:rPr>
          <w:rFonts w:ascii="Times New Roman" w:eastAsiaTheme="minorEastAsia" w:hAnsi="Times New Roman" w:cs="Times New Roman"/>
          <w:sz w:val="24"/>
          <w:szCs w:val="24"/>
        </w:rPr>
      </w:pPr>
      <w:r w:rsidRPr="00041B97">
        <w:rPr>
          <w:rFonts w:ascii="Times New Roman" w:eastAsiaTheme="minorEastAsia" w:hAnsi="Times New Roman" w:cs="Times New Roman"/>
          <w:sz w:val="24"/>
          <w:szCs w:val="24"/>
        </w:rPr>
        <w:t>— Під час провадження господарської діяльності суб’єкт господарювання зобов’язаний сплачувати екологічний податок. Сума податку, який справляється за викиди в атмосферне повітря забруднюючих речовин стаціонарними джерелами забруднення, обчислюються платниками податку самостійно щокварталу виходячи з фактичних обсягів викидів та ставок податку.</w:t>
      </w:r>
    </w:p>
    <w:p w14:paraId="7392DE45" w14:textId="77777777" w:rsidR="00315504" w:rsidRPr="00041B97" w:rsidRDefault="00315504" w:rsidP="00315504">
      <w:pPr>
        <w:ind w:firstLine="426"/>
        <w:jc w:val="both"/>
        <w:rPr>
          <w:rFonts w:ascii="Times New Roman" w:eastAsiaTheme="minorEastAsia" w:hAnsi="Times New Roman" w:cs="Times New Roman"/>
          <w:sz w:val="24"/>
          <w:szCs w:val="24"/>
        </w:rPr>
      </w:pPr>
      <w:r w:rsidRPr="00041B97">
        <w:rPr>
          <w:rFonts w:ascii="Times New Roman" w:eastAsiaTheme="minorEastAsia" w:hAnsi="Times New Roman" w:cs="Times New Roman"/>
          <w:sz w:val="24"/>
          <w:szCs w:val="24"/>
        </w:rPr>
        <w:t>— Первинна звітна документація, що стосується стаціонарних джерел, які справляють шкідливий вплив, ведеться за встановленими формами і надається Уповноваженому державному органу.</w:t>
      </w:r>
    </w:p>
    <w:p w14:paraId="646600B7" w14:textId="77777777" w:rsidR="00315504" w:rsidRPr="00041B97" w:rsidRDefault="00315504" w:rsidP="00315504">
      <w:pPr>
        <w:ind w:firstLine="426"/>
        <w:jc w:val="both"/>
        <w:rPr>
          <w:rFonts w:ascii="Times New Roman" w:eastAsiaTheme="minorEastAsia" w:hAnsi="Times New Roman" w:cs="Times New Roman"/>
          <w:sz w:val="24"/>
          <w:szCs w:val="24"/>
        </w:rPr>
      </w:pPr>
      <w:r w:rsidRPr="00041B97">
        <w:rPr>
          <w:rFonts w:ascii="Times New Roman" w:eastAsiaTheme="minorEastAsia" w:hAnsi="Times New Roman" w:cs="Times New Roman"/>
          <w:sz w:val="24"/>
          <w:szCs w:val="24"/>
        </w:rPr>
        <w:t xml:space="preserve">— Обов’язки: </w:t>
      </w:r>
    </w:p>
    <w:p w14:paraId="38364BDD" w14:textId="77777777" w:rsidR="00315504" w:rsidRPr="00041B97" w:rsidRDefault="00315504" w:rsidP="00315504">
      <w:pPr>
        <w:ind w:left="1134"/>
        <w:jc w:val="both"/>
        <w:rPr>
          <w:rFonts w:ascii="Times New Roman" w:eastAsiaTheme="minorEastAsia" w:hAnsi="Times New Roman" w:cs="Times New Roman"/>
          <w:sz w:val="24"/>
          <w:szCs w:val="24"/>
        </w:rPr>
      </w:pPr>
      <w:r w:rsidRPr="00041B97">
        <w:rPr>
          <w:rFonts w:ascii="Times New Roman" w:eastAsiaTheme="minorEastAsia" w:hAnsi="Times New Roman" w:cs="Times New Roman"/>
          <w:sz w:val="24"/>
          <w:szCs w:val="24"/>
        </w:rPr>
        <w:t>1) Суб’єкт господарювання повинен забезпечити, щоб відповідальна особа, визначена у відповідності з умовами Положення про Міністерство захисту довкілля та природних ресурсів України, затверджена відповідно до чинного законодавства, мала бути доступна в будь-який час, коли відбувається вказана діяльність.</w:t>
      </w:r>
    </w:p>
    <w:p w14:paraId="16093FE5" w14:textId="77777777" w:rsidR="00315504" w:rsidRPr="00041B97" w:rsidRDefault="00315504" w:rsidP="00315504">
      <w:pPr>
        <w:ind w:left="1134"/>
        <w:jc w:val="both"/>
        <w:rPr>
          <w:rFonts w:ascii="Times New Roman" w:eastAsiaTheme="minorEastAsia" w:hAnsi="Times New Roman" w:cs="Times New Roman"/>
          <w:sz w:val="24"/>
          <w:szCs w:val="24"/>
        </w:rPr>
      </w:pPr>
      <w:r w:rsidRPr="00041B97">
        <w:rPr>
          <w:rFonts w:ascii="Times New Roman" w:eastAsiaTheme="minorEastAsia" w:hAnsi="Times New Roman" w:cs="Times New Roman"/>
          <w:sz w:val="24"/>
          <w:szCs w:val="24"/>
        </w:rPr>
        <w:t>2) Суб’єкт господарювання повинен отримати новий дозвіл на викиди забруднюючих речовин в атмосферне повітря у разі зміни якісних та кількісних показників викидів забруднюючих речовин у атмосферне повітря.</w:t>
      </w:r>
    </w:p>
    <w:p w14:paraId="7BE4E92A" w14:textId="77777777" w:rsidR="00315504" w:rsidRPr="00041B97" w:rsidRDefault="00315504" w:rsidP="00315504">
      <w:pPr>
        <w:ind w:left="1134"/>
        <w:jc w:val="both"/>
        <w:rPr>
          <w:rFonts w:ascii="Times New Roman" w:eastAsiaTheme="minorEastAsia" w:hAnsi="Times New Roman" w:cs="Times New Roman"/>
          <w:sz w:val="24"/>
          <w:szCs w:val="24"/>
        </w:rPr>
      </w:pPr>
      <w:r w:rsidRPr="00041B97">
        <w:rPr>
          <w:rFonts w:ascii="Times New Roman" w:eastAsiaTheme="minorEastAsia" w:hAnsi="Times New Roman" w:cs="Times New Roman"/>
          <w:sz w:val="24"/>
          <w:szCs w:val="24"/>
        </w:rPr>
        <w:t>3) Суб’єкт господарювання повинен забезпечити доступ представника Державної екологічної інспекції на об’єкт у встановленому законодавством порядку.</w:t>
      </w:r>
    </w:p>
    <w:p w14:paraId="17D1DA36" w14:textId="77777777" w:rsidR="00315504" w:rsidRPr="00041B97" w:rsidRDefault="00315504" w:rsidP="00315504">
      <w:pPr>
        <w:spacing w:before="150" w:after="100" w:afterAutospacing="1"/>
        <w:jc w:val="both"/>
        <w:outlineLvl w:val="2"/>
        <w:rPr>
          <w:rFonts w:ascii="Times New Roman" w:eastAsiaTheme="minorEastAsia" w:hAnsi="Times New Roman" w:cs="Times New Roman"/>
          <w:b/>
          <w:bCs/>
        </w:rPr>
      </w:pPr>
      <w:r w:rsidRPr="00041B97">
        <w:rPr>
          <w:rFonts w:ascii="Times New Roman" w:eastAsiaTheme="minorEastAsia" w:hAnsi="Times New Roman" w:cs="Times New Roman"/>
          <w:b/>
          <w:bCs/>
        </w:rPr>
        <w:t>1.1) До технологічного процесу</w:t>
      </w:r>
      <w:bookmarkEnd w:id="27"/>
    </w:p>
    <w:p w14:paraId="68ACF719" w14:textId="77777777" w:rsidR="00315504" w:rsidRPr="00041B97" w:rsidRDefault="00315504" w:rsidP="00315504">
      <w:pPr>
        <w:contextualSpacing/>
        <w:jc w:val="both"/>
        <w:rPr>
          <w:rFonts w:ascii="Times New Roman" w:hAnsi="Times New Roman" w:cs="Times New Roman"/>
          <w:sz w:val="24"/>
          <w:szCs w:val="24"/>
        </w:rPr>
      </w:pPr>
      <w:bookmarkStart w:id="28" w:name="_Toc151128747"/>
      <w:r w:rsidRPr="00041B97">
        <w:rPr>
          <w:rFonts w:ascii="Times New Roman" w:eastAsiaTheme="minorEastAsia" w:hAnsi="Times New Roman" w:cs="Times New Roman"/>
          <w:sz w:val="24"/>
          <w:szCs w:val="24"/>
        </w:rPr>
        <w:t>1.1.1)  </w:t>
      </w:r>
      <w:r w:rsidRPr="00041B97">
        <w:rPr>
          <w:rFonts w:ascii="Times New Roman" w:hAnsi="Times New Roman" w:cs="Times New Roman"/>
          <w:sz w:val="24"/>
          <w:szCs w:val="24"/>
        </w:rPr>
        <w:t>Технологія виробництва повинна передбачати:</w:t>
      </w:r>
    </w:p>
    <w:p w14:paraId="4E905DBC" w14:textId="77777777" w:rsidR="00315504" w:rsidRPr="00041B97" w:rsidRDefault="00315504" w:rsidP="00315504">
      <w:pPr>
        <w:numPr>
          <w:ilvl w:val="0"/>
          <w:numId w:val="5"/>
        </w:numPr>
        <w:tabs>
          <w:tab w:val="left" w:pos="1418"/>
        </w:tabs>
        <w:spacing w:after="0" w:line="240" w:lineRule="auto"/>
        <w:ind w:left="1418" w:hanging="567"/>
        <w:contextualSpacing/>
        <w:jc w:val="both"/>
        <w:rPr>
          <w:rFonts w:ascii="Times New Roman" w:hAnsi="Times New Roman" w:cs="Times New Roman"/>
          <w:sz w:val="24"/>
          <w:szCs w:val="24"/>
        </w:rPr>
      </w:pPr>
      <w:r w:rsidRPr="00041B97">
        <w:rPr>
          <w:rFonts w:ascii="Times New Roman" w:hAnsi="Times New Roman" w:cs="Times New Roman"/>
          <w:sz w:val="24"/>
          <w:szCs w:val="24"/>
        </w:rPr>
        <w:t>оптимальну схеми розміщення технологічного обладнання;</w:t>
      </w:r>
    </w:p>
    <w:p w14:paraId="1368E578" w14:textId="77777777" w:rsidR="00315504" w:rsidRPr="00041B97" w:rsidRDefault="00315504" w:rsidP="00315504">
      <w:pPr>
        <w:numPr>
          <w:ilvl w:val="0"/>
          <w:numId w:val="5"/>
        </w:numPr>
        <w:tabs>
          <w:tab w:val="left" w:pos="1418"/>
        </w:tabs>
        <w:spacing w:after="0" w:line="240" w:lineRule="auto"/>
        <w:ind w:left="1418" w:hanging="567"/>
        <w:contextualSpacing/>
        <w:jc w:val="both"/>
        <w:rPr>
          <w:rFonts w:ascii="Times New Roman" w:hAnsi="Times New Roman" w:cs="Times New Roman"/>
          <w:sz w:val="24"/>
          <w:szCs w:val="24"/>
        </w:rPr>
      </w:pPr>
      <w:r w:rsidRPr="00041B97">
        <w:rPr>
          <w:rFonts w:ascii="Times New Roman" w:hAnsi="Times New Roman" w:cs="Times New Roman"/>
          <w:sz w:val="24"/>
          <w:szCs w:val="24"/>
        </w:rPr>
        <w:t>максимально можливу герметизацію технологічного обладнання, експлуатація якого пов’язана з виділенням забруднюючих речовин в атмосферне повітря;</w:t>
      </w:r>
    </w:p>
    <w:p w14:paraId="3A37DCD9" w14:textId="77777777" w:rsidR="00315504" w:rsidRPr="00041B97" w:rsidRDefault="00315504" w:rsidP="00315504">
      <w:pPr>
        <w:numPr>
          <w:ilvl w:val="0"/>
          <w:numId w:val="5"/>
        </w:numPr>
        <w:tabs>
          <w:tab w:val="left" w:pos="1418"/>
        </w:tabs>
        <w:spacing w:after="0" w:line="240" w:lineRule="auto"/>
        <w:ind w:left="1418" w:hanging="567"/>
        <w:contextualSpacing/>
        <w:jc w:val="both"/>
        <w:rPr>
          <w:rFonts w:ascii="Times New Roman" w:hAnsi="Times New Roman" w:cs="Times New Roman"/>
          <w:sz w:val="24"/>
          <w:szCs w:val="24"/>
        </w:rPr>
      </w:pPr>
      <w:r w:rsidRPr="00041B97">
        <w:rPr>
          <w:rFonts w:ascii="Times New Roman" w:hAnsi="Times New Roman" w:cs="Times New Roman"/>
          <w:sz w:val="24"/>
          <w:szCs w:val="24"/>
        </w:rPr>
        <w:t>додержання граничнодопустимого рівня впливу шкідливих виробничих факторів;</w:t>
      </w:r>
    </w:p>
    <w:p w14:paraId="0C2049C7" w14:textId="77777777" w:rsidR="00315504" w:rsidRPr="00041B97" w:rsidRDefault="00315504" w:rsidP="00315504">
      <w:pPr>
        <w:numPr>
          <w:ilvl w:val="0"/>
          <w:numId w:val="5"/>
        </w:numPr>
        <w:tabs>
          <w:tab w:val="left" w:pos="1418"/>
        </w:tabs>
        <w:spacing w:after="0" w:line="240" w:lineRule="auto"/>
        <w:ind w:left="1418" w:hanging="567"/>
        <w:contextualSpacing/>
        <w:jc w:val="both"/>
        <w:rPr>
          <w:rFonts w:ascii="Times New Roman" w:hAnsi="Times New Roman" w:cs="Times New Roman"/>
          <w:sz w:val="24"/>
          <w:szCs w:val="24"/>
        </w:rPr>
      </w:pPr>
      <w:r w:rsidRPr="00041B97">
        <w:rPr>
          <w:rFonts w:ascii="Times New Roman" w:hAnsi="Times New Roman" w:cs="Times New Roman"/>
          <w:sz w:val="24"/>
          <w:szCs w:val="24"/>
        </w:rPr>
        <w:t>експлуатацію підприємства із дотриманням граничнодопустимих викидів забруднюючих речовин встановлених у відповідному розділі;</w:t>
      </w:r>
    </w:p>
    <w:p w14:paraId="4DBAFBB5" w14:textId="77777777" w:rsidR="00315504" w:rsidRPr="00041B97" w:rsidRDefault="00315504" w:rsidP="00315504">
      <w:pPr>
        <w:numPr>
          <w:ilvl w:val="0"/>
          <w:numId w:val="5"/>
        </w:numPr>
        <w:tabs>
          <w:tab w:val="left" w:pos="1418"/>
        </w:tabs>
        <w:spacing w:after="0" w:line="240" w:lineRule="auto"/>
        <w:ind w:left="1418" w:hanging="567"/>
        <w:contextualSpacing/>
        <w:jc w:val="both"/>
        <w:rPr>
          <w:rFonts w:ascii="Times New Roman" w:hAnsi="Times New Roman" w:cs="Times New Roman"/>
          <w:sz w:val="24"/>
          <w:szCs w:val="24"/>
        </w:rPr>
      </w:pPr>
      <w:r w:rsidRPr="00041B97">
        <w:rPr>
          <w:rFonts w:ascii="Times New Roman" w:hAnsi="Times New Roman" w:cs="Times New Roman"/>
          <w:sz w:val="24"/>
          <w:szCs w:val="24"/>
        </w:rPr>
        <w:t>виконання робіт та технологічних операцій таким чином, що викиди в атмосферу не призводили до суттєвих незручностей за межами об'єкту або до суттєвого впливу на навколишнє середовище.</w:t>
      </w:r>
    </w:p>
    <w:p w14:paraId="1957333C" w14:textId="77777777" w:rsidR="00315504" w:rsidRPr="00041B97" w:rsidRDefault="00315504" w:rsidP="00315504">
      <w:pPr>
        <w:contextualSpacing/>
        <w:jc w:val="both"/>
        <w:rPr>
          <w:rFonts w:ascii="Times New Roman" w:hAnsi="Times New Roman" w:cs="Times New Roman"/>
          <w:sz w:val="24"/>
          <w:szCs w:val="24"/>
        </w:rPr>
      </w:pPr>
      <w:r w:rsidRPr="00041B97">
        <w:rPr>
          <w:rFonts w:ascii="Times New Roman" w:eastAsiaTheme="minorEastAsia" w:hAnsi="Times New Roman" w:cs="Times New Roman"/>
          <w:sz w:val="24"/>
          <w:szCs w:val="24"/>
        </w:rPr>
        <w:t>1.1.2)  Для запобігання перевищень викидів забруднюючих речовин, всі операції повинні виконуватись відповідно до вимог встановленого технологічного процесу. Технологічний процес</w:t>
      </w:r>
      <w:r w:rsidRPr="00041B97">
        <w:rPr>
          <w:rFonts w:ascii="Times New Roman" w:hAnsi="Times New Roman" w:cs="Times New Roman"/>
          <w:sz w:val="24"/>
          <w:szCs w:val="24"/>
        </w:rPr>
        <w:t xml:space="preserve"> вести відповідно до встановлених технологічних норм, вимог на експлуатацію та обслуговування </w:t>
      </w:r>
      <w:r w:rsidRPr="00041B97">
        <w:rPr>
          <w:rFonts w:ascii="Times New Roman" w:hAnsi="Times New Roman" w:cs="Times New Roman"/>
          <w:sz w:val="24"/>
          <w:szCs w:val="24"/>
        </w:rPr>
        <w:lastRenderedPageBreak/>
        <w:t>підприємства. Чітко дотримуватися регламенту роботи технологічного обладнання. Слідкувати за дотриманням вимог технології виконання робіт та завантаження устаткування.</w:t>
      </w:r>
    </w:p>
    <w:p w14:paraId="41554E87" w14:textId="77777777" w:rsidR="00315504" w:rsidRPr="00041B97" w:rsidRDefault="00315504" w:rsidP="00315504">
      <w:pPr>
        <w:jc w:val="both"/>
        <w:rPr>
          <w:rFonts w:ascii="Times New Roman" w:eastAsiaTheme="minorEastAsia" w:hAnsi="Times New Roman" w:cs="Times New Roman"/>
          <w:sz w:val="24"/>
          <w:szCs w:val="24"/>
        </w:rPr>
      </w:pPr>
      <w:r w:rsidRPr="00041B97">
        <w:rPr>
          <w:rFonts w:ascii="Times New Roman" w:eastAsiaTheme="minorEastAsia" w:hAnsi="Times New Roman" w:cs="Times New Roman"/>
          <w:sz w:val="24"/>
          <w:szCs w:val="24"/>
        </w:rPr>
        <w:t>1.1.3)  Забороняється робота технологічного обладнання на форсованому режимі, крім випадків передбачених технологічним регламентом.</w:t>
      </w:r>
    </w:p>
    <w:p w14:paraId="00B260B2" w14:textId="77777777" w:rsidR="00315504" w:rsidRPr="00041B97" w:rsidRDefault="00315504" w:rsidP="00315504">
      <w:pPr>
        <w:contextualSpacing/>
        <w:jc w:val="both"/>
        <w:rPr>
          <w:rFonts w:ascii="Times New Roman" w:hAnsi="Times New Roman" w:cs="Times New Roman"/>
          <w:sz w:val="24"/>
          <w:szCs w:val="24"/>
        </w:rPr>
      </w:pPr>
      <w:r w:rsidRPr="00041B97">
        <w:rPr>
          <w:rFonts w:ascii="Times New Roman" w:eastAsiaTheme="minorEastAsia" w:hAnsi="Times New Roman" w:cs="Times New Roman"/>
          <w:sz w:val="24"/>
          <w:szCs w:val="24"/>
        </w:rPr>
        <w:t>1.1.4)  </w:t>
      </w:r>
      <w:r w:rsidRPr="00041B97">
        <w:rPr>
          <w:rFonts w:ascii="Times New Roman" w:hAnsi="Times New Roman" w:cs="Times New Roman"/>
          <w:sz w:val="24"/>
          <w:szCs w:val="24"/>
        </w:rPr>
        <w:t>Здійснювати контроль за роботою контрольно-вимірювальних приладів автоматичних систем управління технологічними процесами.</w:t>
      </w:r>
    </w:p>
    <w:p w14:paraId="5634435C" w14:textId="77777777" w:rsidR="00315504" w:rsidRPr="00041B97" w:rsidRDefault="00315504" w:rsidP="00315504">
      <w:pPr>
        <w:contextualSpacing/>
        <w:jc w:val="both"/>
        <w:rPr>
          <w:rFonts w:ascii="Times New Roman" w:hAnsi="Times New Roman" w:cs="Times New Roman"/>
          <w:sz w:val="24"/>
          <w:szCs w:val="24"/>
        </w:rPr>
      </w:pPr>
      <w:r w:rsidRPr="00041B97">
        <w:rPr>
          <w:rFonts w:ascii="Times New Roman" w:eastAsiaTheme="minorEastAsia" w:hAnsi="Times New Roman" w:cs="Times New Roman"/>
          <w:sz w:val="24"/>
          <w:szCs w:val="24"/>
        </w:rPr>
        <w:t>1.1.5)  </w:t>
      </w:r>
      <w:r w:rsidRPr="00041B97">
        <w:rPr>
          <w:rFonts w:ascii="Times New Roman" w:hAnsi="Times New Roman" w:cs="Times New Roman"/>
          <w:sz w:val="24"/>
          <w:szCs w:val="24"/>
        </w:rPr>
        <w:t>По можливості максимально зменшити втрати природного газу в системі його транспортування і розподілення.</w:t>
      </w:r>
    </w:p>
    <w:p w14:paraId="2E091131" w14:textId="77777777" w:rsidR="00315504" w:rsidRPr="00041B97" w:rsidRDefault="00315504" w:rsidP="00315504">
      <w:pPr>
        <w:contextualSpacing/>
        <w:jc w:val="both"/>
        <w:rPr>
          <w:rFonts w:ascii="Times New Roman" w:hAnsi="Times New Roman" w:cs="Times New Roman"/>
          <w:sz w:val="24"/>
          <w:szCs w:val="24"/>
        </w:rPr>
      </w:pPr>
      <w:r w:rsidRPr="00041B97">
        <w:rPr>
          <w:rFonts w:ascii="Times New Roman" w:eastAsiaTheme="minorEastAsia" w:hAnsi="Times New Roman" w:cs="Times New Roman"/>
          <w:sz w:val="24"/>
          <w:szCs w:val="24"/>
        </w:rPr>
        <w:t>1.1.6)  </w:t>
      </w:r>
      <w:r w:rsidRPr="00041B97">
        <w:rPr>
          <w:rFonts w:ascii="Times New Roman" w:hAnsi="Times New Roman" w:cs="Times New Roman"/>
          <w:sz w:val="24"/>
          <w:szCs w:val="24"/>
        </w:rPr>
        <w:t>При виконанні технологічних операцій, що пов'язані із залповими викидами природного газу в атмосферу, необхідно дотримуватися технологічного регламенту виконання даних робіт.</w:t>
      </w:r>
    </w:p>
    <w:p w14:paraId="2CE551E7" w14:textId="77777777" w:rsidR="00315504" w:rsidRPr="00041B97" w:rsidRDefault="00315504" w:rsidP="00315504">
      <w:pPr>
        <w:contextualSpacing/>
        <w:jc w:val="both"/>
        <w:rPr>
          <w:rFonts w:ascii="Times New Roman" w:hAnsi="Times New Roman" w:cs="Times New Roman"/>
          <w:sz w:val="24"/>
          <w:szCs w:val="24"/>
        </w:rPr>
      </w:pPr>
      <w:r w:rsidRPr="00041B97">
        <w:rPr>
          <w:rFonts w:ascii="Times New Roman" w:eastAsiaTheme="minorEastAsia" w:hAnsi="Times New Roman" w:cs="Times New Roman"/>
          <w:sz w:val="24"/>
          <w:szCs w:val="24"/>
        </w:rPr>
        <w:t>1.1.7)  </w:t>
      </w:r>
      <w:r w:rsidRPr="00041B97">
        <w:rPr>
          <w:rFonts w:ascii="Times New Roman" w:hAnsi="Times New Roman" w:cs="Times New Roman"/>
          <w:sz w:val="24"/>
          <w:szCs w:val="24"/>
        </w:rPr>
        <w:t>Матеріали та сировина, які використовуються на підприємстві, повинні відповідати вимогам чинної нормативної документації.</w:t>
      </w:r>
    </w:p>
    <w:p w14:paraId="7483E13C" w14:textId="77777777" w:rsidR="00315504" w:rsidRPr="00041B97" w:rsidRDefault="00315504" w:rsidP="00315504">
      <w:pPr>
        <w:contextualSpacing/>
        <w:jc w:val="both"/>
        <w:rPr>
          <w:rFonts w:ascii="Times New Roman" w:hAnsi="Times New Roman" w:cs="Times New Roman"/>
          <w:sz w:val="24"/>
          <w:szCs w:val="24"/>
        </w:rPr>
      </w:pPr>
      <w:r w:rsidRPr="00041B97">
        <w:rPr>
          <w:rFonts w:ascii="Times New Roman" w:eastAsiaTheme="minorEastAsia" w:hAnsi="Times New Roman" w:cs="Times New Roman"/>
          <w:sz w:val="24"/>
          <w:szCs w:val="24"/>
        </w:rPr>
        <w:t>1.1.8)  </w:t>
      </w:r>
      <w:r w:rsidRPr="00041B97">
        <w:rPr>
          <w:rFonts w:ascii="Times New Roman" w:hAnsi="Times New Roman" w:cs="Times New Roman"/>
          <w:sz w:val="24"/>
          <w:szCs w:val="24"/>
        </w:rPr>
        <w:t xml:space="preserve">При зміні чи відхиленні від установленого технологічного </w:t>
      </w:r>
      <w:proofErr w:type="spellStart"/>
      <w:r w:rsidRPr="00041B97">
        <w:rPr>
          <w:rFonts w:ascii="Times New Roman" w:hAnsi="Times New Roman" w:cs="Times New Roman"/>
          <w:sz w:val="24"/>
          <w:szCs w:val="24"/>
        </w:rPr>
        <w:t>процеcу</w:t>
      </w:r>
      <w:proofErr w:type="spellEnd"/>
      <w:r w:rsidRPr="00041B97">
        <w:rPr>
          <w:rFonts w:ascii="Times New Roman" w:hAnsi="Times New Roman" w:cs="Times New Roman"/>
          <w:sz w:val="24"/>
          <w:szCs w:val="24"/>
        </w:rPr>
        <w:t>, заміні (модернізації, реконструкції, капітальному ремонті, тощо) технологічного устаткування, а також використанні нових видів матеріалів, сировини та хімікатів дозвільні документи на викиди забруднюючих речовин в атмосферне повітря повинні бути оновлені у встановленому законодавством порядку.</w:t>
      </w:r>
    </w:p>
    <w:p w14:paraId="02649E3B" w14:textId="77777777" w:rsidR="00315504" w:rsidRPr="00041B97" w:rsidRDefault="00315504" w:rsidP="00315504">
      <w:pPr>
        <w:jc w:val="both"/>
        <w:rPr>
          <w:rFonts w:ascii="Times New Roman" w:eastAsiaTheme="minorEastAsia" w:hAnsi="Times New Roman" w:cs="Times New Roman"/>
          <w:sz w:val="24"/>
          <w:szCs w:val="24"/>
        </w:rPr>
      </w:pPr>
      <w:r w:rsidRPr="00041B97">
        <w:rPr>
          <w:rFonts w:ascii="Times New Roman" w:eastAsiaTheme="minorEastAsia" w:hAnsi="Times New Roman" w:cs="Times New Roman"/>
          <w:sz w:val="24"/>
          <w:szCs w:val="24"/>
        </w:rPr>
        <w:t xml:space="preserve">1.1.9)  При проведенні реконструкції, модернізації, введені нових </w:t>
      </w:r>
      <w:proofErr w:type="spellStart"/>
      <w:r w:rsidRPr="00041B97">
        <w:rPr>
          <w:rFonts w:ascii="Times New Roman" w:eastAsiaTheme="minorEastAsia" w:hAnsi="Times New Roman" w:cs="Times New Roman"/>
          <w:sz w:val="24"/>
          <w:szCs w:val="24"/>
        </w:rPr>
        <w:t>потужностей</w:t>
      </w:r>
      <w:proofErr w:type="spellEnd"/>
      <w:r w:rsidRPr="00041B97">
        <w:rPr>
          <w:rFonts w:ascii="Times New Roman" w:eastAsiaTheme="minorEastAsia" w:hAnsi="Times New Roman" w:cs="Times New Roman"/>
          <w:sz w:val="24"/>
          <w:szCs w:val="24"/>
        </w:rPr>
        <w:t xml:space="preserve"> виробництва, підприємство повинно керуватися чинним природоохоронним законодавством України.</w:t>
      </w:r>
    </w:p>
    <w:p w14:paraId="6916F268" w14:textId="77777777" w:rsidR="00315504" w:rsidRPr="00041B97" w:rsidRDefault="00315504" w:rsidP="00315504">
      <w:pPr>
        <w:spacing w:before="150" w:after="100" w:afterAutospacing="1"/>
        <w:jc w:val="both"/>
        <w:outlineLvl w:val="2"/>
        <w:rPr>
          <w:rFonts w:ascii="Times New Roman" w:eastAsiaTheme="minorEastAsia" w:hAnsi="Times New Roman" w:cs="Times New Roman"/>
          <w:b/>
          <w:bCs/>
        </w:rPr>
      </w:pPr>
      <w:r w:rsidRPr="00041B97">
        <w:rPr>
          <w:rFonts w:ascii="Times New Roman" w:eastAsiaTheme="minorEastAsia" w:hAnsi="Times New Roman" w:cs="Times New Roman"/>
          <w:b/>
          <w:bCs/>
        </w:rPr>
        <w:t>1.2) До дозволених обсягів викидів, що відводяться від окремих типів обладнання, залпових викидів</w:t>
      </w:r>
      <w:bookmarkEnd w:id="28"/>
    </w:p>
    <w:p w14:paraId="305E69BC" w14:textId="77777777" w:rsidR="00315504" w:rsidRPr="00041B97" w:rsidRDefault="00315504" w:rsidP="00315504">
      <w:pPr>
        <w:jc w:val="center"/>
        <w:rPr>
          <w:rFonts w:ascii="Times New Roman" w:hAnsi="Times New Roman" w:cs="Times New Roman"/>
          <w:u w:val="single"/>
        </w:rPr>
      </w:pPr>
      <w:bookmarkStart w:id="29" w:name="_Toc151128748"/>
      <w:r w:rsidRPr="00041B97">
        <w:rPr>
          <w:rFonts w:ascii="Times New Roman" w:hAnsi="Times New Roman" w:cs="Times New Roman"/>
          <w:u w:val="single"/>
        </w:rPr>
        <w:t>Пропозиції щодо дозволених обсягів викидів, що відводяться від окремих типів обладнання</w:t>
      </w:r>
    </w:p>
    <w:p w14:paraId="310B15A2" w14:textId="77777777" w:rsidR="00315504" w:rsidRPr="00041B97" w:rsidRDefault="00315504" w:rsidP="00315504">
      <w:pPr>
        <w:jc w:val="right"/>
        <w:rPr>
          <w:rFonts w:ascii="Times New Roman" w:hAnsi="Times New Roman" w:cs="Times New Roman"/>
        </w:rPr>
      </w:pPr>
      <w:r w:rsidRPr="00041B97">
        <w:rPr>
          <w:rFonts w:ascii="Times New Roman" w:hAnsi="Times New Roman" w:cs="Times New Roman"/>
        </w:rPr>
        <w:t>Таблиця 9.3</w:t>
      </w:r>
    </w:p>
    <w:tbl>
      <w:tblPr>
        <w:tblW w:w="4948" w:type="pct"/>
        <w:tblInd w:w="115" w:type="dxa"/>
        <w:tblLayout w:type="fixed"/>
        <w:tblLook w:val="04A0" w:firstRow="1" w:lastRow="0" w:firstColumn="1" w:lastColumn="0" w:noHBand="0" w:noVBand="1"/>
      </w:tblPr>
      <w:tblGrid>
        <w:gridCol w:w="1281"/>
        <w:gridCol w:w="696"/>
        <w:gridCol w:w="732"/>
        <w:gridCol w:w="1701"/>
        <w:gridCol w:w="1286"/>
        <w:gridCol w:w="895"/>
        <w:gridCol w:w="1029"/>
        <w:gridCol w:w="1135"/>
        <w:gridCol w:w="1324"/>
      </w:tblGrid>
      <w:tr w:rsidR="00315504" w:rsidRPr="00041B97" w14:paraId="581A8738" w14:textId="77777777" w:rsidTr="007A656E">
        <w:trPr>
          <w:trHeight w:val="45"/>
        </w:trPr>
        <w:tc>
          <w:tcPr>
            <w:tcW w:w="1978" w:type="dxa"/>
            <w:gridSpan w:val="2"/>
            <w:tcBorders>
              <w:top w:val="outset" w:sz="8" w:space="0" w:color="000000"/>
              <w:left w:val="outset" w:sz="8" w:space="0" w:color="000000"/>
              <w:bottom w:val="outset" w:sz="8" w:space="0" w:color="000000"/>
              <w:right w:val="outset" w:sz="8" w:space="0" w:color="000000"/>
            </w:tcBorders>
            <w:vAlign w:val="center"/>
            <w:hideMark/>
          </w:tcPr>
          <w:p w14:paraId="1149B482"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Джерело утворення</w:t>
            </w:r>
          </w:p>
        </w:tc>
        <w:tc>
          <w:tcPr>
            <w:tcW w:w="2433" w:type="dxa"/>
            <w:gridSpan w:val="2"/>
            <w:tcBorders>
              <w:top w:val="outset" w:sz="8" w:space="0" w:color="000000"/>
              <w:left w:val="outset" w:sz="8" w:space="0" w:color="000000"/>
              <w:bottom w:val="outset" w:sz="8" w:space="0" w:color="000000"/>
              <w:right w:val="outset" w:sz="8" w:space="0" w:color="000000"/>
            </w:tcBorders>
            <w:vAlign w:val="center"/>
            <w:hideMark/>
          </w:tcPr>
          <w:p w14:paraId="539E8BBC"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Забруднююча речовина</w:t>
            </w:r>
          </w:p>
        </w:tc>
        <w:tc>
          <w:tcPr>
            <w:tcW w:w="1286" w:type="dxa"/>
            <w:vMerge w:val="restart"/>
            <w:tcBorders>
              <w:top w:val="outset" w:sz="8" w:space="0" w:color="000000"/>
              <w:left w:val="outset" w:sz="8" w:space="0" w:color="000000"/>
              <w:right w:val="outset" w:sz="8" w:space="0" w:color="000000"/>
            </w:tcBorders>
            <w:vAlign w:val="center"/>
            <w:hideMark/>
          </w:tcPr>
          <w:p w14:paraId="04638118"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Максимальна масова концентрація забруднюючої речовини, мг/м</w:t>
            </w:r>
            <w:r w:rsidRPr="00041B97">
              <w:rPr>
                <w:rFonts w:ascii="Times New Roman" w:hAnsi="Times New Roman" w:cs="Times New Roman"/>
                <w:sz w:val="18"/>
                <w:szCs w:val="18"/>
                <w:vertAlign w:val="superscript"/>
              </w:rPr>
              <w:t>3</w:t>
            </w:r>
          </w:p>
        </w:tc>
        <w:tc>
          <w:tcPr>
            <w:tcW w:w="1924" w:type="dxa"/>
            <w:gridSpan w:val="2"/>
            <w:tcBorders>
              <w:top w:val="outset" w:sz="8" w:space="0" w:color="000000"/>
              <w:left w:val="outset" w:sz="8" w:space="0" w:color="000000"/>
              <w:bottom w:val="outset" w:sz="8" w:space="0" w:color="000000"/>
              <w:right w:val="outset" w:sz="8" w:space="0" w:color="000000"/>
            </w:tcBorders>
            <w:vAlign w:val="center"/>
            <w:hideMark/>
          </w:tcPr>
          <w:p w14:paraId="785C285E"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Технологічний норматив допустимих викидів відповідно до законодавства, мг/м</w:t>
            </w:r>
            <w:r w:rsidRPr="00041B97">
              <w:rPr>
                <w:rFonts w:ascii="Times New Roman" w:hAnsi="Times New Roman" w:cs="Times New Roman"/>
                <w:sz w:val="18"/>
                <w:szCs w:val="18"/>
                <w:vertAlign w:val="superscript"/>
              </w:rPr>
              <w:t>3</w:t>
            </w:r>
          </w:p>
        </w:tc>
        <w:tc>
          <w:tcPr>
            <w:tcW w:w="1135" w:type="dxa"/>
            <w:vMerge w:val="restart"/>
            <w:tcBorders>
              <w:top w:val="outset" w:sz="8" w:space="0" w:color="000000"/>
              <w:left w:val="outset" w:sz="8" w:space="0" w:color="000000"/>
              <w:right w:val="outset" w:sz="8" w:space="0" w:color="000000"/>
            </w:tcBorders>
            <w:vAlign w:val="center"/>
            <w:hideMark/>
          </w:tcPr>
          <w:p w14:paraId="02859643"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Затверджений гранично допустимий викид, мг/м</w:t>
            </w:r>
            <w:r w:rsidRPr="00041B97">
              <w:rPr>
                <w:rFonts w:ascii="Times New Roman" w:hAnsi="Times New Roman" w:cs="Times New Roman"/>
                <w:sz w:val="18"/>
                <w:szCs w:val="18"/>
                <w:vertAlign w:val="superscript"/>
              </w:rPr>
              <w:t>3</w:t>
            </w:r>
          </w:p>
        </w:tc>
        <w:tc>
          <w:tcPr>
            <w:tcW w:w="1324" w:type="dxa"/>
            <w:vMerge w:val="restart"/>
            <w:tcBorders>
              <w:top w:val="outset" w:sz="8" w:space="0" w:color="000000"/>
              <w:left w:val="outset" w:sz="8" w:space="0" w:color="000000"/>
              <w:right w:val="outset" w:sz="8" w:space="0" w:color="000000"/>
            </w:tcBorders>
            <w:vAlign w:val="center"/>
            <w:hideMark/>
          </w:tcPr>
          <w:p w14:paraId="59E24268"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Строк досягнення затвердженого значення гранично допустимого викиду</w:t>
            </w:r>
          </w:p>
        </w:tc>
      </w:tr>
      <w:tr w:rsidR="00315504" w:rsidRPr="00041B97" w14:paraId="6DF5F54C" w14:textId="77777777" w:rsidTr="007A656E">
        <w:trPr>
          <w:trHeight w:val="45"/>
        </w:trPr>
        <w:tc>
          <w:tcPr>
            <w:tcW w:w="1282" w:type="dxa"/>
            <w:tcBorders>
              <w:top w:val="outset" w:sz="8" w:space="0" w:color="000000"/>
              <w:left w:val="outset" w:sz="8" w:space="0" w:color="000000"/>
              <w:bottom w:val="outset" w:sz="8" w:space="0" w:color="000000"/>
              <w:right w:val="outset" w:sz="8" w:space="0" w:color="000000"/>
            </w:tcBorders>
            <w:vAlign w:val="center"/>
            <w:hideMark/>
          </w:tcPr>
          <w:p w14:paraId="0CC24E5B"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найменування, марка, вид палива</w:t>
            </w:r>
          </w:p>
        </w:tc>
        <w:tc>
          <w:tcPr>
            <w:tcW w:w="696" w:type="dxa"/>
            <w:tcBorders>
              <w:top w:val="outset" w:sz="8" w:space="0" w:color="000000"/>
              <w:left w:val="outset" w:sz="8" w:space="0" w:color="000000"/>
              <w:bottom w:val="outset" w:sz="8" w:space="0" w:color="000000"/>
              <w:right w:val="outset" w:sz="8" w:space="0" w:color="000000"/>
            </w:tcBorders>
            <w:vAlign w:val="center"/>
            <w:hideMark/>
          </w:tcPr>
          <w:p w14:paraId="1544B8D3"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номер</w:t>
            </w:r>
          </w:p>
        </w:tc>
        <w:tc>
          <w:tcPr>
            <w:tcW w:w="732" w:type="dxa"/>
            <w:tcBorders>
              <w:top w:val="outset" w:sz="8" w:space="0" w:color="000000"/>
              <w:left w:val="outset" w:sz="8" w:space="0" w:color="000000"/>
              <w:bottom w:val="outset" w:sz="8" w:space="0" w:color="000000"/>
              <w:right w:val="outset" w:sz="8" w:space="0" w:color="000000"/>
            </w:tcBorders>
            <w:vAlign w:val="center"/>
            <w:hideMark/>
          </w:tcPr>
          <w:p w14:paraId="0873403C"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код</w:t>
            </w:r>
          </w:p>
        </w:tc>
        <w:tc>
          <w:tcPr>
            <w:tcW w:w="1701" w:type="dxa"/>
            <w:tcBorders>
              <w:top w:val="outset" w:sz="8" w:space="0" w:color="000000"/>
              <w:left w:val="outset" w:sz="8" w:space="0" w:color="000000"/>
              <w:bottom w:val="outset" w:sz="8" w:space="0" w:color="000000"/>
              <w:right w:val="outset" w:sz="8" w:space="0" w:color="000000"/>
            </w:tcBorders>
            <w:vAlign w:val="center"/>
            <w:hideMark/>
          </w:tcPr>
          <w:p w14:paraId="4873FF82"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найменування</w:t>
            </w:r>
          </w:p>
        </w:tc>
        <w:tc>
          <w:tcPr>
            <w:tcW w:w="1286" w:type="dxa"/>
            <w:vMerge/>
            <w:tcBorders>
              <w:left w:val="outset" w:sz="8" w:space="0" w:color="000000"/>
              <w:bottom w:val="outset" w:sz="8" w:space="0" w:color="000000"/>
              <w:right w:val="outset" w:sz="8" w:space="0" w:color="000000"/>
            </w:tcBorders>
            <w:vAlign w:val="center"/>
            <w:hideMark/>
          </w:tcPr>
          <w:p w14:paraId="251E0388" w14:textId="77777777" w:rsidR="00315504" w:rsidRPr="00041B97" w:rsidRDefault="00315504" w:rsidP="007A656E">
            <w:pPr>
              <w:rPr>
                <w:rFonts w:ascii="Times New Roman" w:hAnsi="Times New Roman" w:cs="Times New Roman"/>
                <w:sz w:val="18"/>
                <w:szCs w:val="18"/>
              </w:rPr>
            </w:pPr>
          </w:p>
        </w:tc>
        <w:tc>
          <w:tcPr>
            <w:tcW w:w="895" w:type="dxa"/>
            <w:tcBorders>
              <w:top w:val="outset" w:sz="8" w:space="0" w:color="000000"/>
              <w:left w:val="outset" w:sz="8" w:space="0" w:color="000000"/>
              <w:bottom w:val="outset" w:sz="8" w:space="0" w:color="000000"/>
              <w:right w:val="outset" w:sz="8" w:space="0" w:color="000000"/>
            </w:tcBorders>
            <w:vAlign w:val="center"/>
            <w:hideMark/>
          </w:tcPr>
          <w:p w14:paraId="0B7A4210"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поточний</w:t>
            </w:r>
          </w:p>
        </w:tc>
        <w:tc>
          <w:tcPr>
            <w:tcW w:w="1029" w:type="dxa"/>
            <w:tcBorders>
              <w:top w:val="outset" w:sz="8" w:space="0" w:color="000000"/>
              <w:left w:val="outset" w:sz="8" w:space="0" w:color="000000"/>
              <w:bottom w:val="outset" w:sz="8" w:space="0" w:color="000000"/>
              <w:right w:val="outset" w:sz="8" w:space="0" w:color="000000"/>
            </w:tcBorders>
            <w:vAlign w:val="center"/>
            <w:hideMark/>
          </w:tcPr>
          <w:p w14:paraId="6C45287E"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перспективний</w:t>
            </w:r>
          </w:p>
        </w:tc>
        <w:tc>
          <w:tcPr>
            <w:tcW w:w="1135" w:type="dxa"/>
            <w:vMerge/>
            <w:tcBorders>
              <w:left w:val="outset" w:sz="8" w:space="0" w:color="000000"/>
              <w:bottom w:val="outset" w:sz="8" w:space="0" w:color="000000"/>
              <w:right w:val="outset" w:sz="8" w:space="0" w:color="000000"/>
            </w:tcBorders>
            <w:vAlign w:val="center"/>
            <w:hideMark/>
          </w:tcPr>
          <w:p w14:paraId="342F4AF5" w14:textId="77777777" w:rsidR="00315504" w:rsidRPr="00041B97" w:rsidRDefault="00315504" w:rsidP="007A656E">
            <w:pPr>
              <w:rPr>
                <w:rFonts w:ascii="Times New Roman" w:hAnsi="Times New Roman" w:cs="Times New Roman"/>
                <w:sz w:val="18"/>
                <w:szCs w:val="18"/>
              </w:rPr>
            </w:pPr>
          </w:p>
        </w:tc>
        <w:tc>
          <w:tcPr>
            <w:tcW w:w="1324" w:type="dxa"/>
            <w:vMerge/>
            <w:tcBorders>
              <w:left w:val="outset" w:sz="8" w:space="0" w:color="000000"/>
              <w:bottom w:val="outset" w:sz="8" w:space="0" w:color="000000"/>
              <w:right w:val="outset" w:sz="8" w:space="0" w:color="000000"/>
            </w:tcBorders>
            <w:vAlign w:val="center"/>
            <w:hideMark/>
          </w:tcPr>
          <w:p w14:paraId="155B631C" w14:textId="77777777" w:rsidR="00315504" w:rsidRPr="00041B97" w:rsidRDefault="00315504" w:rsidP="007A656E">
            <w:pPr>
              <w:rPr>
                <w:rFonts w:ascii="Times New Roman" w:hAnsi="Times New Roman" w:cs="Times New Roman"/>
                <w:sz w:val="18"/>
                <w:szCs w:val="18"/>
              </w:rPr>
            </w:pPr>
          </w:p>
        </w:tc>
      </w:tr>
      <w:tr w:rsidR="00315504" w:rsidRPr="00041B97" w14:paraId="453CE8A6" w14:textId="77777777" w:rsidTr="007A656E">
        <w:trPr>
          <w:trHeight w:val="45"/>
        </w:trPr>
        <w:tc>
          <w:tcPr>
            <w:tcW w:w="1282" w:type="dxa"/>
            <w:tcBorders>
              <w:top w:val="outset" w:sz="8" w:space="0" w:color="000000"/>
              <w:left w:val="outset" w:sz="8" w:space="0" w:color="000000"/>
              <w:bottom w:val="outset" w:sz="8" w:space="0" w:color="000000"/>
              <w:right w:val="outset" w:sz="8" w:space="0" w:color="000000"/>
            </w:tcBorders>
            <w:vAlign w:val="center"/>
            <w:hideMark/>
          </w:tcPr>
          <w:p w14:paraId="0FD0536E"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1</w:t>
            </w:r>
          </w:p>
        </w:tc>
        <w:tc>
          <w:tcPr>
            <w:tcW w:w="696" w:type="dxa"/>
            <w:tcBorders>
              <w:top w:val="outset" w:sz="8" w:space="0" w:color="000000"/>
              <w:left w:val="outset" w:sz="8" w:space="0" w:color="000000"/>
              <w:bottom w:val="outset" w:sz="8" w:space="0" w:color="000000"/>
              <w:right w:val="outset" w:sz="8" w:space="0" w:color="000000"/>
            </w:tcBorders>
            <w:vAlign w:val="center"/>
            <w:hideMark/>
          </w:tcPr>
          <w:p w14:paraId="461D6F50"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2</w:t>
            </w:r>
          </w:p>
        </w:tc>
        <w:tc>
          <w:tcPr>
            <w:tcW w:w="732" w:type="dxa"/>
            <w:tcBorders>
              <w:top w:val="outset" w:sz="8" w:space="0" w:color="000000"/>
              <w:left w:val="outset" w:sz="8" w:space="0" w:color="000000"/>
              <w:bottom w:val="outset" w:sz="8" w:space="0" w:color="000000"/>
              <w:right w:val="outset" w:sz="8" w:space="0" w:color="000000"/>
            </w:tcBorders>
            <w:vAlign w:val="center"/>
            <w:hideMark/>
          </w:tcPr>
          <w:p w14:paraId="72442D6C"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3</w:t>
            </w:r>
          </w:p>
        </w:tc>
        <w:tc>
          <w:tcPr>
            <w:tcW w:w="1701" w:type="dxa"/>
            <w:tcBorders>
              <w:top w:val="outset" w:sz="8" w:space="0" w:color="000000"/>
              <w:left w:val="outset" w:sz="8" w:space="0" w:color="000000"/>
              <w:bottom w:val="outset" w:sz="8" w:space="0" w:color="000000"/>
              <w:right w:val="outset" w:sz="8" w:space="0" w:color="000000"/>
            </w:tcBorders>
            <w:vAlign w:val="center"/>
            <w:hideMark/>
          </w:tcPr>
          <w:p w14:paraId="3C8F6E83"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4</w:t>
            </w:r>
          </w:p>
        </w:tc>
        <w:tc>
          <w:tcPr>
            <w:tcW w:w="1286" w:type="dxa"/>
            <w:tcBorders>
              <w:top w:val="outset" w:sz="8" w:space="0" w:color="000000"/>
              <w:left w:val="outset" w:sz="8" w:space="0" w:color="000000"/>
              <w:bottom w:val="outset" w:sz="8" w:space="0" w:color="000000"/>
              <w:right w:val="outset" w:sz="8" w:space="0" w:color="000000"/>
            </w:tcBorders>
            <w:vAlign w:val="center"/>
            <w:hideMark/>
          </w:tcPr>
          <w:p w14:paraId="658F6F2E"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5</w:t>
            </w:r>
          </w:p>
        </w:tc>
        <w:tc>
          <w:tcPr>
            <w:tcW w:w="895" w:type="dxa"/>
            <w:tcBorders>
              <w:top w:val="outset" w:sz="8" w:space="0" w:color="000000"/>
              <w:left w:val="outset" w:sz="8" w:space="0" w:color="000000"/>
              <w:bottom w:val="outset" w:sz="8" w:space="0" w:color="000000"/>
              <w:right w:val="outset" w:sz="8" w:space="0" w:color="000000"/>
            </w:tcBorders>
            <w:vAlign w:val="center"/>
            <w:hideMark/>
          </w:tcPr>
          <w:p w14:paraId="4AA91E83"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6</w:t>
            </w:r>
          </w:p>
        </w:tc>
        <w:tc>
          <w:tcPr>
            <w:tcW w:w="1029" w:type="dxa"/>
            <w:tcBorders>
              <w:top w:val="outset" w:sz="8" w:space="0" w:color="000000"/>
              <w:left w:val="outset" w:sz="8" w:space="0" w:color="000000"/>
              <w:bottom w:val="outset" w:sz="8" w:space="0" w:color="000000"/>
              <w:right w:val="outset" w:sz="8" w:space="0" w:color="000000"/>
            </w:tcBorders>
            <w:vAlign w:val="center"/>
            <w:hideMark/>
          </w:tcPr>
          <w:p w14:paraId="55046985"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7</w:t>
            </w:r>
          </w:p>
        </w:tc>
        <w:tc>
          <w:tcPr>
            <w:tcW w:w="1135" w:type="dxa"/>
            <w:tcBorders>
              <w:top w:val="outset" w:sz="8" w:space="0" w:color="000000"/>
              <w:left w:val="outset" w:sz="8" w:space="0" w:color="000000"/>
              <w:bottom w:val="outset" w:sz="8" w:space="0" w:color="000000"/>
              <w:right w:val="outset" w:sz="8" w:space="0" w:color="000000"/>
            </w:tcBorders>
            <w:vAlign w:val="center"/>
            <w:hideMark/>
          </w:tcPr>
          <w:p w14:paraId="2550FCAB"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8</w:t>
            </w:r>
          </w:p>
        </w:tc>
        <w:tc>
          <w:tcPr>
            <w:tcW w:w="1324" w:type="dxa"/>
            <w:tcBorders>
              <w:top w:val="outset" w:sz="8" w:space="0" w:color="000000"/>
              <w:left w:val="outset" w:sz="8" w:space="0" w:color="000000"/>
              <w:bottom w:val="outset" w:sz="8" w:space="0" w:color="000000"/>
              <w:right w:val="outset" w:sz="8" w:space="0" w:color="000000"/>
            </w:tcBorders>
            <w:vAlign w:val="center"/>
            <w:hideMark/>
          </w:tcPr>
          <w:p w14:paraId="2EF9EE6F"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9</w:t>
            </w:r>
          </w:p>
        </w:tc>
      </w:tr>
      <w:tr w:rsidR="00315504" w:rsidRPr="00041B97" w14:paraId="740EF44E" w14:textId="77777777" w:rsidTr="007A656E">
        <w:trPr>
          <w:cantSplit/>
          <w:trHeight w:val="257"/>
        </w:trPr>
        <w:tc>
          <w:tcPr>
            <w:tcW w:w="1282" w:type="dxa"/>
            <w:tcBorders>
              <w:top w:val="outset" w:sz="8" w:space="0" w:color="000000"/>
              <w:left w:val="outset" w:sz="8" w:space="0" w:color="000000"/>
              <w:bottom w:val="single" w:sz="4" w:space="0" w:color="auto"/>
              <w:right w:val="outset" w:sz="8" w:space="0" w:color="000000"/>
            </w:tcBorders>
            <w:vAlign w:val="center"/>
          </w:tcPr>
          <w:p w14:paraId="4CB5F75B"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w:t>
            </w:r>
          </w:p>
        </w:tc>
        <w:tc>
          <w:tcPr>
            <w:tcW w:w="696" w:type="dxa"/>
            <w:tcBorders>
              <w:top w:val="outset" w:sz="8" w:space="0" w:color="000000"/>
              <w:left w:val="outset" w:sz="8" w:space="0" w:color="000000"/>
              <w:bottom w:val="single" w:sz="4" w:space="0" w:color="auto"/>
              <w:right w:val="outset" w:sz="8" w:space="0" w:color="000000"/>
            </w:tcBorders>
            <w:vAlign w:val="center"/>
          </w:tcPr>
          <w:p w14:paraId="7BDF29BC"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w:t>
            </w:r>
          </w:p>
        </w:tc>
        <w:tc>
          <w:tcPr>
            <w:tcW w:w="732" w:type="dxa"/>
            <w:tcBorders>
              <w:top w:val="outset" w:sz="8" w:space="0" w:color="000000"/>
              <w:left w:val="outset" w:sz="8" w:space="0" w:color="000000"/>
              <w:bottom w:val="outset" w:sz="8" w:space="0" w:color="000000"/>
              <w:right w:val="outset" w:sz="8" w:space="0" w:color="000000"/>
            </w:tcBorders>
            <w:vAlign w:val="center"/>
          </w:tcPr>
          <w:p w14:paraId="3B50FCAB" w14:textId="77777777" w:rsidR="00315504" w:rsidRPr="00041B97" w:rsidRDefault="00315504" w:rsidP="007A656E">
            <w:pPr>
              <w:jc w:val="center"/>
              <w:rPr>
                <w:rFonts w:ascii="Times New Roman" w:hAnsi="Times New Roman" w:cs="Times New Roman"/>
                <w:sz w:val="18"/>
                <w:szCs w:val="18"/>
              </w:rPr>
            </w:pPr>
            <w:r w:rsidRPr="00041B97">
              <w:rPr>
                <w:rFonts w:ascii="Times New Roman" w:hAnsi="Times New Roman" w:cs="Times New Roman"/>
                <w:sz w:val="18"/>
                <w:szCs w:val="18"/>
              </w:rPr>
              <w:t>-</w:t>
            </w:r>
          </w:p>
        </w:tc>
        <w:tc>
          <w:tcPr>
            <w:tcW w:w="1701" w:type="dxa"/>
            <w:tcBorders>
              <w:top w:val="outset" w:sz="8" w:space="0" w:color="000000"/>
              <w:left w:val="outset" w:sz="8" w:space="0" w:color="000000"/>
              <w:bottom w:val="outset" w:sz="8" w:space="0" w:color="000000"/>
              <w:right w:val="outset" w:sz="8" w:space="0" w:color="000000"/>
            </w:tcBorders>
            <w:vAlign w:val="center"/>
          </w:tcPr>
          <w:p w14:paraId="2CFA1133" w14:textId="77777777" w:rsidR="00315504" w:rsidRPr="00041B97" w:rsidRDefault="00315504" w:rsidP="007A656E">
            <w:pPr>
              <w:jc w:val="center"/>
              <w:rPr>
                <w:rFonts w:ascii="Times New Roman" w:hAnsi="Times New Roman" w:cs="Times New Roman"/>
                <w:sz w:val="18"/>
                <w:szCs w:val="18"/>
              </w:rPr>
            </w:pPr>
            <w:r w:rsidRPr="00041B97">
              <w:rPr>
                <w:rFonts w:ascii="Times New Roman" w:hAnsi="Times New Roman" w:cs="Times New Roman"/>
                <w:sz w:val="18"/>
                <w:szCs w:val="18"/>
              </w:rPr>
              <w:t>-</w:t>
            </w:r>
          </w:p>
        </w:tc>
        <w:tc>
          <w:tcPr>
            <w:tcW w:w="1286" w:type="dxa"/>
            <w:tcBorders>
              <w:top w:val="outset" w:sz="8" w:space="0" w:color="000000"/>
              <w:left w:val="outset" w:sz="8" w:space="0" w:color="000000"/>
              <w:bottom w:val="outset" w:sz="8" w:space="0" w:color="000000"/>
              <w:right w:val="outset" w:sz="8" w:space="0" w:color="000000"/>
            </w:tcBorders>
            <w:vAlign w:val="center"/>
          </w:tcPr>
          <w:p w14:paraId="1072ACA5" w14:textId="77777777" w:rsidR="00315504" w:rsidRPr="00041B97" w:rsidRDefault="00315504" w:rsidP="007A656E">
            <w:pPr>
              <w:jc w:val="center"/>
              <w:rPr>
                <w:rFonts w:ascii="Times New Roman" w:hAnsi="Times New Roman" w:cs="Times New Roman"/>
                <w:sz w:val="18"/>
                <w:szCs w:val="18"/>
              </w:rPr>
            </w:pPr>
            <w:r w:rsidRPr="00041B97">
              <w:rPr>
                <w:rFonts w:ascii="Times New Roman" w:hAnsi="Times New Roman" w:cs="Times New Roman"/>
                <w:sz w:val="18"/>
                <w:szCs w:val="18"/>
              </w:rPr>
              <w:t>-</w:t>
            </w:r>
          </w:p>
        </w:tc>
        <w:tc>
          <w:tcPr>
            <w:tcW w:w="895" w:type="dxa"/>
            <w:tcBorders>
              <w:top w:val="outset" w:sz="8" w:space="0" w:color="000000"/>
              <w:left w:val="outset" w:sz="8" w:space="0" w:color="000000"/>
              <w:bottom w:val="outset" w:sz="8" w:space="0" w:color="000000"/>
              <w:right w:val="outset" w:sz="8" w:space="0" w:color="000000"/>
            </w:tcBorders>
            <w:vAlign w:val="center"/>
          </w:tcPr>
          <w:p w14:paraId="1A55E4A0" w14:textId="77777777" w:rsidR="00315504" w:rsidRPr="00041B97" w:rsidRDefault="00315504" w:rsidP="007A656E">
            <w:pPr>
              <w:jc w:val="center"/>
              <w:rPr>
                <w:rFonts w:ascii="Times New Roman" w:hAnsi="Times New Roman" w:cs="Times New Roman"/>
                <w:sz w:val="18"/>
                <w:szCs w:val="18"/>
              </w:rPr>
            </w:pPr>
            <w:r w:rsidRPr="00041B97">
              <w:rPr>
                <w:rFonts w:ascii="Times New Roman" w:hAnsi="Times New Roman" w:cs="Times New Roman"/>
                <w:sz w:val="18"/>
                <w:szCs w:val="18"/>
              </w:rPr>
              <w:t>-</w:t>
            </w:r>
          </w:p>
        </w:tc>
        <w:tc>
          <w:tcPr>
            <w:tcW w:w="1029" w:type="dxa"/>
            <w:tcBorders>
              <w:top w:val="outset" w:sz="8" w:space="0" w:color="000000"/>
              <w:left w:val="outset" w:sz="8" w:space="0" w:color="000000"/>
              <w:bottom w:val="outset" w:sz="8" w:space="0" w:color="000000"/>
              <w:right w:val="outset" w:sz="8" w:space="0" w:color="000000"/>
            </w:tcBorders>
            <w:vAlign w:val="center"/>
          </w:tcPr>
          <w:p w14:paraId="6C3087D1" w14:textId="77777777" w:rsidR="00315504" w:rsidRPr="00041B97" w:rsidRDefault="00315504" w:rsidP="007A656E">
            <w:pPr>
              <w:jc w:val="center"/>
              <w:rPr>
                <w:rFonts w:ascii="Times New Roman" w:hAnsi="Times New Roman" w:cs="Times New Roman"/>
                <w:sz w:val="18"/>
                <w:szCs w:val="18"/>
              </w:rPr>
            </w:pPr>
            <w:r w:rsidRPr="00041B97">
              <w:rPr>
                <w:rFonts w:ascii="Times New Roman" w:hAnsi="Times New Roman" w:cs="Times New Roman"/>
                <w:sz w:val="18"/>
                <w:szCs w:val="18"/>
              </w:rPr>
              <w:t>-</w:t>
            </w:r>
          </w:p>
        </w:tc>
        <w:tc>
          <w:tcPr>
            <w:tcW w:w="1135" w:type="dxa"/>
            <w:tcBorders>
              <w:top w:val="outset" w:sz="8" w:space="0" w:color="000000"/>
              <w:left w:val="outset" w:sz="8" w:space="0" w:color="000000"/>
              <w:bottom w:val="outset" w:sz="8" w:space="0" w:color="000000"/>
              <w:right w:val="outset" w:sz="8" w:space="0" w:color="000000"/>
            </w:tcBorders>
            <w:vAlign w:val="center"/>
          </w:tcPr>
          <w:p w14:paraId="1CD757E3" w14:textId="77777777" w:rsidR="00315504" w:rsidRPr="00041B97" w:rsidRDefault="00315504" w:rsidP="007A656E">
            <w:pPr>
              <w:jc w:val="center"/>
              <w:rPr>
                <w:rFonts w:ascii="Times New Roman" w:hAnsi="Times New Roman" w:cs="Times New Roman"/>
                <w:sz w:val="18"/>
                <w:szCs w:val="18"/>
              </w:rPr>
            </w:pPr>
            <w:r w:rsidRPr="00041B97">
              <w:rPr>
                <w:rFonts w:ascii="Times New Roman" w:hAnsi="Times New Roman" w:cs="Times New Roman"/>
                <w:sz w:val="18"/>
                <w:szCs w:val="18"/>
              </w:rPr>
              <w:t>-</w:t>
            </w:r>
          </w:p>
        </w:tc>
        <w:tc>
          <w:tcPr>
            <w:tcW w:w="1324" w:type="dxa"/>
            <w:tcBorders>
              <w:top w:val="outset" w:sz="8" w:space="0" w:color="000000"/>
              <w:left w:val="outset" w:sz="8" w:space="0" w:color="000000"/>
              <w:bottom w:val="outset" w:sz="8" w:space="0" w:color="000000"/>
              <w:right w:val="outset" w:sz="8" w:space="0" w:color="000000"/>
            </w:tcBorders>
            <w:vAlign w:val="center"/>
          </w:tcPr>
          <w:p w14:paraId="0C5355CB" w14:textId="77777777" w:rsidR="00315504" w:rsidRPr="00041B97" w:rsidRDefault="00315504" w:rsidP="007A656E">
            <w:pPr>
              <w:jc w:val="center"/>
              <w:rPr>
                <w:rFonts w:ascii="Times New Roman" w:hAnsi="Times New Roman" w:cs="Times New Roman"/>
                <w:sz w:val="18"/>
                <w:szCs w:val="18"/>
              </w:rPr>
            </w:pPr>
            <w:r w:rsidRPr="00041B97">
              <w:rPr>
                <w:rFonts w:ascii="Times New Roman" w:hAnsi="Times New Roman" w:cs="Times New Roman"/>
                <w:sz w:val="18"/>
                <w:szCs w:val="18"/>
              </w:rPr>
              <w:t>-</w:t>
            </w:r>
          </w:p>
        </w:tc>
      </w:tr>
    </w:tbl>
    <w:p w14:paraId="7CBF50F0" w14:textId="77777777" w:rsidR="00315504" w:rsidRPr="00041B97" w:rsidRDefault="00315504" w:rsidP="00315504">
      <w:pPr>
        <w:jc w:val="both"/>
        <w:rPr>
          <w:rFonts w:ascii="Times New Roman" w:hAnsi="Times New Roman" w:cs="Times New Roman"/>
          <w:i/>
          <w:sz w:val="24"/>
          <w:szCs w:val="24"/>
          <w:u w:val="single"/>
        </w:rPr>
      </w:pPr>
      <w:r w:rsidRPr="00041B97">
        <w:rPr>
          <w:rFonts w:ascii="Times New Roman" w:hAnsi="Times New Roman" w:cs="Times New Roman"/>
          <w:i/>
          <w:sz w:val="24"/>
          <w:szCs w:val="24"/>
          <w:u w:val="single"/>
        </w:rPr>
        <w:t xml:space="preserve">Пропозиції щодо дозволених обсягів викидів, що відводяться від окремих типів обладнання не надаються, у зв´язку з відсутністю на підприємстві обладнання на </w:t>
      </w:r>
      <w:proofErr w:type="spellStart"/>
      <w:r w:rsidRPr="00041B97">
        <w:rPr>
          <w:rFonts w:ascii="Times New Roman" w:hAnsi="Times New Roman" w:cs="Times New Roman"/>
          <w:i/>
          <w:sz w:val="24"/>
          <w:szCs w:val="24"/>
          <w:u w:val="single"/>
        </w:rPr>
        <w:t>якє</w:t>
      </w:r>
      <w:proofErr w:type="spellEnd"/>
      <w:r w:rsidRPr="00041B97">
        <w:rPr>
          <w:rFonts w:ascii="Times New Roman" w:hAnsi="Times New Roman" w:cs="Times New Roman"/>
          <w:i/>
          <w:sz w:val="24"/>
          <w:szCs w:val="24"/>
          <w:u w:val="single"/>
        </w:rPr>
        <w:t xml:space="preserve"> повинен встановлюватись технологічний норматив допустимих викидів</w:t>
      </w:r>
    </w:p>
    <w:p w14:paraId="52910A16" w14:textId="77777777" w:rsidR="000F4179" w:rsidRPr="00041B97" w:rsidRDefault="000F4179" w:rsidP="00315504">
      <w:pPr>
        <w:jc w:val="center"/>
        <w:rPr>
          <w:rFonts w:ascii="Times New Roman" w:hAnsi="Times New Roman" w:cs="Times New Roman"/>
          <w:u w:val="single"/>
        </w:rPr>
      </w:pPr>
    </w:p>
    <w:p w14:paraId="213CD46C" w14:textId="77777777" w:rsidR="00315504" w:rsidRPr="00041B97" w:rsidRDefault="00315504" w:rsidP="00315504">
      <w:pPr>
        <w:jc w:val="center"/>
        <w:rPr>
          <w:rFonts w:ascii="Times New Roman" w:hAnsi="Times New Roman" w:cs="Times New Roman"/>
          <w:u w:val="single"/>
        </w:rPr>
      </w:pPr>
      <w:r w:rsidRPr="00041B97">
        <w:rPr>
          <w:rFonts w:ascii="Times New Roman" w:hAnsi="Times New Roman" w:cs="Times New Roman"/>
          <w:u w:val="single"/>
        </w:rPr>
        <w:t xml:space="preserve"> Дозволені обсяги залпових викидів</w:t>
      </w:r>
    </w:p>
    <w:p w14:paraId="35ADF253" w14:textId="77777777" w:rsidR="00315504" w:rsidRPr="00041B97" w:rsidRDefault="00315504" w:rsidP="00315504">
      <w:pPr>
        <w:jc w:val="right"/>
        <w:rPr>
          <w:rFonts w:ascii="Times New Roman" w:hAnsi="Times New Roman" w:cs="Times New Roman"/>
        </w:rPr>
      </w:pPr>
      <w:r w:rsidRPr="00041B97">
        <w:rPr>
          <w:rFonts w:ascii="Times New Roman" w:hAnsi="Times New Roman" w:cs="Times New Roman"/>
        </w:rPr>
        <w:t>Таблиця 9.5</w:t>
      </w:r>
    </w:p>
    <w:tbl>
      <w:tblPr>
        <w:tblW w:w="4949" w:type="pct"/>
        <w:tblInd w:w="115" w:type="dxa"/>
        <w:tblLayout w:type="fixed"/>
        <w:tblLook w:val="04A0" w:firstRow="1" w:lastRow="0" w:firstColumn="1" w:lastColumn="0" w:noHBand="0" w:noVBand="1"/>
      </w:tblPr>
      <w:tblGrid>
        <w:gridCol w:w="735"/>
        <w:gridCol w:w="877"/>
        <w:gridCol w:w="1669"/>
        <w:gridCol w:w="758"/>
        <w:gridCol w:w="1220"/>
        <w:gridCol w:w="1255"/>
        <w:gridCol w:w="1299"/>
        <w:gridCol w:w="1182"/>
        <w:gridCol w:w="1086"/>
      </w:tblGrid>
      <w:tr w:rsidR="00315504" w:rsidRPr="00041B97" w14:paraId="71302FF4" w14:textId="77777777" w:rsidTr="00D8265E">
        <w:trPr>
          <w:trHeight w:val="45"/>
        </w:trPr>
        <w:tc>
          <w:tcPr>
            <w:tcW w:w="674" w:type="dxa"/>
            <w:vMerge w:val="restart"/>
            <w:tcBorders>
              <w:top w:val="outset" w:sz="8" w:space="0" w:color="000000"/>
              <w:left w:val="outset" w:sz="8" w:space="0" w:color="000000"/>
              <w:bottom w:val="outset" w:sz="8" w:space="0" w:color="000000"/>
              <w:right w:val="outset" w:sz="8" w:space="0" w:color="000000"/>
            </w:tcBorders>
            <w:vAlign w:val="center"/>
            <w:hideMark/>
          </w:tcPr>
          <w:p w14:paraId="6D3631BE" w14:textId="77777777" w:rsidR="00315504" w:rsidRPr="00041B97" w:rsidRDefault="00315504" w:rsidP="007A656E">
            <w:pPr>
              <w:widowControl w:val="0"/>
              <w:ind w:left="-57" w:right="-57"/>
              <w:jc w:val="center"/>
              <w:rPr>
                <w:rFonts w:ascii="Times New Roman" w:hAnsi="Times New Roman" w:cs="Times New Roman"/>
                <w:sz w:val="14"/>
                <w:szCs w:val="14"/>
              </w:rPr>
            </w:pPr>
            <w:r w:rsidRPr="00041B97">
              <w:rPr>
                <w:rFonts w:ascii="Times New Roman" w:hAnsi="Times New Roman" w:cs="Times New Roman"/>
                <w:sz w:val="14"/>
                <w:szCs w:val="14"/>
              </w:rPr>
              <w:t>Номер джерела викиду</w:t>
            </w:r>
          </w:p>
        </w:tc>
        <w:tc>
          <w:tcPr>
            <w:tcW w:w="2334" w:type="dxa"/>
            <w:gridSpan w:val="2"/>
            <w:tcBorders>
              <w:top w:val="outset" w:sz="8" w:space="0" w:color="000000"/>
              <w:left w:val="outset" w:sz="8" w:space="0" w:color="000000"/>
              <w:bottom w:val="outset" w:sz="8" w:space="0" w:color="000000"/>
              <w:right w:val="outset" w:sz="8" w:space="0" w:color="000000"/>
            </w:tcBorders>
            <w:vAlign w:val="center"/>
            <w:hideMark/>
          </w:tcPr>
          <w:p w14:paraId="531F2CD3" w14:textId="77777777" w:rsidR="00315504" w:rsidRPr="00041B97" w:rsidRDefault="00315504" w:rsidP="007A656E">
            <w:pPr>
              <w:widowControl w:val="0"/>
              <w:ind w:left="-57" w:right="-57"/>
              <w:jc w:val="center"/>
              <w:rPr>
                <w:rFonts w:ascii="Times New Roman" w:hAnsi="Times New Roman" w:cs="Times New Roman"/>
                <w:sz w:val="14"/>
                <w:szCs w:val="14"/>
              </w:rPr>
            </w:pPr>
            <w:r w:rsidRPr="00041B97">
              <w:rPr>
                <w:rFonts w:ascii="Times New Roman" w:hAnsi="Times New Roman" w:cs="Times New Roman"/>
                <w:sz w:val="14"/>
                <w:szCs w:val="14"/>
              </w:rPr>
              <w:t>Забруднююча речовина</w:t>
            </w:r>
          </w:p>
        </w:tc>
        <w:tc>
          <w:tcPr>
            <w:tcW w:w="695" w:type="dxa"/>
            <w:vMerge w:val="restart"/>
            <w:tcBorders>
              <w:top w:val="outset" w:sz="8" w:space="0" w:color="000000"/>
              <w:left w:val="outset" w:sz="8" w:space="0" w:color="000000"/>
              <w:right w:val="outset" w:sz="8" w:space="0" w:color="000000"/>
            </w:tcBorders>
            <w:vAlign w:val="center"/>
            <w:hideMark/>
          </w:tcPr>
          <w:p w14:paraId="6E077C95" w14:textId="77777777" w:rsidR="00315504" w:rsidRPr="00041B97" w:rsidRDefault="00315504" w:rsidP="007A656E">
            <w:pPr>
              <w:widowControl w:val="0"/>
              <w:ind w:left="-57" w:right="-57"/>
              <w:jc w:val="center"/>
              <w:rPr>
                <w:rFonts w:ascii="Times New Roman" w:hAnsi="Times New Roman" w:cs="Times New Roman"/>
                <w:sz w:val="14"/>
                <w:szCs w:val="14"/>
              </w:rPr>
            </w:pPr>
            <w:r w:rsidRPr="00041B97">
              <w:rPr>
                <w:rFonts w:ascii="Times New Roman" w:hAnsi="Times New Roman" w:cs="Times New Roman"/>
                <w:sz w:val="14"/>
                <w:szCs w:val="14"/>
              </w:rPr>
              <w:t>Максимальна масова концентрація, мг/м</w:t>
            </w:r>
            <w:r w:rsidRPr="00041B97">
              <w:rPr>
                <w:rFonts w:ascii="Times New Roman" w:hAnsi="Times New Roman" w:cs="Times New Roman"/>
                <w:sz w:val="14"/>
                <w:szCs w:val="14"/>
                <w:vertAlign w:val="superscript"/>
              </w:rPr>
              <w:t>3</w:t>
            </w:r>
          </w:p>
        </w:tc>
        <w:tc>
          <w:tcPr>
            <w:tcW w:w="2268" w:type="dxa"/>
            <w:gridSpan w:val="2"/>
            <w:tcBorders>
              <w:top w:val="outset" w:sz="8" w:space="0" w:color="000000"/>
              <w:left w:val="outset" w:sz="8" w:space="0" w:color="000000"/>
              <w:bottom w:val="outset" w:sz="8" w:space="0" w:color="000000"/>
              <w:right w:val="outset" w:sz="8" w:space="0" w:color="000000"/>
            </w:tcBorders>
            <w:vAlign w:val="center"/>
            <w:hideMark/>
          </w:tcPr>
          <w:p w14:paraId="3043497B" w14:textId="77777777" w:rsidR="00315504" w:rsidRPr="00041B97" w:rsidRDefault="00315504" w:rsidP="007A656E">
            <w:pPr>
              <w:widowControl w:val="0"/>
              <w:ind w:left="-57" w:right="-57"/>
              <w:jc w:val="center"/>
              <w:rPr>
                <w:rFonts w:ascii="Times New Roman" w:hAnsi="Times New Roman" w:cs="Times New Roman"/>
                <w:sz w:val="14"/>
                <w:szCs w:val="14"/>
              </w:rPr>
            </w:pPr>
            <w:r w:rsidRPr="00041B97">
              <w:rPr>
                <w:rFonts w:ascii="Times New Roman" w:hAnsi="Times New Roman" w:cs="Times New Roman"/>
                <w:sz w:val="14"/>
                <w:szCs w:val="14"/>
              </w:rPr>
              <w:t>Потужність викиду</w:t>
            </w:r>
          </w:p>
        </w:tc>
        <w:tc>
          <w:tcPr>
            <w:tcW w:w="1191" w:type="dxa"/>
            <w:vMerge w:val="restart"/>
            <w:tcBorders>
              <w:top w:val="outset" w:sz="8" w:space="0" w:color="000000"/>
              <w:left w:val="outset" w:sz="8" w:space="0" w:color="000000"/>
              <w:right w:val="outset" w:sz="8" w:space="0" w:color="000000"/>
            </w:tcBorders>
            <w:vAlign w:val="center"/>
            <w:hideMark/>
          </w:tcPr>
          <w:p w14:paraId="2066B626" w14:textId="77777777" w:rsidR="00315504" w:rsidRPr="00041B97" w:rsidRDefault="00315504" w:rsidP="007A656E">
            <w:pPr>
              <w:widowControl w:val="0"/>
              <w:ind w:left="-57" w:right="-57"/>
              <w:jc w:val="center"/>
              <w:rPr>
                <w:rFonts w:ascii="Times New Roman" w:hAnsi="Times New Roman" w:cs="Times New Roman"/>
                <w:sz w:val="14"/>
                <w:szCs w:val="14"/>
              </w:rPr>
            </w:pPr>
            <w:r w:rsidRPr="00041B97">
              <w:rPr>
                <w:rFonts w:ascii="Times New Roman" w:hAnsi="Times New Roman" w:cs="Times New Roman"/>
                <w:sz w:val="14"/>
                <w:szCs w:val="14"/>
              </w:rPr>
              <w:t>Періодичність, раз/доба, місяць, рік</w:t>
            </w:r>
          </w:p>
        </w:tc>
        <w:tc>
          <w:tcPr>
            <w:tcW w:w="1083" w:type="dxa"/>
            <w:vMerge w:val="restart"/>
            <w:tcBorders>
              <w:top w:val="outset" w:sz="8" w:space="0" w:color="000000"/>
              <w:left w:val="outset" w:sz="8" w:space="0" w:color="000000"/>
              <w:right w:val="outset" w:sz="8" w:space="0" w:color="000000"/>
            </w:tcBorders>
            <w:vAlign w:val="center"/>
            <w:hideMark/>
          </w:tcPr>
          <w:p w14:paraId="1F6687B4" w14:textId="77777777" w:rsidR="00315504" w:rsidRPr="00041B97" w:rsidRDefault="00315504" w:rsidP="007A656E">
            <w:pPr>
              <w:widowControl w:val="0"/>
              <w:ind w:left="-57" w:right="-57"/>
              <w:jc w:val="center"/>
              <w:rPr>
                <w:rFonts w:ascii="Times New Roman" w:hAnsi="Times New Roman" w:cs="Times New Roman"/>
                <w:sz w:val="14"/>
                <w:szCs w:val="14"/>
              </w:rPr>
            </w:pPr>
            <w:r w:rsidRPr="00041B97">
              <w:rPr>
                <w:rFonts w:ascii="Times New Roman" w:hAnsi="Times New Roman" w:cs="Times New Roman"/>
                <w:sz w:val="14"/>
                <w:szCs w:val="14"/>
              </w:rPr>
              <w:t>Тривалість викиду, хвилин, годин</w:t>
            </w:r>
          </w:p>
        </w:tc>
        <w:tc>
          <w:tcPr>
            <w:tcW w:w="995" w:type="dxa"/>
            <w:vMerge w:val="restart"/>
            <w:tcBorders>
              <w:top w:val="outset" w:sz="8" w:space="0" w:color="000000"/>
              <w:left w:val="outset" w:sz="8" w:space="0" w:color="000000"/>
              <w:right w:val="outset" w:sz="8" w:space="0" w:color="000000"/>
            </w:tcBorders>
            <w:vAlign w:val="center"/>
            <w:hideMark/>
          </w:tcPr>
          <w:p w14:paraId="3B70CB33" w14:textId="77777777" w:rsidR="00315504" w:rsidRPr="00041B97" w:rsidRDefault="00315504" w:rsidP="007A656E">
            <w:pPr>
              <w:widowControl w:val="0"/>
              <w:ind w:left="-57" w:right="-57"/>
              <w:jc w:val="center"/>
              <w:rPr>
                <w:rFonts w:ascii="Times New Roman" w:hAnsi="Times New Roman" w:cs="Times New Roman"/>
                <w:sz w:val="14"/>
                <w:szCs w:val="14"/>
              </w:rPr>
            </w:pPr>
            <w:r w:rsidRPr="00041B97">
              <w:rPr>
                <w:rFonts w:ascii="Times New Roman" w:hAnsi="Times New Roman" w:cs="Times New Roman"/>
                <w:sz w:val="14"/>
                <w:szCs w:val="14"/>
              </w:rPr>
              <w:t>Річна величина залпових викидів, т/рік</w:t>
            </w:r>
          </w:p>
        </w:tc>
      </w:tr>
      <w:tr w:rsidR="00315504" w:rsidRPr="00041B97" w14:paraId="64F25A16" w14:textId="77777777" w:rsidTr="00D8265E">
        <w:trPr>
          <w:trHeight w:val="45"/>
        </w:trPr>
        <w:tc>
          <w:tcPr>
            <w:tcW w:w="674" w:type="dxa"/>
            <w:vMerge/>
            <w:tcBorders>
              <w:top w:val="outset" w:sz="8" w:space="0" w:color="000000"/>
              <w:left w:val="outset" w:sz="8" w:space="0" w:color="000000"/>
              <w:bottom w:val="outset" w:sz="8" w:space="0" w:color="000000"/>
              <w:right w:val="outset" w:sz="8" w:space="0" w:color="000000"/>
            </w:tcBorders>
            <w:vAlign w:val="center"/>
            <w:hideMark/>
          </w:tcPr>
          <w:p w14:paraId="60AC87F8" w14:textId="77777777" w:rsidR="00315504" w:rsidRPr="00041B97" w:rsidRDefault="00315504" w:rsidP="007A656E">
            <w:pPr>
              <w:rPr>
                <w:rFonts w:ascii="Times New Roman" w:hAnsi="Times New Roman" w:cs="Times New Roman"/>
                <w:sz w:val="14"/>
                <w:szCs w:val="14"/>
              </w:rPr>
            </w:pPr>
          </w:p>
        </w:tc>
        <w:tc>
          <w:tcPr>
            <w:tcW w:w="804" w:type="dxa"/>
            <w:tcBorders>
              <w:top w:val="outset" w:sz="8" w:space="0" w:color="000000"/>
              <w:left w:val="outset" w:sz="8" w:space="0" w:color="000000"/>
              <w:bottom w:val="outset" w:sz="8" w:space="0" w:color="000000"/>
              <w:right w:val="outset" w:sz="8" w:space="0" w:color="000000"/>
            </w:tcBorders>
            <w:vAlign w:val="center"/>
            <w:hideMark/>
          </w:tcPr>
          <w:p w14:paraId="55E91753" w14:textId="77777777" w:rsidR="00315504" w:rsidRPr="00041B97" w:rsidRDefault="00315504" w:rsidP="007A656E">
            <w:pPr>
              <w:widowControl w:val="0"/>
              <w:ind w:left="-57" w:right="-57"/>
              <w:jc w:val="center"/>
              <w:rPr>
                <w:rFonts w:ascii="Times New Roman" w:hAnsi="Times New Roman" w:cs="Times New Roman"/>
                <w:sz w:val="14"/>
                <w:szCs w:val="14"/>
              </w:rPr>
            </w:pPr>
            <w:r w:rsidRPr="00041B97">
              <w:rPr>
                <w:rFonts w:ascii="Times New Roman" w:hAnsi="Times New Roman" w:cs="Times New Roman"/>
                <w:sz w:val="14"/>
                <w:szCs w:val="14"/>
              </w:rPr>
              <w:t>код</w:t>
            </w:r>
          </w:p>
        </w:tc>
        <w:tc>
          <w:tcPr>
            <w:tcW w:w="1530" w:type="dxa"/>
            <w:tcBorders>
              <w:top w:val="outset" w:sz="8" w:space="0" w:color="000000"/>
              <w:left w:val="outset" w:sz="8" w:space="0" w:color="000000"/>
              <w:bottom w:val="outset" w:sz="8" w:space="0" w:color="000000"/>
              <w:right w:val="outset" w:sz="8" w:space="0" w:color="000000"/>
            </w:tcBorders>
            <w:vAlign w:val="center"/>
            <w:hideMark/>
          </w:tcPr>
          <w:p w14:paraId="6A30AA02" w14:textId="77777777" w:rsidR="00315504" w:rsidRPr="00041B97" w:rsidRDefault="00315504" w:rsidP="007A656E">
            <w:pPr>
              <w:widowControl w:val="0"/>
              <w:ind w:left="-57" w:right="-57"/>
              <w:jc w:val="center"/>
              <w:rPr>
                <w:rFonts w:ascii="Times New Roman" w:hAnsi="Times New Roman" w:cs="Times New Roman"/>
                <w:sz w:val="14"/>
                <w:szCs w:val="14"/>
              </w:rPr>
            </w:pPr>
            <w:r w:rsidRPr="00041B97">
              <w:rPr>
                <w:rFonts w:ascii="Times New Roman" w:hAnsi="Times New Roman" w:cs="Times New Roman"/>
                <w:sz w:val="14"/>
                <w:szCs w:val="14"/>
              </w:rPr>
              <w:t>найменування</w:t>
            </w:r>
          </w:p>
        </w:tc>
        <w:tc>
          <w:tcPr>
            <w:tcW w:w="695" w:type="dxa"/>
            <w:vMerge/>
            <w:tcBorders>
              <w:left w:val="outset" w:sz="8" w:space="0" w:color="000000"/>
              <w:bottom w:val="outset" w:sz="8" w:space="0" w:color="000000"/>
              <w:right w:val="outset" w:sz="8" w:space="0" w:color="000000"/>
            </w:tcBorders>
            <w:vAlign w:val="center"/>
            <w:hideMark/>
          </w:tcPr>
          <w:p w14:paraId="67F70D47" w14:textId="77777777" w:rsidR="00315504" w:rsidRPr="00041B97" w:rsidRDefault="00315504" w:rsidP="007A656E">
            <w:pPr>
              <w:rPr>
                <w:rFonts w:ascii="Times New Roman" w:hAnsi="Times New Roman" w:cs="Times New Roman"/>
                <w:sz w:val="14"/>
                <w:szCs w:val="14"/>
              </w:rPr>
            </w:pPr>
          </w:p>
        </w:tc>
        <w:tc>
          <w:tcPr>
            <w:tcW w:w="1118" w:type="dxa"/>
            <w:tcBorders>
              <w:top w:val="outset" w:sz="8" w:space="0" w:color="000000"/>
              <w:left w:val="outset" w:sz="8" w:space="0" w:color="000000"/>
              <w:bottom w:val="outset" w:sz="8" w:space="0" w:color="000000"/>
              <w:right w:val="outset" w:sz="8" w:space="0" w:color="000000"/>
            </w:tcBorders>
            <w:vAlign w:val="center"/>
            <w:hideMark/>
          </w:tcPr>
          <w:p w14:paraId="0BC554FB" w14:textId="77777777" w:rsidR="00315504" w:rsidRPr="00041B97" w:rsidRDefault="00315504" w:rsidP="007A656E">
            <w:pPr>
              <w:widowControl w:val="0"/>
              <w:ind w:left="-57" w:right="-57"/>
              <w:jc w:val="center"/>
              <w:rPr>
                <w:rFonts w:ascii="Times New Roman" w:hAnsi="Times New Roman" w:cs="Times New Roman"/>
                <w:sz w:val="14"/>
                <w:szCs w:val="14"/>
              </w:rPr>
            </w:pPr>
            <w:r w:rsidRPr="00041B97">
              <w:rPr>
                <w:rFonts w:ascii="Times New Roman" w:hAnsi="Times New Roman" w:cs="Times New Roman"/>
                <w:sz w:val="14"/>
                <w:szCs w:val="14"/>
              </w:rPr>
              <w:t>г/с</w:t>
            </w:r>
          </w:p>
        </w:tc>
        <w:tc>
          <w:tcPr>
            <w:tcW w:w="1150" w:type="dxa"/>
            <w:tcBorders>
              <w:top w:val="outset" w:sz="8" w:space="0" w:color="000000"/>
              <w:left w:val="outset" w:sz="8" w:space="0" w:color="000000"/>
              <w:bottom w:val="outset" w:sz="8" w:space="0" w:color="000000"/>
              <w:right w:val="outset" w:sz="8" w:space="0" w:color="000000"/>
            </w:tcBorders>
            <w:vAlign w:val="center"/>
            <w:hideMark/>
          </w:tcPr>
          <w:p w14:paraId="2C59E226" w14:textId="77777777" w:rsidR="00315504" w:rsidRPr="00041B97" w:rsidRDefault="00315504" w:rsidP="007A656E">
            <w:pPr>
              <w:widowControl w:val="0"/>
              <w:ind w:left="-57" w:right="-57"/>
              <w:jc w:val="center"/>
              <w:rPr>
                <w:rFonts w:ascii="Times New Roman" w:hAnsi="Times New Roman" w:cs="Times New Roman"/>
                <w:sz w:val="14"/>
                <w:szCs w:val="14"/>
              </w:rPr>
            </w:pPr>
            <w:r w:rsidRPr="00041B97">
              <w:rPr>
                <w:rFonts w:ascii="Times New Roman" w:hAnsi="Times New Roman" w:cs="Times New Roman"/>
                <w:sz w:val="14"/>
                <w:szCs w:val="14"/>
              </w:rPr>
              <w:t>кг/год</w:t>
            </w:r>
          </w:p>
        </w:tc>
        <w:tc>
          <w:tcPr>
            <w:tcW w:w="1191" w:type="dxa"/>
            <w:vMerge/>
            <w:tcBorders>
              <w:left w:val="outset" w:sz="8" w:space="0" w:color="000000"/>
              <w:bottom w:val="outset" w:sz="8" w:space="0" w:color="000000"/>
              <w:right w:val="outset" w:sz="8" w:space="0" w:color="000000"/>
            </w:tcBorders>
            <w:vAlign w:val="center"/>
            <w:hideMark/>
          </w:tcPr>
          <w:p w14:paraId="0F4591CA" w14:textId="77777777" w:rsidR="00315504" w:rsidRPr="00041B97" w:rsidRDefault="00315504" w:rsidP="007A656E">
            <w:pPr>
              <w:rPr>
                <w:rFonts w:ascii="Times New Roman" w:hAnsi="Times New Roman" w:cs="Times New Roman"/>
                <w:sz w:val="14"/>
                <w:szCs w:val="14"/>
              </w:rPr>
            </w:pPr>
          </w:p>
        </w:tc>
        <w:tc>
          <w:tcPr>
            <w:tcW w:w="1083" w:type="dxa"/>
            <w:vMerge/>
            <w:tcBorders>
              <w:left w:val="outset" w:sz="8" w:space="0" w:color="000000"/>
              <w:bottom w:val="outset" w:sz="8" w:space="0" w:color="000000"/>
              <w:right w:val="outset" w:sz="8" w:space="0" w:color="000000"/>
            </w:tcBorders>
            <w:vAlign w:val="center"/>
            <w:hideMark/>
          </w:tcPr>
          <w:p w14:paraId="7AF6BEE2" w14:textId="77777777" w:rsidR="00315504" w:rsidRPr="00041B97" w:rsidRDefault="00315504" w:rsidP="007A656E">
            <w:pPr>
              <w:rPr>
                <w:rFonts w:ascii="Times New Roman" w:hAnsi="Times New Roman" w:cs="Times New Roman"/>
                <w:sz w:val="14"/>
                <w:szCs w:val="14"/>
              </w:rPr>
            </w:pPr>
          </w:p>
        </w:tc>
        <w:tc>
          <w:tcPr>
            <w:tcW w:w="995" w:type="dxa"/>
            <w:vMerge/>
            <w:tcBorders>
              <w:left w:val="outset" w:sz="8" w:space="0" w:color="000000"/>
              <w:bottom w:val="outset" w:sz="8" w:space="0" w:color="000000"/>
              <w:right w:val="outset" w:sz="8" w:space="0" w:color="000000"/>
            </w:tcBorders>
            <w:vAlign w:val="center"/>
            <w:hideMark/>
          </w:tcPr>
          <w:p w14:paraId="6705CF66" w14:textId="77777777" w:rsidR="00315504" w:rsidRPr="00041B97" w:rsidRDefault="00315504" w:rsidP="007A656E">
            <w:pPr>
              <w:rPr>
                <w:rFonts w:ascii="Times New Roman" w:hAnsi="Times New Roman" w:cs="Times New Roman"/>
                <w:sz w:val="14"/>
                <w:szCs w:val="14"/>
              </w:rPr>
            </w:pPr>
          </w:p>
        </w:tc>
      </w:tr>
      <w:tr w:rsidR="00315504" w:rsidRPr="00041B97" w14:paraId="11C73CFB" w14:textId="77777777" w:rsidTr="00D8265E">
        <w:trPr>
          <w:trHeight w:val="45"/>
        </w:trPr>
        <w:tc>
          <w:tcPr>
            <w:tcW w:w="674" w:type="dxa"/>
            <w:tcBorders>
              <w:top w:val="outset" w:sz="8" w:space="0" w:color="000000"/>
              <w:left w:val="outset" w:sz="8" w:space="0" w:color="000000"/>
              <w:bottom w:val="outset" w:sz="8" w:space="0" w:color="000000"/>
              <w:right w:val="outset" w:sz="8" w:space="0" w:color="000000"/>
            </w:tcBorders>
            <w:vAlign w:val="center"/>
            <w:hideMark/>
          </w:tcPr>
          <w:p w14:paraId="4076FC9F" w14:textId="77777777" w:rsidR="00315504" w:rsidRPr="00041B97" w:rsidRDefault="00315504" w:rsidP="007A656E">
            <w:pPr>
              <w:widowControl w:val="0"/>
              <w:ind w:left="-57" w:right="-57"/>
              <w:jc w:val="center"/>
              <w:rPr>
                <w:rFonts w:ascii="Times New Roman" w:hAnsi="Times New Roman" w:cs="Times New Roman"/>
                <w:sz w:val="14"/>
                <w:szCs w:val="14"/>
              </w:rPr>
            </w:pPr>
            <w:r w:rsidRPr="00041B97">
              <w:rPr>
                <w:rFonts w:ascii="Times New Roman" w:hAnsi="Times New Roman" w:cs="Times New Roman"/>
                <w:sz w:val="14"/>
                <w:szCs w:val="14"/>
              </w:rPr>
              <w:t>1</w:t>
            </w:r>
          </w:p>
        </w:tc>
        <w:tc>
          <w:tcPr>
            <w:tcW w:w="804" w:type="dxa"/>
            <w:tcBorders>
              <w:top w:val="outset" w:sz="8" w:space="0" w:color="000000"/>
              <w:left w:val="outset" w:sz="8" w:space="0" w:color="000000"/>
              <w:bottom w:val="outset" w:sz="8" w:space="0" w:color="000000"/>
              <w:right w:val="outset" w:sz="8" w:space="0" w:color="000000"/>
            </w:tcBorders>
            <w:vAlign w:val="center"/>
            <w:hideMark/>
          </w:tcPr>
          <w:p w14:paraId="2FC6388E" w14:textId="77777777" w:rsidR="00315504" w:rsidRPr="00041B97" w:rsidRDefault="00315504" w:rsidP="007A656E">
            <w:pPr>
              <w:widowControl w:val="0"/>
              <w:ind w:left="-57" w:right="-57"/>
              <w:jc w:val="center"/>
              <w:rPr>
                <w:rFonts w:ascii="Times New Roman" w:hAnsi="Times New Roman" w:cs="Times New Roman"/>
                <w:sz w:val="14"/>
                <w:szCs w:val="14"/>
              </w:rPr>
            </w:pPr>
            <w:r w:rsidRPr="00041B97">
              <w:rPr>
                <w:rFonts w:ascii="Times New Roman" w:hAnsi="Times New Roman" w:cs="Times New Roman"/>
                <w:sz w:val="14"/>
                <w:szCs w:val="14"/>
              </w:rPr>
              <w:t>2</w:t>
            </w:r>
          </w:p>
        </w:tc>
        <w:tc>
          <w:tcPr>
            <w:tcW w:w="1530" w:type="dxa"/>
            <w:tcBorders>
              <w:top w:val="outset" w:sz="8" w:space="0" w:color="000000"/>
              <w:left w:val="outset" w:sz="8" w:space="0" w:color="000000"/>
              <w:bottom w:val="outset" w:sz="8" w:space="0" w:color="000000"/>
              <w:right w:val="outset" w:sz="8" w:space="0" w:color="000000"/>
            </w:tcBorders>
            <w:vAlign w:val="center"/>
            <w:hideMark/>
          </w:tcPr>
          <w:p w14:paraId="62745C6D" w14:textId="77777777" w:rsidR="00315504" w:rsidRPr="00041B97" w:rsidRDefault="00315504" w:rsidP="007A656E">
            <w:pPr>
              <w:widowControl w:val="0"/>
              <w:ind w:left="-57" w:right="-57"/>
              <w:jc w:val="center"/>
              <w:rPr>
                <w:rFonts w:ascii="Times New Roman" w:hAnsi="Times New Roman" w:cs="Times New Roman"/>
                <w:sz w:val="14"/>
                <w:szCs w:val="14"/>
              </w:rPr>
            </w:pPr>
            <w:r w:rsidRPr="00041B97">
              <w:rPr>
                <w:rFonts w:ascii="Times New Roman" w:hAnsi="Times New Roman" w:cs="Times New Roman"/>
                <w:sz w:val="14"/>
                <w:szCs w:val="14"/>
              </w:rPr>
              <w:t>3</w:t>
            </w:r>
          </w:p>
        </w:tc>
        <w:tc>
          <w:tcPr>
            <w:tcW w:w="695" w:type="dxa"/>
            <w:tcBorders>
              <w:top w:val="outset" w:sz="8" w:space="0" w:color="000000"/>
              <w:left w:val="outset" w:sz="8" w:space="0" w:color="000000"/>
              <w:bottom w:val="outset" w:sz="8" w:space="0" w:color="000000"/>
              <w:right w:val="outset" w:sz="8" w:space="0" w:color="000000"/>
            </w:tcBorders>
            <w:vAlign w:val="center"/>
            <w:hideMark/>
          </w:tcPr>
          <w:p w14:paraId="250AAE52" w14:textId="77777777" w:rsidR="00315504" w:rsidRPr="00041B97" w:rsidRDefault="00315504" w:rsidP="007A656E">
            <w:pPr>
              <w:widowControl w:val="0"/>
              <w:ind w:left="-57" w:right="-57"/>
              <w:jc w:val="center"/>
              <w:rPr>
                <w:rFonts w:ascii="Times New Roman" w:hAnsi="Times New Roman" w:cs="Times New Roman"/>
                <w:sz w:val="14"/>
                <w:szCs w:val="14"/>
              </w:rPr>
            </w:pPr>
            <w:r w:rsidRPr="00041B97">
              <w:rPr>
                <w:rFonts w:ascii="Times New Roman" w:hAnsi="Times New Roman" w:cs="Times New Roman"/>
                <w:sz w:val="14"/>
                <w:szCs w:val="14"/>
              </w:rPr>
              <w:t>4</w:t>
            </w:r>
          </w:p>
        </w:tc>
        <w:tc>
          <w:tcPr>
            <w:tcW w:w="1118" w:type="dxa"/>
            <w:tcBorders>
              <w:top w:val="outset" w:sz="8" w:space="0" w:color="000000"/>
              <w:left w:val="outset" w:sz="8" w:space="0" w:color="000000"/>
              <w:bottom w:val="outset" w:sz="8" w:space="0" w:color="000000"/>
              <w:right w:val="outset" w:sz="8" w:space="0" w:color="000000"/>
            </w:tcBorders>
            <w:vAlign w:val="center"/>
            <w:hideMark/>
          </w:tcPr>
          <w:p w14:paraId="25CE48C5" w14:textId="77777777" w:rsidR="00315504" w:rsidRPr="00041B97" w:rsidRDefault="00315504" w:rsidP="007A656E">
            <w:pPr>
              <w:widowControl w:val="0"/>
              <w:ind w:left="-57" w:right="-57"/>
              <w:jc w:val="center"/>
              <w:rPr>
                <w:rFonts w:ascii="Times New Roman" w:hAnsi="Times New Roman" w:cs="Times New Roman"/>
                <w:sz w:val="14"/>
                <w:szCs w:val="14"/>
              </w:rPr>
            </w:pPr>
            <w:r w:rsidRPr="00041B97">
              <w:rPr>
                <w:rFonts w:ascii="Times New Roman" w:hAnsi="Times New Roman" w:cs="Times New Roman"/>
                <w:sz w:val="14"/>
                <w:szCs w:val="14"/>
              </w:rPr>
              <w:t>5</w:t>
            </w:r>
          </w:p>
        </w:tc>
        <w:tc>
          <w:tcPr>
            <w:tcW w:w="1150" w:type="dxa"/>
            <w:tcBorders>
              <w:top w:val="outset" w:sz="8" w:space="0" w:color="000000"/>
              <w:left w:val="outset" w:sz="8" w:space="0" w:color="000000"/>
              <w:bottom w:val="outset" w:sz="8" w:space="0" w:color="000000"/>
              <w:right w:val="outset" w:sz="8" w:space="0" w:color="000000"/>
            </w:tcBorders>
            <w:vAlign w:val="center"/>
            <w:hideMark/>
          </w:tcPr>
          <w:p w14:paraId="75CA8441" w14:textId="77777777" w:rsidR="00315504" w:rsidRPr="00041B97" w:rsidRDefault="00315504" w:rsidP="007A656E">
            <w:pPr>
              <w:widowControl w:val="0"/>
              <w:ind w:left="-57" w:right="-57"/>
              <w:jc w:val="center"/>
              <w:rPr>
                <w:rFonts w:ascii="Times New Roman" w:hAnsi="Times New Roman" w:cs="Times New Roman"/>
                <w:sz w:val="14"/>
                <w:szCs w:val="14"/>
              </w:rPr>
            </w:pPr>
            <w:r w:rsidRPr="00041B97">
              <w:rPr>
                <w:rFonts w:ascii="Times New Roman" w:hAnsi="Times New Roman" w:cs="Times New Roman"/>
                <w:sz w:val="14"/>
                <w:szCs w:val="14"/>
              </w:rPr>
              <w:t>6</w:t>
            </w:r>
          </w:p>
        </w:tc>
        <w:tc>
          <w:tcPr>
            <w:tcW w:w="1191" w:type="dxa"/>
            <w:tcBorders>
              <w:top w:val="outset" w:sz="8" w:space="0" w:color="000000"/>
              <w:left w:val="outset" w:sz="8" w:space="0" w:color="000000"/>
              <w:bottom w:val="outset" w:sz="8" w:space="0" w:color="000000"/>
              <w:right w:val="outset" w:sz="8" w:space="0" w:color="000000"/>
            </w:tcBorders>
            <w:vAlign w:val="center"/>
            <w:hideMark/>
          </w:tcPr>
          <w:p w14:paraId="7540B7E2" w14:textId="77777777" w:rsidR="00315504" w:rsidRPr="00041B97" w:rsidRDefault="00315504" w:rsidP="007A656E">
            <w:pPr>
              <w:widowControl w:val="0"/>
              <w:ind w:left="-57" w:right="-57"/>
              <w:jc w:val="center"/>
              <w:rPr>
                <w:rFonts w:ascii="Times New Roman" w:hAnsi="Times New Roman" w:cs="Times New Roman"/>
                <w:sz w:val="14"/>
                <w:szCs w:val="14"/>
              </w:rPr>
            </w:pPr>
            <w:r w:rsidRPr="00041B97">
              <w:rPr>
                <w:rFonts w:ascii="Times New Roman" w:hAnsi="Times New Roman" w:cs="Times New Roman"/>
                <w:sz w:val="14"/>
                <w:szCs w:val="14"/>
              </w:rPr>
              <w:t>7</w:t>
            </w:r>
          </w:p>
        </w:tc>
        <w:tc>
          <w:tcPr>
            <w:tcW w:w="1083" w:type="dxa"/>
            <w:tcBorders>
              <w:top w:val="outset" w:sz="8" w:space="0" w:color="000000"/>
              <w:left w:val="outset" w:sz="8" w:space="0" w:color="000000"/>
              <w:bottom w:val="outset" w:sz="8" w:space="0" w:color="000000"/>
              <w:right w:val="outset" w:sz="8" w:space="0" w:color="000000"/>
            </w:tcBorders>
            <w:vAlign w:val="center"/>
            <w:hideMark/>
          </w:tcPr>
          <w:p w14:paraId="4EDB461F" w14:textId="77777777" w:rsidR="00315504" w:rsidRPr="00041B97" w:rsidRDefault="00315504" w:rsidP="007A656E">
            <w:pPr>
              <w:widowControl w:val="0"/>
              <w:ind w:left="-57" w:right="-57"/>
              <w:jc w:val="center"/>
              <w:rPr>
                <w:rFonts w:ascii="Times New Roman" w:hAnsi="Times New Roman" w:cs="Times New Roman"/>
                <w:sz w:val="14"/>
                <w:szCs w:val="14"/>
              </w:rPr>
            </w:pPr>
            <w:r w:rsidRPr="00041B97">
              <w:rPr>
                <w:rFonts w:ascii="Times New Roman" w:hAnsi="Times New Roman" w:cs="Times New Roman"/>
                <w:sz w:val="14"/>
                <w:szCs w:val="14"/>
              </w:rPr>
              <w:t>8</w:t>
            </w:r>
          </w:p>
        </w:tc>
        <w:tc>
          <w:tcPr>
            <w:tcW w:w="995" w:type="dxa"/>
            <w:tcBorders>
              <w:top w:val="outset" w:sz="8" w:space="0" w:color="000000"/>
              <w:left w:val="outset" w:sz="8" w:space="0" w:color="000000"/>
              <w:bottom w:val="outset" w:sz="8" w:space="0" w:color="000000"/>
              <w:right w:val="outset" w:sz="8" w:space="0" w:color="000000"/>
            </w:tcBorders>
            <w:vAlign w:val="center"/>
            <w:hideMark/>
          </w:tcPr>
          <w:p w14:paraId="4D1DF831" w14:textId="77777777" w:rsidR="00315504" w:rsidRPr="00041B97" w:rsidRDefault="00315504" w:rsidP="007A656E">
            <w:pPr>
              <w:widowControl w:val="0"/>
              <w:ind w:left="-57" w:right="-57"/>
              <w:jc w:val="center"/>
              <w:rPr>
                <w:rFonts w:ascii="Times New Roman" w:hAnsi="Times New Roman" w:cs="Times New Roman"/>
                <w:sz w:val="14"/>
                <w:szCs w:val="14"/>
              </w:rPr>
            </w:pPr>
            <w:r w:rsidRPr="00041B97">
              <w:rPr>
                <w:rFonts w:ascii="Times New Roman" w:hAnsi="Times New Roman" w:cs="Times New Roman"/>
                <w:sz w:val="14"/>
                <w:szCs w:val="14"/>
              </w:rPr>
              <w:t>9</w:t>
            </w:r>
          </w:p>
        </w:tc>
      </w:tr>
      <w:tr w:rsidR="00775E72" w:rsidRPr="00041B97" w14:paraId="66C16910" w14:textId="77777777" w:rsidTr="00D8265E">
        <w:trPr>
          <w:trHeight w:val="45"/>
        </w:trPr>
        <w:tc>
          <w:tcPr>
            <w:tcW w:w="674" w:type="dxa"/>
            <w:tcBorders>
              <w:top w:val="outset" w:sz="8" w:space="0" w:color="000000"/>
              <w:left w:val="outset" w:sz="8" w:space="0" w:color="000000"/>
              <w:bottom w:val="outset" w:sz="8" w:space="0" w:color="000000"/>
              <w:right w:val="outset" w:sz="8" w:space="0" w:color="000000"/>
            </w:tcBorders>
            <w:vAlign w:val="center"/>
          </w:tcPr>
          <w:p w14:paraId="237B201C" w14:textId="77777777" w:rsidR="00775E72" w:rsidRPr="00041B97" w:rsidRDefault="00775E72" w:rsidP="00775E72">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4</w:t>
            </w:r>
          </w:p>
        </w:tc>
        <w:tc>
          <w:tcPr>
            <w:tcW w:w="804" w:type="dxa"/>
            <w:tcBorders>
              <w:top w:val="outset" w:sz="8" w:space="0" w:color="000000"/>
              <w:left w:val="outset" w:sz="8" w:space="0" w:color="000000"/>
              <w:bottom w:val="outset" w:sz="8" w:space="0" w:color="000000"/>
              <w:right w:val="outset" w:sz="8" w:space="0" w:color="000000"/>
            </w:tcBorders>
            <w:vAlign w:val="center"/>
          </w:tcPr>
          <w:p w14:paraId="458B8B1E" w14:textId="77777777" w:rsidR="00775E72" w:rsidRPr="00041B97" w:rsidRDefault="00775E72" w:rsidP="00775E72">
            <w:pPr>
              <w:jc w:val="center"/>
              <w:rPr>
                <w:rFonts w:ascii="Times New Roman" w:hAnsi="Times New Roman" w:cs="Times New Roman"/>
                <w:sz w:val="14"/>
                <w:szCs w:val="14"/>
              </w:rPr>
            </w:pPr>
            <w:r w:rsidRPr="00041B97">
              <w:rPr>
                <w:rFonts w:ascii="Times New Roman" w:hAnsi="Times New Roman" w:cs="Times New Roman"/>
                <w:sz w:val="14"/>
                <w:szCs w:val="14"/>
              </w:rPr>
              <w:t>12000</w:t>
            </w:r>
          </w:p>
        </w:tc>
        <w:tc>
          <w:tcPr>
            <w:tcW w:w="1530" w:type="dxa"/>
            <w:tcBorders>
              <w:top w:val="outset" w:sz="8" w:space="0" w:color="000000"/>
              <w:left w:val="outset" w:sz="8" w:space="0" w:color="000000"/>
              <w:bottom w:val="outset" w:sz="8" w:space="0" w:color="000000"/>
              <w:right w:val="outset" w:sz="8" w:space="0" w:color="000000"/>
            </w:tcBorders>
            <w:vAlign w:val="center"/>
          </w:tcPr>
          <w:p w14:paraId="1564D98A" w14:textId="77777777" w:rsidR="00775E72" w:rsidRPr="00041B97" w:rsidRDefault="00775E72" w:rsidP="00775E72">
            <w:pPr>
              <w:jc w:val="center"/>
              <w:rPr>
                <w:rFonts w:ascii="Times New Roman" w:hAnsi="Times New Roman" w:cs="Times New Roman"/>
                <w:sz w:val="14"/>
                <w:szCs w:val="14"/>
              </w:rPr>
            </w:pPr>
            <w:r w:rsidRPr="00041B97">
              <w:rPr>
                <w:rFonts w:ascii="Times New Roman" w:hAnsi="Times New Roman" w:cs="Times New Roman"/>
                <w:sz w:val="14"/>
                <w:szCs w:val="14"/>
              </w:rPr>
              <w:t>Метан</w:t>
            </w:r>
          </w:p>
        </w:tc>
        <w:tc>
          <w:tcPr>
            <w:tcW w:w="695" w:type="dxa"/>
            <w:tcBorders>
              <w:top w:val="outset" w:sz="8" w:space="0" w:color="000000"/>
              <w:left w:val="outset" w:sz="8" w:space="0" w:color="000000"/>
              <w:bottom w:val="outset" w:sz="8" w:space="0" w:color="000000"/>
              <w:right w:val="outset" w:sz="8" w:space="0" w:color="000000"/>
            </w:tcBorders>
            <w:vAlign w:val="center"/>
          </w:tcPr>
          <w:p w14:paraId="58FA3C3A" w14:textId="77777777" w:rsidR="00775E72" w:rsidRPr="00041B97" w:rsidRDefault="00775E72" w:rsidP="00775E72">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w:t>
            </w:r>
          </w:p>
        </w:tc>
        <w:tc>
          <w:tcPr>
            <w:tcW w:w="1118" w:type="dxa"/>
            <w:tcBorders>
              <w:top w:val="outset" w:sz="8" w:space="0" w:color="000000"/>
              <w:left w:val="outset" w:sz="8" w:space="0" w:color="000000"/>
              <w:bottom w:val="outset" w:sz="8" w:space="0" w:color="000000"/>
              <w:right w:val="outset" w:sz="8" w:space="0" w:color="000000"/>
            </w:tcBorders>
            <w:vAlign w:val="center"/>
          </w:tcPr>
          <w:p w14:paraId="12E566A6" w14:textId="77777777" w:rsidR="00775E72" w:rsidRPr="00041B97" w:rsidRDefault="00775E72" w:rsidP="00775E72">
            <w:pPr>
              <w:jc w:val="center"/>
              <w:rPr>
                <w:rFonts w:ascii="Times New Roman" w:hAnsi="Times New Roman" w:cs="Times New Roman"/>
                <w:sz w:val="14"/>
                <w:szCs w:val="14"/>
              </w:rPr>
            </w:pPr>
            <w:r w:rsidRPr="00041B97">
              <w:rPr>
                <w:rFonts w:ascii="Times New Roman" w:hAnsi="Times New Roman" w:cs="Times New Roman"/>
                <w:sz w:val="14"/>
                <w:szCs w:val="14"/>
              </w:rPr>
              <w:t>21,53183</w:t>
            </w:r>
          </w:p>
        </w:tc>
        <w:tc>
          <w:tcPr>
            <w:tcW w:w="1150" w:type="dxa"/>
            <w:tcBorders>
              <w:top w:val="outset" w:sz="8" w:space="0" w:color="000000"/>
              <w:left w:val="outset" w:sz="8" w:space="0" w:color="000000"/>
              <w:bottom w:val="outset" w:sz="8" w:space="0" w:color="000000"/>
              <w:right w:val="outset" w:sz="8" w:space="0" w:color="000000"/>
            </w:tcBorders>
            <w:vAlign w:val="center"/>
          </w:tcPr>
          <w:p w14:paraId="059F9F29" w14:textId="77777777" w:rsidR="00775E72" w:rsidRPr="00041B97" w:rsidRDefault="00775E72" w:rsidP="00775E72">
            <w:pPr>
              <w:jc w:val="center"/>
              <w:rPr>
                <w:rFonts w:ascii="Times New Roman" w:hAnsi="Times New Roman" w:cs="Times New Roman"/>
                <w:sz w:val="14"/>
                <w:szCs w:val="14"/>
              </w:rPr>
            </w:pPr>
            <w:r w:rsidRPr="00041B97">
              <w:rPr>
                <w:rFonts w:ascii="Times New Roman" w:hAnsi="Times New Roman" w:cs="Times New Roman"/>
                <w:sz w:val="14"/>
                <w:szCs w:val="14"/>
              </w:rPr>
              <w:t>77,514588</w:t>
            </w:r>
          </w:p>
        </w:tc>
        <w:tc>
          <w:tcPr>
            <w:tcW w:w="1191" w:type="dxa"/>
            <w:tcBorders>
              <w:top w:val="outset" w:sz="8" w:space="0" w:color="000000"/>
              <w:left w:val="outset" w:sz="8" w:space="0" w:color="000000"/>
              <w:bottom w:val="outset" w:sz="8" w:space="0" w:color="000000"/>
              <w:right w:val="outset" w:sz="8" w:space="0" w:color="000000"/>
            </w:tcBorders>
            <w:vAlign w:val="center"/>
          </w:tcPr>
          <w:p w14:paraId="57A9ABDA" w14:textId="77777777" w:rsidR="00775E72" w:rsidRPr="00041B97" w:rsidRDefault="00F97E69" w:rsidP="00775E72">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52</w:t>
            </w:r>
            <w:r w:rsidRPr="00041B97">
              <w:t xml:space="preserve"> </w:t>
            </w:r>
            <w:r w:rsidRPr="00041B97">
              <w:rPr>
                <w:rFonts w:ascii="Times New Roman" w:hAnsi="Times New Roman" w:cs="Times New Roman"/>
                <w:bCs/>
                <w:sz w:val="14"/>
                <w:szCs w:val="14"/>
              </w:rPr>
              <w:t>раз/рік</w:t>
            </w:r>
          </w:p>
        </w:tc>
        <w:tc>
          <w:tcPr>
            <w:tcW w:w="1083" w:type="dxa"/>
            <w:tcBorders>
              <w:top w:val="outset" w:sz="8" w:space="0" w:color="000000"/>
              <w:left w:val="outset" w:sz="8" w:space="0" w:color="000000"/>
              <w:bottom w:val="outset" w:sz="8" w:space="0" w:color="000000"/>
              <w:right w:val="outset" w:sz="8" w:space="0" w:color="000000"/>
            </w:tcBorders>
            <w:vAlign w:val="center"/>
          </w:tcPr>
          <w:p w14:paraId="2332C0BC" w14:textId="77777777" w:rsidR="00775E72" w:rsidRPr="00041B97" w:rsidRDefault="00F97E69" w:rsidP="00775E72">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416,145</w:t>
            </w:r>
            <w:r w:rsidRPr="00041B97">
              <w:t xml:space="preserve"> </w:t>
            </w:r>
            <w:r w:rsidRPr="00041B97">
              <w:rPr>
                <w:rFonts w:ascii="Times New Roman" w:hAnsi="Times New Roman" w:cs="Times New Roman"/>
                <w:bCs/>
                <w:sz w:val="14"/>
                <w:szCs w:val="14"/>
              </w:rPr>
              <w:t>хв.</w:t>
            </w:r>
          </w:p>
        </w:tc>
        <w:tc>
          <w:tcPr>
            <w:tcW w:w="995" w:type="dxa"/>
            <w:tcBorders>
              <w:top w:val="outset" w:sz="8" w:space="0" w:color="000000"/>
              <w:left w:val="outset" w:sz="8" w:space="0" w:color="000000"/>
              <w:bottom w:val="outset" w:sz="8" w:space="0" w:color="000000"/>
              <w:right w:val="outset" w:sz="8" w:space="0" w:color="000000"/>
            </w:tcBorders>
            <w:vAlign w:val="center"/>
          </w:tcPr>
          <w:p w14:paraId="6D18AD68" w14:textId="77777777" w:rsidR="00775E72" w:rsidRPr="00041B97" w:rsidRDefault="00775E72" w:rsidP="00775E72">
            <w:pPr>
              <w:jc w:val="center"/>
              <w:rPr>
                <w:rFonts w:ascii="Times New Roman" w:hAnsi="Times New Roman" w:cs="Times New Roman"/>
                <w:sz w:val="14"/>
                <w:szCs w:val="14"/>
              </w:rPr>
            </w:pPr>
            <w:r w:rsidRPr="00041B97">
              <w:rPr>
                <w:rFonts w:ascii="Times New Roman" w:hAnsi="Times New Roman" w:cs="Times New Roman"/>
                <w:sz w:val="14"/>
                <w:szCs w:val="14"/>
              </w:rPr>
              <w:t>0,13695</w:t>
            </w:r>
          </w:p>
        </w:tc>
      </w:tr>
      <w:tr w:rsidR="00CD75DC" w:rsidRPr="00041B97" w14:paraId="0F1A8CB7" w14:textId="77777777" w:rsidTr="00D8265E">
        <w:trPr>
          <w:trHeight w:val="45"/>
        </w:trPr>
        <w:tc>
          <w:tcPr>
            <w:tcW w:w="674" w:type="dxa"/>
            <w:tcBorders>
              <w:top w:val="outset" w:sz="8" w:space="0" w:color="000000"/>
              <w:left w:val="outset" w:sz="8" w:space="0" w:color="000000"/>
              <w:bottom w:val="outset" w:sz="8" w:space="0" w:color="000000"/>
              <w:right w:val="outset" w:sz="8" w:space="0" w:color="000000"/>
            </w:tcBorders>
            <w:vAlign w:val="center"/>
          </w:tcPr>
          <w:p w14:paraId="24E87570" w14:textId="77777777" w:rsidR="00CD75DC" w:rsidRPr="00041B97" w:rsidRDefault="00CD75DC" w:rsidP="00CD75DC">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5</w:t>
            </w:r>
          </w:p>
        </w:tc>
        <w:tc>
          <w:tcPr>
            <w:tcW w:w="804" w:type="dxa"/>
            <w:tcBorders>
              <w:top w:val="outset" w:sz="8" w:space="0" w:color="000000"/>
              <w:left w:val="outset" w:sz="8" w:space="0" w:color="000000"/>
              <w:bottom w:val="outset" w:sz="8" w:space="0" w:color="000000"/>
              <w:right w:val="outset" w:sz="8" w:space="0" w:color="000000"/>
            </w:tcBorders>
            <w:vAlign w:val="center"/>
          </w:tcPr>
          <w:p w14:paraId="04EE0F60" w14:textId="77777777" w:rsidR="00CD75DC" w:rsidRPr="00041B97" w:rsidRDefault="00CD75DC" w:rsidP="00CD75DC">
            <w:pPr>
              <w:jc w:val="center"/>
              <w:rPr>
                <w:rFonts w:ascii="Times New Roman" w:hAnsi="Times New Roman" w:cs="Times New Roman"/>
                <w:sz w:val="14"/>
                <w:szCs w:val="14"/>
              </w:rPr>
            </w:pPr>
            <w:r w:rsidRPr="00041B97">
              <w:rPr>
                <w:rFonts w:ascii="Times New Roman" w:hAnsi="Times New Roman" w:cs="Times New Roman"/>
                <w:sz w:val="14"/>
                <w:szCs w:val="14"/>
              </w:rPr>
              <w:t>12000</w:t>
            </w:r>
          </w:p>
        </w:tc>
        <w:tc>
          <w:tcPr>
            <w:tcW w:w="1530" w:type="dxa"/>
            <w:tcBorders>
              <w:top w:val="outset" w:sz="8" w:space="0" w:color="000000"/>
              <w:left w:val="outset" w:sz="8" w:space="0" w:color="000000"/>
              <w:bottom w:val="outset" w:sz="8" w:space="0" w:color="000000"/>
              <w:right w:val="outset" w:sz="8" w:space="0" w:color="000000"/>
            </w:tcBorders>
            <w:vAlign w:val="center"/>
          </w:tcPr>
          <w:p w14:paraId="3BD08681" w14:textId="77777777" w:rsidR="00CD75DC" w:rsidRPr="00041B97" w:rsidRDefault="00CD75DC" w:rsidP="00CD75DC">
            <w:pPr>
              <w:jc w:val="center"/>
              <w:rPr>
                <w:rFonts w:ascii="Times New Roman" w:hAnsi="Times New Roman" w:cs="Times New Roman"/>
                <w:sz w:val="14"/>
                <w:szCs w:val="14"/>
              </w:rPr>
            </w:pPr>
            <w:r w:rsidRPr="00041B97">
              <w:rPr>
                <w:rFonts w:ascii="Times New Roman" w:hAnsi="Times New Roman" w:cs="Times New Roman"/>
                <w:sz w:val="14"/>
                <w:szCs w:val="14"/>
              </w:rPr>
              <w:t>Метан</w:t>
            </w:r>
          </w:p>
        </w:tc>
        <w:tc>
          <w:tcPr>
            <w:tcW w:w="695" w:type="dxa"/>
            <w:tcBorders>
              <w:top w:val="outset" w:sz="8" w:space="0" w:color="000000"/>
              <w:left w:val="outset" w:sz="8" w:space="0" w:color="000000"/>
              <w:bottom w:val="outset" w:sz="8" w:space="0" w:color="000000"/>
              <w:right w:val="outset" w:sz="8" w:space="0" w:color="000000"/>
            </w:tcBorders>
            <w:vAlign w:val="center"/>
          </w:tcPr>
          <w:p w14:paraId="49C4D848" w14:textId="77777777" w:rsidR="00CD75DC" w:rsidRPr="00041B97" w:rsidRDefault="00CD75DC" w:rsidP="00CD75DC">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w:t>
            </w:r>
          </w:p>
        </w:tc>
        <w:tc>
          <w:tcPr>
            <w:tcW w:w="1118" w:type="dxa"/>
            <w:tcBorders>
              <w:top w:val="outset" w:sz="8" w:space="0" w:color="000000"/>
              <w:left w:val="outset" w:sz="8" w:space="0" w:color="000000"/>
              <w:bottom w:val="outset" w:sz="8" w:space="0" w:color="000000"/>
              <w:right w:val="outset" w:sz="8" w:space="0" w:color="000000"/>
            </w:tcBorders>
            <w:vAlign w:val="center"/>
          </w:tcPr>
          <w:p w14:paraId="1FAA1EB2" w14:textId="77777777" w:rsidR="00CD75DC" w:rsidRPr="00041B97" w:rsidRDefault="00CD75DC" w:rsidP="00CD75DC">
            <w:pPr>
              <w:jc w:val="center"/>
              <w:rPr>
                <w:rFonts w:ascii="Times New Roman" w:hAnsi="Times New Roman" w:cs="Times New Roman"/>
                <w:sz w:val="14"/>
                <w:szCs w:val="14"/>
              </w:rPr>
            </w:pPr>
            <w:r w:rsidRPr="00041B97">
              <w:rPr>
                <w:rFonts w:ascii="Times New Roman" w:hAnsi="Times New Roman" w:cs="Times New Roman"/>
                <w:sz w:val="14"/>
                <w:szCs w:val="14"/>
              </w:rPr>
              <w:t>21,53183</w:t>
            </w:r>
          </w:p>
        </w:tc>
        <w:tc>
          <w:tcPr>
            <w:tcW w:w="1150" w:type="dxa"/>
            <w:tcBorders>
              <w:top w:val="outset" w:sz="8" w:space="0" w:color="000000"/>
              <w:left w:val="outset" w:sz="8" w:space="0" w:color="000000"/>
              <w:bottom w:val="outset" w:sz="8" w:space="0" w:color="000000"/>
              <w:right w:val="outset" w:sz="8" w:space="0" w:color="000000"/>
            </w:tcBorders>
            <w:vAlign w:val="center"/>
          </w:tcPr>
          <w:p w14:paraId="5C6852A7" w14:textId="77777777" w:rsidR="00CD75DC" w:rsidRPr="00041B97" w:rsidRDefault="00CD75DC" w:rsidP="00CD75DC">
            <w:pPr>
              <w:jc w:val="center"/>
              <w:rPr>
                <w:rFonts w:ascii="Times New Roman" w:hAnsi="Times New Roman" w:cs="Times New Roman"/>
                <w:sz w:val="14"/>
                <w:szCs w:val="14"/>
              </w:rPr>
            </w:pPr>
            <w:r w:rsidRPr="00041B97">
              <w:rPr>
                <w:rFonts w:ascii="Times New Roman" w:hAnsi="Times New Roman" w:cs="Times New Roman"/>
                <w:sz w:val="14"/>
                <w:szCs w:val="14"/>
              </w:rPr>
              <w:t>77,514588</w:t>
            </w:r>
          </w:p>
        </w:tc>
        <w:tc>
          <w:tcPr>
            <w:tcW w:w="1191" w:type="dxa"/>
            <w:tcBorders>
              <w:top w:val="outset" w:sz="8" w:space="0" w:color="000000"/>
              <w:left w:val="outset" w:sz="8" w:space="0" w:color="000000"/>
              <w:bottom w:val="outset" w:sz="8" w:space="0" w:color="000000"/>
              <w:right w:val="outset" w:sz="8" w:space="0" w:color="000000"/>
            </w:tcBorders>
            <w:vAlign w:val="center"/>
          </w:tcPr>
          <w:p w14:paraId="2937AF27" w14:textId="77777777" w:rsidR="00CD75DC" w:rsidRPr="00041B97" w:rsidRDefault="00CD75DC" w:rsidP="00CD75DC">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52</w:t>
            </w:r>
            <w:r w:rsidRPr="00041B97">
              <w:t xml:space="preserve"> </w:t>
            </w:r>
            <w:r w:rsidRPr="00041B97">
              <w:rPr>
                <w:rFonts w:ascii="Times New Roman" w:hAnsi="Times New Roman" w:cs="Times New Roman"/>
                <w:bCs/>
                <w:sz w:val="14"/>
                <w:szCs w:val="14"/>
              </w:rPr>
              <w:t>раз/рік</w:t>
            </w:r>
          </w:p>
        </w:tc>
        <w:tc>
          <w:tcPr>
            <w:tcW w:w="1083" w:type="dxa"/>
            <w:tcBorders>
              <w:top w:val="outset" w:sz="8" w:space="0" w:color="000000"/>
              <w:left w:val="outset" w:sz="8" w:space="0" w:color="000000"/>
              <w:bottom w:val="outset" w:sz="8" w:space="0" w:color="000000"/>
              <w:right w:val="outset" w:sz="8" w:space="0" w:color="000000"/>
            </w:tcBorders>
            <w:vAlign w:val="center"/>
          </w:tcPr>
          <w:p w14:paraId="584746E1" w14:textId="77777777" w:rsidR="00CD75DC" w:rsidRPr="00041B97" w:rsidRDefault="00CD75DC" w:rsidP="00CD75DC">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416,145</w:t>
            </w:r>
            <w:r w:rsidRPr="00041B97">
              <w:t xml:space="preserve"> </w:t>
            </w:r>
            <w:r w:rsidRPr="00041B97">
              <w:rPr>
                <w:rFonts w:ascii="Times New Roman" w:hAnsi="Times New Roman" w:cs="Times New Roman"/>
                <w:bCs/>
                <w:sz w:val="14"/>
                <w:szCs w:val="14"/>
              </w:rPr>
              <w:t>хв.</w:t>
            </w:r>
          </w:p>
        </w:tc>
        <w:tc>
          <w:tcPr>
            <w:tcW w:w="995" w:type="dxa"/>
            <w:tcBorders>
              <w:top w:val="outset" w:sz="8" w:space="0" w:color="000000"/>
              <w:left w:val="outset" w:sz="8" w:space="0" w:color="000000"/>
              <w:bottom w:val="outset" w:sz="8" w:space="0" w:color="000000"/>
              <w:right w:val="outset" w:sz="8" w:space="0" w:color="000000"/>
            </w:tcBorders>
            <w:vAlign w:val="center"/>
          </w:tcPr>
          <w:p w14:paraId="41770C2A" w14:textId="77777777" w:rsidR="00CD75DC" w:rsidRPr="00041B97" w:rsidRDefault="00CD75DC" w:rsidP="00CD75DC">
            <w:pPr>
              <w:jc w:val="center"/>
              <w:rPr>
                <w:rFonts w:ascii="Times New Roman" w:hAnsi="Times New Roman" w:cs="Times New Roman"/>
                <w:sz w:val="14"/>
                <w:szCs w:val="14"/>
              </w:rPr>
            </w:pPr>
            <w:r w:rsidRPr="00041B97">
              <w:rPr>
                <w:rFonts w:ascii="Times New Roman" w:hAnsi="Times New Roman" w:cs="Times New Roman"/>
                <w:sz w:val="14"/>
                <w:szCs w:val="14"/>
              </w:rPr>
              <w:t>0,13695</w:t>
            </w:r>
          </w:p>
        </w:tc>
      </w:tr>
      <w:tr w:rsidR="00775E72" w:rsidRPr="00041B97" w14:paraId="78FBDD1D" w14:textId="77777777" w:rsidTr="00386E12">
        <w:trPr>
          <w:trHeight w:val="45"/>
        </w:trPr>
        <w:tc>
          <w:tcPr>
            <w:tcW w:w="674" w:type="dxa"/>
            <w:tcBorders>
              <w:top w:val="outset" w:sz="8" w:space="0" w:color="000000"/>
              <w:left w:val="outset" w:sz="8" w:space="0" w:color="000000"/>
              <w:bottom w:val="outset" w:sz="8" w:space="0" w:color="000000"/>
              <w:right w:val="outset" w:sz="8" w:space="0" w:color="000000"/>
            </w:tcBorders>
            <w:vAlign w:val="center"/>
          </w:tcPr>
          <w:p w14:paraId="0894F9B6" w14:textId="77777777" w:rsidR="00775E72" w:rsidRPr="00041B97" w:rsidRDefault="00775E72" w:rsidP="00775E72">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6</w:t>
            </w:r>
          </w:p>
        </w:tc>
        <w:tc>
          <w:tcPr>
            <w:tcW w:w="804" w:type="dxa"/>
            <w:tcBorders>
              <w:top w:val="outset" w:sz="8" w:space="0" w:color="000000"/>
              <w:left w:val="outset" w:sz="8" w:space="0" w:color="000000"/>
              <w:bottom w:val="outset" w:sz="8" w:space="0" w:color="000000"/>
              <w:right w:val="outset" w:sz="8" w:space="0" w:color="000000"/>
            </w:tcBorders>
            <w:vAlign w:val="center"/>
          </w:tcPr>
          <w:p w14:paraId="563C7B8E" w14:textId="77777777" w:rsidR="00775E72" w:rsidRPr="00041B97" w:rsidRDefault="00775E72" w:rsidP="00775E72">
            <w:pPr>
              <w:jc w:val="center"/>
              <w:rPr>
                <w:rFonts w:ascii="Times New Roman" w:hAnsi="Times New Roman" w:cs="Times New Roman"/>
                <w:sz w:val="14"/>
                <w:szCs w:val="14"/>
              </w:rPr>
            </w:pPr>
            <w:r w:rsidRPr="00041B97">
              <w:rPr>
                <w:rFonts w:ascii="Times New Roman" w:hAnsi="Times New Roman" w:cs="Times New Roman"/>
                <w:sz w:val="14"/>
                <w:szCs w:val="14"/>
              </w:rPr>
              <w:t>12000</w:t>
            </w:r>
          </w:p>
        </w:tc>
        <w:tc>
          <w:tcPr>
            <w:tcW w:w="1530" w:type="dxa"/>
            <w:tcBorders>
              <w:top w:val="outset" w:sz="8" w:space="0" w:color="000000"/>
              <w:left w:val="outset" w:sz="8" w:space="0" w:color="000000"/>
              <w:bottom w:val="outset" w:sz="8" w:space="0" w:color="000000"/>
              <w:right w:val="outset" w:sz="8" w:space="0" w:color="000000"/>
            </w:tcBorders>
            <w:vAlign w:val="center"/>
          </w:tcPr>
          <w:p w14:paraId="695CD884" w14:textId="77777777" w:rsidR="00775E72" w:rsidRPr="00041B97" w:rsidRDefault="00775E72" w:rsidP="00775E72">
            <w:pPr>
              <w:jc w:val="center"/>
              <w:rPr>
                <w:rFonts w:ascii="Times New Roman" w:hAnsi="Times New Roman" w:cs="Times New Roman"/>
                <w:sz w:val="14"/>
                <w:szCs w:val="14"/>
              </w:rPr>
            </w:pPr>
            <w:r w:rsidRPr="00041B97">
              <w:rPr>
                <w:rFonts w:ascii="Times New Roman" w:hAnsi="Times New Roman" w:cs="Times New Roman"/>
                <w:sz w:val="14"/>
                <w:szCs w:val="14"/>
              </w:rPr>
              <w:t>Метан</w:t>
            </w:r>
          </w:p>
        </w:tc>
        <w:tc>
          <w:tcPr>
            <w:tcW w:w="695" w:type="dxa"/>
            <w:tcBorders>
              <w:top w:val="outset" w:sz="8" w:space="0" w:color="000000"/>
              <w:left w:val="outset" w:sz="8" w:space="0" w:color="000000"/>
              <w:bottom w:val="outset" w:sz="8" w:space="0" w:color="000000"/>
              <w:right w:val="outset" w:sz="8" w:space="0" w:color="000000"/>
            </w:tcBorders>
            <w:vAlign w:val="center"/>
          </w:tcPr>
          <w:p w14:paraId="29EB294E" w14:textId="77777777" w:rsidR="00775E72" w:rsidRPr="00041B97" w:rsidRDefault="00775E72" w:rsidP="00775E72">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w:t>
            </w:r>
          </w:p>
        </w:tc>
        <w:tc>
          <w:tcPr>
            <w:tcW w:w="1118" w:type="dxa"/>
            <w:tcBorders>
              <w:top w:val="outset" w:sz="8" w:space="0" w:color="000000"/>
              <w:left w:val="outset" w:sz="8" w:space="0" w:color="000000"/>
              <w:bottom w:val="outset" w:sz="8" w:space="0" w:color="000000"/>
              <w:right w:val="outset" w:sz="8" w:space="0" w:color="000000"/>
            </w:tcBorders>
            <w:vAlign w:val="center"/>
          </w:tcPr>
          <w:p w14:paraId="3D9C57A6" w14:textId="77777777" w:rsidR="00775E72" w:rsidRPr="00041B97" w:rsidRDefault="00775E72" w:rsidP="00775E72">
            <w:pPr>
              <w:jc w:val="center"/>
              <w:rPr>
                <w:rFonts w:ascii="Times New Roman" w:hAnsi="Times New Roman" w:cs="Times New Roman"/>
                <w:sz w:val="14"/>
                <w:szCs w:val="14"/>
              </w:rPr>
            </w:pPr>
            <w:r w:rsidRPr="00041B97">
              <w:rPr>
                <w:rFonts w:ascii="Times New Roman" w:hAnsi="Times New Roman" w:cs="Times New Roman"/>
                <w:sz w:val="14"/>
                <w:szCs w:val="14"/>
              </w:rPr>
              <w:t>0,7116</w:t>
            </w:r>
          </w:p>
        </w:tc>
        <w:tc>
          <w:tcPr>
            <w:tcW w:w="1150" w:type="dxa"/>
            <w:tcBorders>
              <w:top w:val="outset" w:sz="8" w:space="0" w:color="000000"/>
              <w:left w:val="outset" w:sz="8" w:space="0" w:color="000000"/>
              <w:bottom w:val="outset" w:sz="8" w:space="0" w:color="000000"/>
              <w:right w:val="outset" w:sz="8" w:space="0" w:color="000000"/>
            </w:tcBorders>
            <w:vAlign w:val="center"/>
          </w:tcPr>
          <w:p w14:paraId="31DB4BA1" w14:textId="77777777" w:rsidR="00775E72" w:rsidRPr="00041B97" w:rsidRDefault="00775E72" w:rsidP="00775E72">
            <w:pPr>
              <w:jc w:val="center"/>
              <w:rPr>
                <w:rFonts w:ascii="Times New Roman" w:hAnsi="Times New Roman" w:cs="Times New Roman"/>
                <w:sz w:val="14"/>
                <w:szCs w:val="14"/>
              </w:rPr>
            </w:pPr>
            <w:r w:rsidRPr="00041B97">
              <w:rPr>
                <w:rFonts w:ascii="Times New Roman" w:hAnsi="Times New Roman" w:cs="Times New Roman"/>
                <w:sz w:val="14"/>
                <w:szCs w:val="14"/>
              </w:rPr>
              <w:t>2,56176</w:t>
            </w:r>
          </w:p>
        </w:tc>
        <w:tc>
          <w:tcPr>
            <w:tcW w:w="1191" w:type="dxa"/>
            <w:tcBorders>
              <w:top w:val="outset" w:sz="8" w:space="0" w:color="000000"/>
              <w:left w:val="outset" w:sz="8" w:space="0" w:color="000000"/>
              <w:bottom w:val="outset" w:sz="8" w:space="0" w:color="000000"/>
              <w:right w:val="outset" w:sz="8" w:space="0" w:color="000000"/>
            </w:tcBorders>
            <w:vAlign w:val="center"/>
          </w:tcPr>
          <w:p w14:paraId="44F12E8A" w14:textId="77777777" w:rsidR="00775E72" w:rsidRPr="00041B97" w:rsidRDefault="00386E12" w:rsidP="00386E12">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1 раз/рік</w:t>
            </w:r>
          </w:p>
        </w:tc>
        <w:tc>
          <w:tcPr>
            <w:tcW w:w="1083" w:type="dxa"/>
            <w:tcBorders>
              <w:top w:val="outset" w:sz="8" w:space="0" w:color="000000"/>
              <w:left w:val="outset" w:sz="8" w:space="0" w:color="000000"/>
              <w:bottom w:val="outset" w:sz="8" w:space="0" w:color="000000"/>
              <w:right w:val="outset" w:sz="8" w:space="0" w:color="000000"/>
            </w:tcBorders>
            <w:vAlign w:val="center"/>
          </w:tcPr>
          <w:p w14:paraId="73932FCF" w14:textId="77777777" w:rsidR="00775E72" w:rsidRPr="00041B97" w:rsidRDefault="00386E12" w:rsidP="00386E12">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0,1667 хв.</w:t>
            </w:r>
          </w:p>
        </w:tc>
        <w:tc>
          <w:tcPr>
            <w:tcW w:w="995" w:type="dxa"/>
            <w:tcBorders>
              <w:top w:val="outset" w:sz="8" w:space="0" w:color="000000"/>
              <w:left w:val="outset" w:sz="8" w:space="0" w:color="000000"/>
              <w:bottom w:val="outset" w:sz="8" w:space="0" w:color="000000"/>
              <w:right w:val="outset" w:sz="8" w:space="0" w:color="000000"/>
            </w:tcBorders>
            <w:vAlign w:val="center"/>
          </w:tcPr>
          <w:p w14:paraId="709E0392" w14:textId="77777777" w:rsidR="00775E72" w:rsidRPr="00041B97" w:rsidRDefault="00775E72" w:rsidP="00775E72">
            <w:pPr>
              <w:jc w:val="center"/>
              <w:rPr>
                <w:rFonts w:ascii="Times New Roman" w:hAnsi="Times New Roman" w:cs="Times New Roman"/>
                <w:sz w:val="14"/>
                <w:szCs w:val="14"/>
              </w:rPr>
            </w:pPr>
            <w:r w:rsidRPr="00041B97">
              <w:rPr>
                <w:rFonts w:ascii="Times New Roman" w:hAnsi="Times New Roman" w:cs="Times New Roman"/>
                <w:sz w:val="14"/>
                <w:szCs w:val="14"/>
              </w:rPr>
              <w:t>0,000007</w:t>
            </w:r>
          </w:p>
        </w:tc>
      </w:tr>
      <w:tr w:rsidR="00775E72" w:rsidRPr="00041B97" w14:paraId="7EB419A4" w14:textId="77777777" w:rsidTr="00386E12">
        <w:trPr>
          <w:trHeight w:val="45"/>
        </w:trPr>
        <w:tc>
          <w:tcPr>
            <w:tcW w:w="674" w:type="dxa"/>
            <w:tcBorders>
              <w:top w:val="outset" w:sz="8" w:space="0" w:color="000000"/>
              <w:left w:val="outset" w:sz="8" w:space="0" w:color="000000"/>
              <w:bottom w:val="outset" w:sz="8" w:space="0" w:color="000000"/>
              <w:right w:val="outset" w:sz="8" w:space="0" w:color="000000"/>
            </w:tcBorders>
            <w:vAlign w:val="center"/>
          </w:tcPr>
          <w:p w14:paraId="715EA315" w14:textId="77777777" w:rsidR="00775E72" w:rsidRPr="00041B97" w:rsidRDefault="00775E72" w:rsidP="00775E72">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7</w:t>
            </w:r>
          </w:p>
        </w:tc>
        <w:tc>
          <w:tcPr>
            <w:tcW w:w="804" w:type="dxa"/>
            <w:tcBorders>
              <w:top w:val="outset" w:sz="8" w:space="0" w:color="000000"/>
              <w:left w:val="outset" w:sz="8" w:space="0" w:color="000000"/>
              <w:bottom w:val="outset" w:sz="8" w:space="0" w:color="000000"/>
              <w:right w:val="outset" w:sz="8" w:space="0" w:color="000000"/>
            </w:tcBorders>
            <w:vAlign w:val="center"/>
          </w:tcPr>
          <w:p w14:paraId="56A35F14" w14:textId="77777777" w:rsidR="00775E72" w:rsidRPr="00041B97" w:rsidRDefault="00775E72" w:rsidP="00775E72">
            <w:pPr>
              <w:jc w:val="center"/>
              <w:rPr>
                <w:rFonts w:ascii="Times New Roman" w:hAnsi="Times New Roman" w:cs="Times New Roman"/>
                <w:sz w:val="14"/>
                <w:szCs w:val="14"/>
              </w:rPr>
            </w:pPr>
            <w:r w:rsidRPr="00041B97">
              <w:rPr>
                <w:rFonts w:ascii="Times New Roman" w:hAnsi="Times New Roman" w:cs="Times New Roman"/>
                <w:sz w:val="14"/>
                <w:szCs w:val="14"/>
              </w:rPr>
              <w:t>12000</w:t>
            </w:r>
          </w:p>
        </w:tc>
        <w:tc>
          <w:tcPr>
            <w:tcW w:w="1530" w:type="dxa"/>
            <w:tcBorders>
              <w:top w:val="outset" w:sz="8" w:space="0" w:color="000000"/>
              <w:left w:val="outset" w:sz="8" w:space="0" w:color="000000"/>
              <w:bottom w:val="outset" w:sz="8" w:space="0" w:color="000000"/>
              <w:right w:val="outset" w:sz="8" w:space="0" w:color="000000"/>
            </w:tcBorders>
            <w:vAlign w:val="center"/>
          </w:tcPr>
          <w:p w14:paraId="5483653F" w14:textId="77777777" w:rsidR="00775E72" w:rsidRPr="00041B97" w:rsidRDefault="00775E72" w:rsidP="00775E72">
            <w:pPr>
              <w:jc w:val="center"/>
              <w:rPr>
                <w:rFonts w:ascii="Times New Roman" w:hAnsi="Times New Roman" w:cs="Times New Roman"/>
                <w:sz w:val="14"/>
                <w:szCs w:val="14"/>
              </w:rPr>
            </w:pPr>
            <w:r w:rsidRPr="00041B97">
              <w:rPr>
                <w:rFonts w:ascii="Times New Roman" w:hAnsi="Times New Roman" w:cs="Times New Roman"/>
                <w:sz w:val="14"/>
                <w:szCs w:val="14"/>
              </w:rPr>
              <w:t>Метан</w:t>
            </w:r>
          </w:p>
        </w:tc>
        <w:tc>
          <w:tcPr>
            <w:tcW w:w="695" w:type="dxa"/>
            <w:tcBorders>
              <w:top w:val="outset" w:sz="8" w:space="0" w:color="000000"/>
              <w:left w:val="outset" w:sz="8" w:space="0" w:color="000000"/>
              <w:bottom w:val="outset" w:sz="8" w:space="0" w:color="000000"/>
              <w:right w:val="outset" w:sz="8" w:space="0" w:color="000000"/>
            </w:tcBorders>
            <w:vAlign w:val="center"/>
          </w:tcPr>
          <w:p w14:paraId="4FCFF9B4" w14:textId="77777777" w:rsidR="00775E72" w:rsidRPr="00041B97" w:rsidRDefault="00775E72" w:rsidP="00775E72">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w:t>
            </w:r>
          </w:p>
        </w:tc>
        <w:tc>
          <w:tcPr>
            <w:tcW w:w="1118" w:type="dxa"/>
            <w:tcBorders>
              <w:top w:val="outset" w:sz="8" w:space="0" w:color="000000"/>
              <w:left w:val="outset" w:sz="8" w:space="0" w:color="000000"/>
              <w:bottom w:val="outset" w:sz="8" w:space="0" w:color="000000"/>
              <w:right w:val="outset" w:sz="8" w:space="0" w:color="000000"/>
            </w:tcBorders>
            <w:vAlign w:val="center"/>
          </w:tcPr>
          <w:p w14:paraId="78AB43BB" w14:textId="77777777" w:rsidR="00775E72" w:rsidRPr="00041B97" w:rsidRDefault="00775E72" w:rsidP="00775E72">
            <w:pPr>
              <w:jc w:val="center"/>
              <w:rPr>
                <w:rFonts w:ascii="Times New Roman" w:hAnsi="Times New Roman" w:cs="Times New Roman"/>
                <w:sz w:val="14"/>
                <w:szCs w:val="14"/>
              </w:rPr>
            </w:pPr>
            <w:r w:rsidRPr="00041B97">
              <w:rPr>
                <w:rFonts w:ascii="Times New Roman" w:hAnsi="Times New Roman" w:cs="Times New Roman"/>
                <w:sz w:val="14"/>
                <w:szCs w:val="14"/>
              </w:rPr>
              <w:t>1,4232</w:t>
            </w:r>
          </w:p>
        </w:tc>
        <w:tc>
          <w:tcPr>
            <w:tcW w:w="1150" w:type="dxa"/>
            <w:tcBorders>
              <w:top w:val="outset" w:sz="8" w:space="0" w:color="000000"/>
              <w:left w:val="outset" w:sz="8" w:space="0" w:color="000000"/>
              <w:bottom w:val="outset" w:sz="8" w:space="0" w:color="000000"/>
              <w:right w:val="outset" w:sz="8" w:space="0" w:color="000000"/>
            </w:tcBorders>
            <w:vAlign w:val="center"/>
          </w:tcPr>
          <w:p w14:paraId="5D5258DD" w14:textId="77777777" w:rsidR="00775E72" w:rsidRPr="00041B97" w:rsidRDefault="00775E72" w:rsidP="00775E72">
            <w:pPr>
              <w:jc w:val="center"/>
              <w:rPr>
                <w:rFonts w:ascii="Times New Roman" w:hAnsi="Times New Roman" w:cs="Times New Roman"/>
                <w:sz w:val="14"/>
                <w:szCs w:val="14"/>
              </w:rPr>
            </w:pPr>
            <w:r w:rsidRPr="00041B97">
              <w:rPr>
                <w:rFonts w:ascii="Times New Roman" w:hAnsi="Times New Roman" w:cs="Times New Roman"/>
                <w:sz w:val="14"/>
                <w:szCs w:val="14"/>
              </w:rPr>
              <w:t>5,12352</w:t>
            </w:r>
          </w:p>
        </w:tc>
        <w:tc>
          <w:tcPr>
            <w:tcW w:w="1191" w:type="dxa"/>
            <w:tcBorders>
              <w:top w:val="outset" w:sz="8" w:space="0" w:color="000000"/>
              <w:left w:val="outset" w:sz="8" w:space="0" w:color="000000"/>
              <w:bottom w:val="outset" w:sz="8" w:space="0" w:color="000000"/>
              <w:right w:val="outset" w:sz="8" w:space="0" w:color="000000"/>
            </w:tcBorders>
            <w:vAlign w:val="center"/>
          </w:tcPr>
          <w:p w14:paraId="3B2800E9" w14:textId="77777777" w:rsidR="00775E72" w:rsidRPr="00041B97" w:rsidRDefault="00386E12" w:rsidP="00386E12">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1 раз/рік</w:t>
            </w:r>
          </w:p>
        </w:tc>
        <w:tc>
          <w:tcPr>
            <w:tcW w:w="1083" w:type="dxa"/>
            <w:tcBorders>
              <w:top w:val="outset" w:sz="8" w:space="0" w:color="000000"/>
              <w:left w:val="outset" w:sz="8" w:space="0" w:color="000000"/>
              <w:bottom w:val="outset" w:sz="8" w:space="0" w:color="000000"/>
              <w:right w:val="outset" w:sz="8" w:space="0" w:color="000000"/>
            </w:tcBorders>
            <w:vAlign w:val="center"/>
          </w:tcPr>
          <w:p w14:paraId="08B7B055" w14:textId="77777777" w:rsidR="00775E72" w:rsidRPr="00041B97" w:rsidRDefault="00386E12" w:rsidP="00386E12">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0,0833 хв.</w:t>
            </w:r>
          </w:p>
        </w:tc>
        <w:tc>
          <w:tcPr>
            <w:tcW w:w="995" w:type="dxa"/>
            <w:tcBorders>
              <w:top w:val="outset" w:sz="8" w:space="0" w:color="000000"/>
              <w:left w:val="outset" w:sz="8" w:space="0" w:color="000000"/>
              <w:bottom w:val="outset" w:sz="8" w:space="0" w:color="000000"/>
              <w:right w:val="outset" w:sz="8" w:space="0" w:color="000000"/>
            </w:tcBorders>
            <w:vAlign w:val="center"/>
          </w:tcPr>
          <w:p w14:paraId="09F45D83" w14:textId="77777777" w:rsidR="00775E72" w:rsidRPr="00041B97" w:rsidRDefault="00775E72" w:rsidP="00775E72">
            <w:pPr>
              <w:jc w:val="center"/>
              <w:rPr>
                <w:rFonts w:ascii="Times New Roman" w:hAnsi="Times New Roman" w:cs="Times New Roman"/>
                <w:sz w:val="14"/>
                <w:szCs w:val="14"/>
              </w:rPr>
            </w:pPr>
            <w:r w:rsidRPr="00041B97">
              <w:rPr>
                <w:rFonts w:ascii="Times New Roman" w:hAnsi="Times New Roman" w:cs="Times New Roman"/>
                <w:sz w:val="14"/>
                <w:szCs w:val="14"/>
              </w:rPr>
              <w:t>0,00001</w:t>
            </w:r>
          </w:p>
        </w:tc>
      </w:tr>
      <w:tr w:rsidR="00386E12" w:rsidRPr="00041B97" w14:paraId="5DAD253E" w14:textId="77777777" w:rsidTr="00D8265E">
        <w:trPr>
          <w:trHeight w:val="45"/>
        </w:trPr>
        <w:tc>
          <w:tcPr>
            <w:tcW w:w="674" w:type="dxa"/>
            <w:tcBorders>
              <w:top w:val="outset" w:sz="8" w:space="0" w:color="000000"/>
              <w:left w:val="outset" w:sz="8" w:space="0" w:color="000000"/>
              <w:bottom w:val="outset" w:sz="8" w:space="0" w:color="000000"/>
              <w:right w:val="outset" w:sz="8" w:space="0" w:color="000000"/>
            </w:tcBorders>
            <w:vAlign w:val="center"/>
          </w:tcPr>
          <w:p w14:paraId="5E48AB7A" w14:textId="77777777" w:rsidR="00386E12" w:rsidRPr="00041B97" w:rsidRDefault="00386E12" w:rsidP="00386E12">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lastRenderedPageBreak/>
              <w:t>8</w:t>
            </w:r>
          </w:p>
        </w:tc>
        <w:tc>
          <w:tcPr>
            <w:tcW w:w="804" w:type="dxa"/>
            <w:tcBorders>
              <w:top w:val="outset" w:sz="8" w:space="0" w:color="000000"/>
              <w:left w:val="outset" w:sz="8" w:space="0" w:color="000000"/>
              <w:bottom w:val="outset" w:sz="8" w:space="0" w:color="000000"/>
              <w:right w:val="outset" w:sz="8" w:space="0" w:color="000000"/>
            </w:tcBorders>
            <w:vAlign w:val="center"/>
          </w:tcPr>
          <w:p w14:paraId="24E74DC0" w14:textId="77777777" w:rsidR="00386E12" w:rsidRPr="00041B97" w:rsidRDefault="00386E12" w:rsidP="00386E12">
            <w:pPr>
              <w:jc w:val="center"/>
              <w:rPr>
                <w:rFonts w:ascii="Times New Roman" w:hAnsi="Times New Roman" w:cs="Times New Roman"/>
                <w:sz w:val="14"/>
                <w:szCs w:val="14"/>
              </w:rPr>
            </w:pPr>
            <w:r w:rsidRPr="00041B97">
              <w:rPr>
                <w:rFonts w:ascii="Times New Roman" w:hAnsi="Times New Roman" w:cs="Times New Roman"/>
                <w:sz w:val="14"/>
                <w:szCs w:val="14"/>
              </w:rPr>
              <w:t>12000</w:t>
            </w:r>
          </w:p>
        </w:tc>
        <w:tc>
          <w:tcPr>
            <w:tcW w:w="1530" w:type="dxa"/>
            <w:tcBorders>
              <w:top w:val="outset" w:sz="8" w:space="0" w:color="000000"/>
              <w:left w:val="outset" w:sz="8" w:space="0" w:color="000000"/>
              <w:bottom w:val="outset" w:sz="8" w:space="0" w:color="000000"/>
              <w:right w:val="outset" w:sz="8" w:space="0" w:color="000000"/>
            </w:tcBorders>
            <w:vAlign w:val="center"/>
          </w:tcPr>
          <w:p w14:paraId="589E7DD7" w14:textId="77777777" w:rsidR="00386E12" w:rsidRPr="00041B97" w:rsidRDefault="00386E12" w:rsidP="00386E12">
            <w:pPr>
              <w:jc w:val="center"/>
              <w:rPr>
                <w:rFonts w:ascii="Times New Roman" w:hAnsi="Times New Roman" w:cs="Times New Roman"/>
                <w:sz w:val="14"/>
                <w:szCs w:val="14"/>
              </w:rPr>
            </w:pPr>
            <w:r w:rsidRPr="00041B97">
              <w:rPr>
                <w:rFonts w:ascii="Times New Roman" w:hAnsi="Times New Roman" w:cs="Times New Roman"/>
                <w:sz w:val="14"/>
                <w:szCs w:val="14"/>
              </w:rPr>
              <w:t>Метан</w:t>
            </w:r>
          </w:p>
        </w:tc>
        <w:tc>
          <w:tcPr>
            <w:tcW w:w="695" w:type="dxa"/>
            <w:tcBorders>
              <w:top w:val="outset" w:sz="8" w:space="0" w:color="000000"/>
              <w:left w:val="outset" w:sz="8" w:space="0" w:color="000000"/>
              <w:bottom w:val="outset" w:sz="8" w:space="0" w:color="000000"/>
              <w:right w:val="outset" w:sz="8" w:space="0" w:color="000000"/>
            </w:tcBorders>
            <w:vAlign w:val="center"/>
          </w:tcPr>
          <w:p w14:paraId="534E78B2" w14:textId="77777777" w:rsidR="00386E12" w:rsidRPr="00041B97" w:rsidRDefault="00386E12" w:rsidP="00386E12">
            <w:pPr>
              <w:contextualSpacing/>
              <w:jc w:val="center"/>
              <w:rPr>
                <w:rFonts w:ascii="Times New Roman" w:hAnsi="Times New Roman" w:cs="Times New Roman"/>
                <w:sz w:val="14"/>
                <w:szCs w:val="14"/>
              </w:rPr>
            </w:pPr>
            <w:r w:rsidRPr="00041B97">
              <w:rPr>
                <w:rFonts w:ascii="Times New Roman" w:hAnsi="Times New Roman" w:cs="Times New Roman"/>
                <w:sz w:val="14"/>
                <w:szCs w:val="14"/>
              </w:rPr>
              <w:t>*</w:t>
            </w:r>
          </w:p>
        </w:tc>
        <w:tc>
          <w:tcPr>
            <w:tcW w:w="1118" w:type="dxa"/>
            <w:tcBorders>
              <w:top w:val="outset" w:sz="8" w:space="0" w:color="000000"/>
              <w:left w:val="outset" w:sz="8" w:space="0" w:color="000000"/>
              <w:bottom w:val="outset" w:sz="8" w:space="0" w:color="000000"/>
              <w:right w:val="outset" w:sz="8" w:space="0" w:color="000000"/>
            </w:tcBorders>
            <w:vAlign w:val="center"/>
          </w:tcPr>
          <w:p w14:paraId="04792B78" w14:textId="77777777" w:rsidR="00386E12" w:rsidRPr="00041B97" w:rsidRDefault="00386E12" w:rsidP="00386E12">
            <w:pPr>
              <w:jc w:val="center"/>
              <w:rPr>
                <w:rFonts w:ascii="Times New Roman" w:hAnsi="Times New Roman" w:cs="Times New Roman"/>
                <w:sz w:val="14"/>
                <w:szCs w:val="14"/>
              </w:rPr>
            </w:pPr>
            <w:r w:rsidRPr="00041B97">
              <w:rPr>
                <w:rFonts w:ascii="Times New Roman" w:hAnsi="Times New Roman" w:cs="Times New Roman"/>
                <w:sz w:val="14"/>
                <w:szCs w:val="14"/>
              </w:rPr>
              <w:t>6,11976</w:t>
            </w:r>
          </w:p>
        </w:tc>
        <w:tc>
          <w:tcPr>
            <w:tcW w:w="1150" w:type="dxa"/>
            <w:tcBorders>
              <w:top w:val="outset" w:sz="8" w:space="0" w:color="000000"/>
              <w:left w:val="outset" w:sz="8" w:space="0" w:color="000000"/>
              <w:bottom w:val="outset" w:sz="8" w:space="0" w:color="000000"/>
              <w:right w:val="outset" w:sz="8" w:space="0" w:color="000000"/>
            </w:tcBorders>
            <w:vAlign w:val="center"/>
          </w:tcPr>
          <w:p w14:paraId="3785562A" w14:textId="77777777" w:rsidR="00386E12" w:rsidRPr="00041B97" w:rsidRDefault="00386E12" w:rsidP="00386E12">
            <w:pPr>
              <w:jc w:val="center"/>
              <w:rPr>
                <w:rFonts w:ascii="Times New Roman" w:hAnsi="Times New Roman" w:cs="Times New Roman"/>
                <w:sz w:val="14"/>
                <w:szCs w:val="14"/>
              </w:rPr>
            </w:pPr>
            <w:r w:rsidRPr="00041B97">
              <w:rPr>
                <w:rFonts w:ascii="Times New Roman" w:hAnsi="Times New Roman" w:cs="Times New Roman"/>
                <w:sz w:val="14"/>
                <w:szCs w:val="14"/>
              </w:rPr>
              <w:t>22,031136</w:t>
            </w:r>
          </w:p>
        </w:tc>
        <w:tc>
          <w:tcPr>
            <w:tcW w:w="1191" w:type="dxa"/>
            <w:tcBorders>
              <w:top w:val="outset" w:sz="8" w:space="0" w:color="000000"/>
              <w:left w:val="outset" w:sz="8" w:space="0" w:color="000000"/>
              <w:bottom w:val="outset" w:sz="8" w:space="0" w:color="000000"/>
              <w:right w:val="outset" w:sz="8" w:space="0" w:color="000000"/>
            </w:tcBorders>
            <w:vAlign w:val="center"/>
          </w:tcPr>
          <w:p w14:paraId="11474C3F" w14:textId="77777777" w:rsidR="00386E12" w:rsidRPr="00041B97" w:rsidRDefault="00386E12" w:rsidP="00386E12">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1 раз/рік</w:t>
            </w:r>
          </w:p>
        </w:tc>
        <w:tc>
          <w:tcPr>
            <w:tcW w:w="1083" w:type="dxa"/>
            <w:tcBorders>
              <w:top w:val="outset" w:sz="8" w:space="0" w:color="000000"/>
              <w:left w:val="outset" w:sz="8" w:space="0" w:color="000000"/>
              <w:bottom w:val="outset" w:sz="8" w:space="0" w:color="000000"/>
              <w:right w:val="outset" w:sz="8" w:space="0" w:color="000000"/>
            </w:tcBorders>
            <w:vAlign w:val="center"/>
          </w:tcPr>
          <w:p w14:paraId="7744CF32" w14:textId="77777777" w:rsidR="00386E12" w:rsidRPr="00041B97" w:rsidRDefault="00386E12" w:rsidP="00386E12">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0,0833 хв.</w:t>
            </w:r>
          </w:p>
        </w:tc>
        <w:tc>
          <w:tcPr>
            <w:tcW w:w="995" w:type="dxa"/>
            <w:tcBorders>
              <w:top w:val="outset" w:sz="8" w:space="0" w:color="000000"/>
              <w:left w:val="outset" w:sz="8" w:space="0" w:color="000000"/>
              <w:bottom w:val="outset" w:sz="8" w:space="0" w:color="000000"/>
              <w:right w:val="outset" w:sz="8" w:space="0" w:color="000000"/>
            </w:tcBorders>
            <w:vAlign w:val="center"/>
          </w:tcPr>
          <w:p w14:paraId="25CDA7DA" w14:textId="77777777" w:rsidR="00386E12" w:rsidRPr="00041B97" w:rsidRDefault="00386E12" w:rsidP="00386E12">
            <w:pPr>
              <w:jc w:val="center"/>
              <w:rPr>
                <w:rFonts w:ascii="Times New Roman" w:hAnsi="Times New Roman" w:cs="Times New Roman"/>
                <w:sz w:val="14"/>
                <w:szCs w:val="14"/>
              </w:rPr>
            </w:pPr>
            <w:r w:rsidRPr="00041B97">
              <w:rPr>
                <w:rFonts w:ascii="Times New Roman" w:hAnsi="Times New Roman" w:cs="Times New Roman"/>
                <w:sz w:val="14"/>
                <w:szCs w:val="14"/>
              </w:rPr>
              <w:t>0,00006</w:t>
            </w:r>
          </w:p>
        </w:tc>
      </w:tr>
      <w:tr w:rsidR="00963CDF" w:rsidRPr="00041B97" w14:paraId="138EE1A1" w14:textId="77777777" w:rsidTr="008731CA">
        <w:trPr>
          <w:trHeight w:val="45"/>
        </w:trPr>
        <w:tc>
          <w:tcPr>
            <w:tcW w:w="674" w:type="dxa"/>
            <w:tcBorders>
              <w:top w:val="outset" w:sz="8" w:space="0" w:color="000000"/>
              <w:left w:val="outset" w:sz="8" w:space="0" w:color="000000"/>
              <w:bottom w:val="outset" w:sz="8" w:space="0" w:color="000000"/>
              <w:right w:val="outset" w:sz="8" w:space="0" w:color="000000"/>
            </w:tcBorders>
            <w:vAlign w:val="center"/>
          </w:tcPr>
          <w:p w14:paraId="567AAD90" w14:textId="77777777" w:rsidR="00963CDF" w:rsidRPr="00041B97" w:rsidRDefault="00963CDF" w:rsidP="00963CDF">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10</w:t>
            </w:r>
          </w:p>
        </w:tc>
        <w:tc>
          <w:tcPr>
            <w:tcW w:w="804" w:type="dxa"/>
            <w:tcBorders>
              <w:top w:val="outset" w:sz="8" w:space="0" w:color="000000"/>
              <w:left w:val="outset" w:sz="8" w:space="0" w:color="000000"/>
              <w:bottom w:val="outset" w:sz="8" w:space="0" w:color="000000"/>
              <w:right w:val="outset" w:sz="8" w:space="0" w:color="000000"/>
            </w:tcBorders>
            <w:vAlign w:val="center"/>
          </w:tcPr>
          <w:p w14:paraId="3B6158AF" w14:textId="77777777" w:rsidR="00963CDF" w:rsidRPr="00041B97" w:rsidRDefault="00963CDF" w:rsidP="00963CDF">
            <w:pPr>
              <w:jc w:val="center"/>
              <w:rPr>
                <w:rFonts w:ascii="Times New Roman" w:hAnsi="Times New Roman" w:cs="Times New Roman"/>
                <w:sz w:val="14"/>
                <w:szCs w:val="14"/>
              </w:rPr>
            </w:pPr>
            <w:r w:rsidRPr="00041B97">
              <w:rPr>
                <w:rFonts w:ascii="Times New Roman" w:hAnsi="Times New Roman" w:cs="Times New Roman"/>
                <w:sz w:val="14"/>
                <w:szCs w:val="14"/>
              </w:rPr>
              <w:t>12000</w:t>
            </w:r>
          </w:p>
        </w:tc>
        <w:tc>
          <w:tcPr>
            <w:tcW w:w="1530" w:type="dxa"/>
            <w:tcBorders>
              <w:top w:val="outset" w:sz="8" w:space="0" w:color="000000"/>
              <w:left w:val="outset" w:sz="8" w:space="0" w:color="000000"/>
              <w:bottom w:val="outset" w:sz="8" w:space="0" w:color="000000"/>
              <w:right w:val="outset" w:sz="8" w:space="0" w:color="000000"/>
            </w:tcBorders>
            <w:vAlign w:val="center"/>
          </w:tcPr>
          <w:p w14:paraId="20941694" w14:textId="77777777" w:rsidR="00963CDF" w:rsidRPr="00041B97" w:rsidRDefault="00963CDF" w:rsidP="00963CDF">
            <w:pPr>
              <w:jc w:val="center"/>
              <w:rPr>
                <w:rFonts w:ascii="Times New Roman" w:hAnsi="Times New Roman" w:cs="Times New Roman"/>
                <w:sz w:val="14"/>
                <w:szCs w:val="14"/>
              </w:rPr>
            </w:pPr>
            <w:r w:rsidRPr="00041B97">
              <w:rPr>
                <w:rFonts w:ascii="Times New Roman" w:hAnsi="Times New Roman" w:cs="Times New Roman"/>
                <w:sz w:val="14"/>
                <w:szCs w:val="14"/>
              </w:rPr>
              <w:t>Метан</w:t>
            </w:r>
          </w:p>
        </w:tc>
        <w:tc>
          <w:tcPr>
            <w:tcW w:w="695" w:type="dxa"/>
            <w:tcBorders>
              <w:top w:val="outset" w:sz="8" w:space="0" w:color="000000"/>
              <w:left w:val="outset" w:sz="8" w:space="0" w:color="000000"/>
              <w:bottom w:val="outset" w:sz="8" w:space="0" w:color="000000"/>
              <w:right w:val="outset" w:sz="8" w:space="0" w:color="000000"/>
            </w:tcBorders>
            <w:vAlign w:val="center"/>
          </w:tcPr>
          <w:p w14:paraId="6C32FFE8" w14:textId="77777777" w:rsidR="00963CDF" w:rsidRPr="00041B97" w:rsidRDefault="00963CDF" w:rsidP="00963CDF">
            <w:pPr>
              <w:contextualSpacing/>
              <w:jc w:val="center"/>
              <w:rPr>
                <w:rFonts w:ascii="Times New Roman" w:hAnsi="Times New Roman" w:cs="Times New Roman"/>
                <w:sz w:val="14"/>
                <w:szCs w:val="14"/>
              </w:rPr>
            </w:pPr>
            <w:r w:rsidRPr="00041B97">
              <w:rPr>
                <w:rFonts w:ascii="Times New Roman" w:hAnsi="Times New Roman" w:cs="Times New Roman"/>
                <w:sz w:val="14"/>
                <w:szCs w:val="14"/>
              </w:rPr>
              <w:t>*</w:t>
            </w:r>
          </w:p>
        </w:tc>
        <w:tc>
          <w:tcPr>
            <w:tcW w:w="1118" w:type="dxa"/>
            <w:tcBorders>
              <w:top w:val="outset" w:sz="8" w:space="0" w:color="000000"/>
              <w:left w:val="outset" w:sz="8" w:space="0" w:color="000000"/>
              <w:bottom w:val="outset" w:sz="8" w:space="0" w:color="000000"/>
              <w:right w:val="outset" w:sz="8" w:space="0" w:color="000000"/>
            </w:tcBorders>
            <w:vAlign w:val="center"/>
          </w:tcPr>
          <w:p w14:paraId="7B9066CE" w14:textId="77777777" w:rsidR="00963CDF" w:rsidRPr="00041B97" w:rsidRDefault="00963CDF" w:rsidP="00963CDF">
            <w:pPr>
              <w:jc w:val="center"/>
              <w:rPr>
                <w:rFonts w:ascii="Cambria" w:hAnsi="Cambria"/>
                <w:sz w:val="14"/>
                <w:szCs w:val="14"/>
              </w:rPr>
            </w:pPr>
            <w:r w:rsidRPr="00041B97">
              <w:rPr>
                <w:rFonts w:ascii="Cambria" w:hAnsi="Cambria"/>
                <w:sz w:val="14"/>
                <w:szCs w:val="14"/>
              </w:rPr>
              <w:t>3,05988</w:t>
            </w:r>
          </w:p>
        </w:tc>
        <w:tc>
          <w:tcPr>
            <w:tcW w:w="1150" w:type="dxa"/>
            <w:tcBorders>
              <w:top w:val="outset" w:sz="8" w:space="0" w:color="000000"/>
              <w:left w:val="outset" w:sz="8" w:space="0" w:color="000000"/>
              <w:bottom w:val="outset" w:sz="8" w:space="0" w:color="000000"/>
              <w:right w:val="outset" w:sz="8" w:space="0" w:color="000000"/>
            </w:tcBorders>
            <w:vAlign w:val="center"/>
          </w:tcPr>
          <w:p w14:paraId="6DC4F308" w14:textId="77777777" w:rsidR="00963CDF" w:rsidRPr="00041B97" w:rsidRDefault="00963CDF" w:rsidP="00963CDF">
            <w:pPr>
              <w:jc w:val="center"/>
              <w:rPr>
                <w:rFonts w:ascii="Cambria" w:hAnsi="Cambria"/>
                <w:sz w:val="14"/>
                <w:szCs w:val="14"/>
              </w:rPr>
            </w:pPr>
            <w:r w:rsidRPr="00041B97">
              <w:rPr>
                <w:rFonts w:ascii="Cambria" w:hAnsi="Cambria"/>
                <w:sz w:val="14"/>
                <w:szCs w:val="14"/>
              </w:rPr>
              <w:t>11,015568</w:t>
            </w:r>
          </w:p>
        </w:tc>
        <w:tc>
          <w:tcPr>
            <w:tcW w:w="1191" w:type="dxa"/>
            <w:tcBorders>
              <w:top w:val="outset" w:sz="8" w:space="0" w:color="000000"/>
              <w:left w:val="outset" w:sz="8" w:space="0" w:color="000000"/>
              <w:bottom w:val="outset" w:sz="8" w:space="0" w:color="000000"/>
              <w:right w:val="outset" w:sz="8" w:space="0" w:color="000000"/>
            </w:tcBorders>
            <w:vAlign w:val="center"/>
          </w:tcPr>
          <w:p w14:paraId="37AC6009" w14:textId="77777777" w:rsidR="00963CDF" w:rsidRPr="00041B97" w:rsidRDefault="008731CA" w:rsidP="008731CA">
            <w:pPr>
              <w:jc w:val="center"/>
              <w:rPr>
                <w:rFonts w:ascii="Cambria" w:hAnsi="Cambria"/>
                <w:sz w:val="14"/>
                <w:szCs w:val="14"/>
              </w:rPr>
            </w:pPr>
            <w:r w:rsidRPr="00041B97">
              <w:rPr>
                <w:rFonts w:ascii="Cambria" w:hAnsi="Cambria"/>
                <w:sz w:val="14"/>
                <w:szCs w:val="14"/>
              </w:rPr>
              <w:t>3</w:t>
            </w:r>
            <w:r w:rsidRPr="00041B97">
              <w:rPr>
                <w:rFonts w:ascii="Times New Roman" w:hAnsi="Times New Roman" w:cs="Times New Roman"/>
                <w:bCs/>
                <w:sz w:val="14"/>
                <w:szCs w:val="14"/>
              </w:rPr>
              <w:t xml:space="preserve"> раз/рік</w:t>
            </w:r>
          </w:p>
        </w:tc>
        <w:tc>
          <w:tcPr>
            <w:tcW w:w="1083" w:type="dxa"/>
            <w:tcBorders>
              <w:top w:val="outset" w:sz="8" w:space="0" w:color="000000"/>
              <w:left w:val="outset" w:sz="8" w:space="0" w:color="000000"/>
              <w:bottom w:val="outset" w:sz="8" w:space="0" w:color="000000"/>
              <w:right w:val="outset" w:sz="8" w:space="0" w:color="000000"/>
            </w:tcBorders>
            <w:vAlign w:val="center"/>
          </w:tcPr>
          <w:p w14:paraId="6AED02EC" w14:textId="77777777" w:rsidR="00963CDF" w:rsidRPr="00041B97" w:rsidRDefault="008731CA" w:rsidP="008731CA">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0,3333</w:t>
            </w:r>
            <w:r w:rsidR="00851AFC" w:rsidRPr="00041B97">
              <w:rPr>
                <w:rFonts w:ascii="Times New Roman" w:hAnsi="Times New Roman" w:cs="Times New Roman"/>
                <w:bCs/>
                <w:sz w:val="14"/>
                <w:szCs w:val="14"/>
              </w:rPr>
              <w:t xml:space="preserve"> хв.</w:t>
            </w:r>
          </w:p>
        </w:tc>
        <w:tc>
          <w:tcPr>
            <w:tcW w:w="995" w:type="dxa"/>
            <w:tcBorders>
              <w:top w:val="outset" w:sz="8" w:space="0" w:color="000000"/>
              <w:left w:val="outset" w:sz="8" w:space="0" w:color="000000"/>
              <w:bottom w:val="outset" w:sz="8" w:space="0" w:color="000000"/>
              <w:right w:val="outset" w:sz="8" w:space="0" w:color="000000"/>
            </w:tcBorders>
            <w:vAlign w:val="center"/>
          </w:tcPr>
          <w:p w14:paraId="219606C8" w14:textId="77777777" w:rsidR="00963CDF" w:rsidRPr="00041B97" w:rsidRDefault="00963CDF" w:rsidP="00963CDF">
            <w:pPr>
              <w:jc w:val="center"/>
              <w:rPr>
                <w:rFonts w:ascii="Cambria" w:hAnsi="Cambria"/>
                <w:sz w:val="14"/>
                <w:szCs w:val="14"/>
              </w:rPr>
            </w:pPr>
            <w:r w:rsidRPr="00041B97">
              <w:rPr>
                <w:rFonts w:ascii="Cambria" w:hAnsi="Cambria"/>
                <w:sz w:val="14"/>
                <w:szCs w:val="14"/>
              </w:rPr>
              <w:t>0,000035</w:t>
            </w:r>
          </w:p>
        </w:tc>
      </w:tr>
      <w:tr w:rsidR="00851AFC" w:rsidRPr="00041B97" w14:paraId="6F301AB9" w14:textId="77777777" w:rsidTr="00D8265E">
        <w:trPr>
          <w:trHeight w:val="45"/>
        </w:trPr>
        <w:tc>
          <w:tcPr>
            <w:tcW w:w="674" w:type="dxa"/>
            <w:tcBorders>
              <w:top w:val="outset" w:sz="8" w:space="0" w:color="000000"/>
              <w:left w:val="outset" w:sz="8" w:space="0" w:color="000000"/>
              <w:bottom w:val="outset" w:sz="8" w:space="0" w:color="000000"/>
              <w:right w:val="outset" w:sz="8" w:space="0" w:color="000000"/>
            </w:tcBorders>
            <w:vAlign w:val="center"/>
          </w:tcPr>
          <w:p w14:paraId="6B728F17" w14:textId="77777777" w:rsidR="00851AFC" w:rsidRPr="00041B97" w:rsidRDefault="00851AFC" w:rsidP="00851AFC">
            <w:pPr>
              <w:contextualSpacing/>
              <w:jc w:val="center"/>
              <w:rPr>
                <w:rFonts w:ascii="Times New Roman" w:hAnsi="Times New Roman" w:cs="Times New Roman"/>
                <w:sz w:val="14"/>
                <w:szCs w:val="14"/>
                <w:lang w:eastAsia="uk-UA"/>
              </w:rPr>
            </w:pPr>
            <w:r w:rsidRPr="00041B97">
              <w:rPr>
                <w:rFonts w:ascii="Times New Roman" w:hAnsi="Times New Roman" w:cs="Times New Roman"/>
                <w:sz w:val="14"/>
                <w:szCs w:val="14"/>
                <w:lang w:eastAsia="uk-UA"/>
              </w:rPr>
              <w:t>11</w:t>
            </w:r>
          </w:p>
        </w:tc>
        <w:tc>
          <w:tcPr>
            <w:tcW w:w="804" w:type="dxa"/>
            <w:tcBorders>
              <w:top w:val="outset" w:sz="8" w:space="0" w:color="000000"/>
              <w:left w:val="outset" w:sz="8" w:space="0" w:color="000000"/>
              <w:bottom w:val="outset" w:sz="8" w:space="0" w:color="000000"/>
              <w:right w:val="outset" w:sz="8" w:space="0" w:color="000000"/>
            </w:tcBorders>
            <w:vAlign w:val="center"/>
          </w:tcPr>
          <w:p w14:paraId="24E848A3" w14:textId="77777777" w:rsidR="00851AFC" w:rsidRPr="00041B97" w:rsidRDefault="00851AFC" w:rsidP="00851AFC">
            <w:pPr>
              <w:jc w:val="center"/>
              <w:rPr>
                <w:rFonts w:ascii="Times New Roman" w:hAnsi="Times New Roman" w:cs="Times New Roman"/>
                <w:sz w:val="14"/>
                <w:szCs w:val="14"/>
              </w:rPr>
            </w:pPr>
            <w:r w:rsidRPr="00041B97">
              <w:rPr>
                <w:rFonts w:ascii="Times New Roman" w:hAnsi="Times New Roman" w:cs="Times New Roman"/>
                <w:sz w:val="14"/>
                <w:szCs w:val="14"/>
              </w:rPr>
              <w:t>12000</w:t>
            </w:r>
          </w:p>
        </w:tc>
        <w:tc>
          <w:tcPr>
            <w:tcW w:w="1530" w:type="dxa"/>
            <w:tcBorders>
              <w:top w:val="outset" w:sz="8" w:space="0" w:color="000000"/>
              <w:left w:val="outset" w:sz="8" w:space="0" w:color="000000"/>
              <w:bottom w:val="outset" w:sz="8" w:space="0" w:color="000000"/>
              <w:right w:val="outset" w:sz="8" w:space="0" w:color="000000"/>
            </w:tcBorders>
            <w:vAlign w:val="center"/>
          </w:tcPr>
          <w:p w14:paraId="7E37629D" w14:textId="77777777" w:rsidR="00851AFC" w:rsidRPr="00041B97" w:rsidRDefault="00851AFC" w:rsidP="00851AFC">
            <w:pPr>
              <w:jc w:val="center"/>
              <w:rPr>
                <w:rFonts w:ascii="Times New Roman" w:hAnsi="Times New Roman" w:cs="Times New Roman"/>
                <w:sz w:val="14"/>
                <w:szCs w:val="14"/>
              </w:rPr>
            </w:pPr>
            <w:r w:rsidRPr="00041B97">
              <w:rPr>
                <w:rFonts w:ascii="Times New Roman" w:hAnsi="Times New Roman" w:cs="Times New Roman"/>
                <w:sz w:val="14"/>
                <w:szCs w:val="14"/>
              </w:rPr>
              <w:t>Метан</w:t>
            </w:r>
          </w:p>
        </w:tc>
        <w:tc>
          <w:tcPr>
            <w:tcW w:w="695" w:type="dxa"/>
            <w:tcBorders>
              <w:top w:val="outset" w:sz="8" w:space="0" w:color="000000"/>
              <w:left w:val="outset" w:sz="8" w:space="0" w:color="000000"/>
              <w:bottom w:val="outset" w:sz="8" w:space="0" w:color="000000"/>
              <w:right w:val="outset" w:sz="8" w:space="0" w:color="000000"/>
            </w:tcBorders>
            <w:vAlign w:val="center"/>
          </w:tcPr>
          <w:p w14:paraId="2DCF133A" w14:textId="77777777" w:rsidR="00851AFC" w:rsidRPr="00041B97" w:rsidRDefault="00851AFC" w:rsidP="00851AFC">
            <w:pPr>
              <w:contextualSpacing/>
              <w:jc w:val="center"/>
              <w:rPr>
                <w:rFonts w:ascii="Times New Roman" w:hAnsi="Times New Roman" w:cs="Times New Roman"/>
                <w:sz w:val="14"/>
                <w:szCs w:val="14"/>
              </w:rPr>
            </w:pPr>
            <w:r w:rsidRPr="00041B97">
              <w:rPr>
                <w:rFonts w:ascii="Times New Roman" w:hAnsi="Times New Roman" w:cs="Times New Roman"/>
                <w:sz w:val="14"/>
                <w:szCs w:val="14"/>
              </w:rPr>
              <w:t>*</w:t>
            </w:r>
          </w:p>
        </w:tc>
        <w:tc>
          <w:tcPr>
            <w:tcW w:w="1118" w:type="dxa"/>
            <w:tcBorders>
              <w:top w:val="outset" w:sz="8" w:space="0" w:color="000000"/>
              <w:left w:val="outset" w:sz="8" w:space="0" w:color="000000"/>
              <w:bottom w:val="outset" w:sz="8" w:space="0" w:color="000000"/>
              <w:right w:val="outset" w:sz="8" w:space="0" w:color="000000"/>
            </w:tcBorders>
            <w:vAlign w:val="center"/>
          </w:tcPr>
          <w:p w14:paraId="7C216B03" w14:textId="77777777" w:rsidR="00851AFC" w:rsidRPr="00041B97" w:rsidRDefault="00851AFC" w:rsidP="00851AFC">
            <w:pPr>
              <w:jc w:val="center"/>
              <w:rPr>
                <w:rFonts w:ascii="Cambria" w:hAnsi="Cambria"/>
                <w:sz w:val="14"/>
                <w:szCs w:val="14"/>
              </w:rPr>
            </w:pPr>
            <w:r w:rsidRPr="00041B97">
              <w:rPr>
                <w:rFonts w:ascii="Cambria" w:hAnsi="Cambria"/>
                <w:sz w:val="14"/>
                <w:szCs w:val="14"/>
              </w:rPr>
              <w:t>3,05988</w:t>
            </w:r>
          </w:p>
        </w:tc>
        <w:tc>
          <w:tcPr>
            <w:tcW w:w="1150" w:type="dxa"/>
            <w:tcBorders>
              <w:top w:val="outset" w:sz="8" w:space="0" w:color="000000"/>
              <w:left w:val="outset" w:sz="8" w:space="0" w:color="000000"/>
              <w:bottom w:val="outset" w:sz="8" w:space="0" w:color="000000"/>
              <w:right w:val="outset" w:sz="8" w:space="0" w:color="000000"/>
            </w:tcBorders>
            <w:vAlign w:val="center"/>
          </w:tcPr>
          <w:p w14:paraId="29135537" w14:textId="77777777" w:rsidR="00851AFC" w:rsidRPr="00041B97" w:rsidRDefault="00851AFC" w:rsidP="00851AFC">
            <w:pPr>
              <w:jc w:val="center"/>
              <w:rPr>
                <w:rFonts w:ascii="Cambria" w:hAnsi="Cambria"/>
                <w:sz w:val="14"/>
                <w:szCs w:val="14"/>
              </w:rPr>
            </w:pPr>
            <w:r w:rsidRPr="00041B97">
              <w:rPr>
                <w:rFonts w:ascii="Cambria" w:hAnsi="Cambria"/>
                <w:sz w:val="14"/>
                <w:szCs w:val="14"/>
              </w:rPr>
              <w:t>11,015568</w:t>
            </w:r>
          </w:p>
        </w:tc>
        <w:tc>
          <w:tcPr>
            <w:tcW w:w="1191" w:type="dxa"/>
            <w:tcBorders>
              <w:top w:val="outset" w:sz="8" w:space="0" w:color="000000"/>
              <w:left w:val="outset" w:sz="8" w:space="0" w:color="000000"/>
              <w:bottom w:val="outset" w:sz="8" w:space="0" w:color="000000"/>
              <w:right w:val="outset" w:sz="8" w:space="0" w:color="000000"/>
            </w:tcBorders>
            <w:vAlign w:val="center"/>
          </w:tcPr>
          <w:p w14:paraId="65B8F406" w14:textId="77777777" w:rsidR="00851AFC" w:rsidRPr="00041B97" w:rsidRDefault="00851AFC" w:rsidP="00851AFC">
            <w:pPr>
              <w:jc w:val="center"/>
              <w:rPr>
                <w:rFonts w:ascii="Cambria" w:hAnsi="Cambria"/>
                <w:sz w:val="14"/>
                <w:szCs w:val="14"/>
              </w:rPr>
            </w:pPr>
            <w:r w:rsidRPr="00041B97">
              <w:rPr>
                <w:rFonts w:ascii="Cambria" w:hAnsi="Cambria"/>
                <w:sz w:val="14"/>
                <w:szCs w:val="14"/>
              </w:rPr>
              <w:t>3</w:t>
            </w:r>
            <w:r w:rsidRPr="00041B97">
              <w:rPr>
                <w:rFonts w:ascii="Times New Roman" w:hAnsi="Times New Roman" w:cs="Times New Roman"/>
                <w:bCs/>
                <w:sz w:val="14"/>
                <w:szCs w:val="14"/>
              </w:rPr>
              <w:t xml:space="preserve"> раз/рік</w:t>
            </w:r>
          </w:p>
        </w:tc>
        <w:tc>
          <w:tcPr>
            <w:tcW w:w="1083" w:type="dxa"/>
            <w:tcBorders>
              <w:top w:val="outset" w:sz="8" w:space="0" w:color="000000"/>
              <w:left w:val="outset" w:sz="8" w:space="0" w:color="000000"/>
              <w:bottom w:val="outset" w:sz="8" w:space="0" w:color="000000"/>
              <w:right w:val="outset" w:sz="8" w:space="0" w:color="000000"/>
            </w:tcBorders>
            <w:vAlign w:val="center"/>
          </w:tcPr>
          <w:p w14:paraId="03766A3E" w14:textId="77777777" w:rsidR="00851AFC" w:rsidRPr="00041B97" w:rsidRDefault="00851AFC" w:rsidP="00851AFC">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0,3333 хв.</w:t>
            </w:r>
          </w:p>
        </w:tc>
        <w:tc>
          <w:tcPr>
            <w:tcW w:w="995" w:type="dxa"/>
            <w:tcBorders>
              <w:top w:val="outset" w:sz="8" w:space="0" w:color="000000"/>
              <w:left w:val="outset" w:sz="8" w:space="0" w:color="000000"/>
              <w:bottom w:val="outset" w:sz="8" w:space="0" w:color="000000"/>
              <w:right w:val="outset" w:sz="8" w:space="0" w:color="000000"/>
            </w:tcBorders>
            <w:vAlign w:val="center"/>
          </w:tcPr>
          <w:p w14:paraId="70D67AC0" w14:textId="77777777" w:rsidR="00851AFC" w:rsidRPr="00041B97" w:rsidRDefault="00851AFC" w:rsidP="00851AFC">
            <w:pPr>
              <w:jc w:val="center"/>
              <w:rPr>
                <w:rFonts w:ascii="Cambria" w:hAnsi="Cambria"/>
                <w:sz w:val="14"/>
                <w:szCs w:val="14"/>
              </w:rPr>
            </w:pPr>
            <w:r w:rsidRPr="00041B97">
              <w:rPr>
                <w:rFonts w:ascii="Cambria" w:hAnsi="Cambria"/>
                <w:sz w:val="14"/>
                <w:szCs w:val="14"/>
              </w:rPr>
              <w:t>0,000035</w:t>
            </w:r>
          </w:p>
        </w:tc>
      </w:tr>
      <w:tr w:rsidR="00851AFC" w:rsidRPr="00041B97" w14:paraId="05C55CD0" w14:textId="77777777" w:rsidTr="00D8265E">
        <w:trPr>
          <w:trHeight w:val="45"/>
        </w:trPr>
        <w:tc>
          <w:tcPr>
            <w:tcW w:w="674" w:type="dxa"/>
            <w:tcBorders>
              <w:top w:val="outset" w:sz="8" w:space="0" w:color="000000"/>
              <w:left w:val="outset" w:sz="8" w:space="0" w:color="000000"/>
              <w:bottom w:val="outset" w:sz="8" w:space="0" w:color="000000"/>
              <w:right w:val="outset" w:sz="8" w:space="0" w:color="000000"/>
            </w:tcBorders>
            <w:vAlign w:val="center"/>
          </w:tcPr>
          <w:p w14:paraId="237E1888" w14:textId="77777777" w:rsidR="00851AFC" w:rsidRPr="00041B97" w:rsidRDefault="00851AFC" w:rsidP="00851AFC">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12</w:t>
            </w:r>
          </w:p>
        </w:tc>
        <w:tc>
          <w:tcPr>
            <w:tcW w:w="804" w:type="dxa"/>
            <w:tcBorders>
              <w:top w:val="outset" w:sz="8" w:space="0" w:color="000000"/>
              <w:left w:val="outset" w:sz="8" w:space="0" w:color="000000"/>
              <w:bottom w:val="outset" w:sz="8" w:space="0" w:color="000000"/>
              <w:right w:val="outset" w:sz="8" w:space="0" w:color="000000"/>
            </w:tcBorders>
            <w:vAlign w:val="center"/>
          </w:tcPr>
          <w:p w14:paraId="377FCD7B" w14:textId="77777777" w:rsidR="00851AFC" w:rsidRPr="00041B97" w:rsidRDefault="00851AFC" w:rsidP="00851AFC">
            <w:pPr>
              <w:jc w:val="center"/>
              <w:rPr>
                <w:rFonts w:ascii="Times New Roman" w:hAnsi="Times New Roman" w:cs="Times New Roman"/>
                <w:sz w:val="14"/>
                <w:szCs w:val="14"/>
              </w:rPr>
            </w:pPr>
            <w:r w:rsidRPr="00041B97">
              <w:rPr>
                <w:rFonts w:ascii="Times New Roman" w:hAnsi="Times New Roman" w:cs="Times New Roman"/>
                <w:sz w:val="14"/>
                <w:szCs w:val="14"/>
              </w:rPr>
              <w:t>12000</w:t>
            </w:r>
          </w:p>
        </w:tc>
        <w:tc>
          <w:tcPr>
            <w:tcW w:w="1530" w:type="dxa"/>
            <w:tcBorders>
              <w:top w:val="outset" w:sz="8" w:space="0" w:color="000000"/>
              <w:left w:val="outset" w:sz="8" w:space="0" w:color="000000"/>
              <w:bottom w:val="outset" w:sz="8" w:space="0" w:color="000000"/>
              <w:right w:val="outset" w:sz="8" w:space="0" w:color="000000"/>
            </w:tcBorders>
            <w:vAlign w:val="center"/>
          </w:tcPr>
          <w:p w14:paraId="3CFACABD" w14:textId="77777777" w:rsidR="00851AFC" w:rsidRPr="00041B97" w:rsidRDefault="00851AFC" w:rsidP="00851AFC">
            <w:pPr>
              <w:jc w:val="center"/>
              <w:rPr>
                <w:rFonts w:ascii="Times New Roman" w:hAnsi="Times New Roman" w:cs="Times New Roman"/>
                <w:sz w:val="14"/>
                <w:szCs w:val="14"/>
              </w:rPr>
            </w:pPr>
            <w:r w:rsidRPr="00041B97">
              <w:rPr>
                <w:rFonts w:ascii="Times New Roman" w:hAnsi="Times New Roman" w:cs="Times New Roman"/>
                <w:sz w:val="14"/>
                <w:szCs w:val="14"/>
              </w:rPr>
              <w:t>Метан</w:t>
            </w:r>
          </w:p>
        </w:tc>
        <w:tc>
          <w:tcPr>
            <w:tcW w:w="695" w:type="dxa"/>
            <w:tcBorders>
              <w:top w:val="outset" w:sz="8" w:space="0" w:color="000000"/>
              <w:left w:val="outset" w:sz="8" w:space="0" w:color="000000"/>
              <w:bottom w:val="outset" w:sz="8" w:space="0" w:color="000000"/>
              <w:right w:val="outset" w:sz="8" w:space="0" w:color="000000"/>
            </w:tcBorders>
            <w:vAlign w:val="center"/>
          </w:tcPr>
          <w:p w14:paraId="7C409371" w14:textId="77777777" w:rsidR="00851AFC" w:rsidRPr="00041B97" w:rsidRDefault="00851AFC" w:rsidP="00851AFC">
            <w:pPr>
              <w:contextualSpacing/>
              <w:jc w:val="center"/>
              <w:rPr>
                <w:rFonts w:ascii="Times New Roman" w:hAnsi="Times New Roman" w:cs="Times New Roman"/>
                <w:sz w:val="14"/>
                <w:szCs w:val="14"/>
              </w:rPr>
            </w:pPr>
            <w:r w:rsidRPr="00041B97">
              <w:rPr>
                <w:rFonts w:ascii="Times New Roman" w:hAnsi="Times New Roman" w:cs="Times New Roman"/>
                <w:sz w:val="14"/>
                <w:szCs w:val="14"/>
              </w:rPr>
              <w:t>*</w:t>
            </w:r>
          </w:p>
        </w:tc>
        <w:tc>
          <w:tcPr>
            <w:tcW w:w="1118" w:type="dxa"/>
            <w:tcBorders>
              <w:top w:val="outset" w:sz="8" w:space="0" w:color="000000"/>
              <w:left w:val="outset" w:sz="8" w:space="0" w:color="000000"/>
              <w:bottom w:val="outset" w:sz="8" w:space="0" w:color="000000"/>
              <w:right w:val="outset" w:sz="8" w:space="0" w:color="000000"/>
            </w:tcBorders>
            <w:vAlign w:val="center"/>
          </w:tcPr>
          <w:p w14:paraId="54654DA3" w14:textId="77777777" w:rsidR="00851AFC" w:rsidRPr="00041B97" w:rsidRDefault="00851AFC" w:rsidP="00851AFC">
            <w:pPr>
              <w:jc w:val="center"/>
              <w:rPr>
                <w:rFonts w:ascii="Cambria" w:hAnsi="Cambria"/>
                <w:sz w:val="14"/>
                <w:szCs w:val="14"/>
              </w:rPr>
            </w:pPr>
            <w:r w:rsidRPr="00041B97">
              <w:rPr>
                <w:rFonts w:ascii="Cambria" w:hAnsi="Cambria"/>
                <w:sz w:val="14"/>
                <w:szCs w:val="14"/>
              </w:rPr>
              <w:t>1,4232</w:t>
            </w:r>
          </w:p>
        </w:tc>
        <w:tc>
          <w:tcPr>
            <w:tcW w:w="1150" w:type="dxa"/>
            <w:tcBorders>
              <w:top w:val="outset" w:sz="8" w:space="0" w:color="000000"/>
              <w:left w:val="outset" w:sz="8" w:space="0" w:color="000000"/>
              <w:bottom w:val="outset" w:sz="8" w:space="0" w:color="000000"/>
              <w:right w:val="outset" w:sz="8" w:space="0" w:color="000000"/>
            </w:tcBorders>
            <w:vAlign w:val="center"/>
          </w:tcPr>
          <w:p w14:paraId="4D603C28" w14:textId="77777777" w:rsidR="00851AFC" w:rsidRPr="00041B97" w:rsidRDefault="00851AFC" w:rsidP="00851AFC">
            <w:pPr>
              <w:jc w:val="center"/>
              <w:rPr>
                <w:rFonts w:ascii="Cambria" w:hAnsi="Cambria"/>
                <w:sz w:val="14"/>
                <w:szCs w:val="14"/>
              </w:rPr>
            </w:pPr>
            <w:r w:rsidRPr="00041B97">
              <w:rPr>
                <w:rFonts w:ascii="Cambria" w:hAnsi="Cambria"/>
                <w:sz w:val="14"/>
                <w:szCs w:val="14"/>
              </w:rPr>
              <w:t>5,12352</w:t>
            </w:r>
          </w:p>
        </w:tc>
        <w:tc>
          <w:tcPr>
            <w:tcW w:w="1191" w:type="dxa"/>
            <w:tcBorders>
              <w:top w:val="outset" w:sz="8" w:space="0" w:color="000000"/>
              <w:left w:val="outset" w:sz="8" w:space="0" w:color="000000"/>
              <w:bottom w:val="outset" w:sz="8" w:space="0" w:color="000000"/>
              <w:right w:val="outset" w:sz="8" w:space="0" w:color="000000"/>
            </w:tcBorders>
            <w:vAlign w:val="center"/>
          </w:tcPr>
          <w:p w14:paraId="7FF0B17B" w14:textId="77777777" w:rsidR="00851AFC" w:rsidRPr="00041B97" w:rsidRDefault="00851AFC" w:rsidP="00851AFC">
            <w:pPr>
              <w:jc w:val="center"/>
              <w:rPr>
                <w:rFonts w:ascii="Cambria" w:hAnsi="Cambria"/>
                <w:sz w:val="14"/>
                <w:szCs w:val="14"/>
              </w:rPr>
            </w:pPr>
            <w:r w:rsidRPr="00041B97">
              <w:rPr>
                <w:rFonts w:ascii="Cambria" w:hAnsi="Cambria"/>
                <w:sz w:val="14"/>
                <w:szCs w:val="14"/>
              </w:rPr>
              <w:t>2</w:t>
            </w:r>
            <w:r w:rsidRPr="00041B97">
              <w:rPr>
                <w:rFonts w:ascii="Times New Roman" w:hAnsi="Times New Roman" w:cs="Times New Roman"/>
                <w:bCs/>
                <w:sz w:val="14"/>
                <w:szCs w:val="14"/>
              </w:rPr>
              <w:t xml:space="preserve"> раз/рік</w:t>
            </w:r>
          </w:p>
        </w:tc>
        <w:tc>
          <w:tcPr>
            <w:tcW w:w="1083" w:type="dxa"/>
            <w:tcBorders>
              <w:top w:val="outset" w:sz="8" w:space="0" w:color="000000"/>
              <w:left w:val="outset" w:sz="8" w:space="0" w:color="000000"/>
              <w:bottom w:val="outset" w:sz="8" w:space="0" w:color="000000"/>
              <w:right w:val="outset" w:sz="8" w:space="0" w:color="000000"/>
            </w:tcBorders>
            <w:vAlign w:val="center"/>
          </w:tcPr>
          <w:p w14:paraId="4FD5AB8D" w14:textId="77777777" w:rsidR="00851AFC" w:rsidRPr="00041B97" w:rsidRDefault="00851AFC" w:rsidP="00851AFC">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0,1666 хв.</w:t>
            </w:r>
          </w:p>
        </w:tc>
        <w:tc>
          <w:tcPr>
            <w:tcW w:w="995" w:type="dxa"/>
            <w:tcBorders>
              <w:top w:val="outset" w:sz="8" w:space="0" w:color="000000"/>
              <w:left w:val="outset" w:sz="8" w:space="0" w:color="000000"/>
              <w:bottom w:val="outset" w:sz="8" w:space="0" w:color="000000"/>
              <w:right w:val="outset" w:sz="8" w:space="0" w:color="000000"/>
            </w:tcBorders>
            <w:vAlign w:val="center"/>
          </w:tcPr>
          <w:p w14:paraId="53232167" w14:textId="77777777" w:rsidR="00851AFC" w:rsidRPr="00041B97" w:rsidRDefault="00851AFC" w:rsidP="00851AFC">
            <w:pPr>
              <w:jc w:val="center"/>
              <w:rPr>
                <w:rFonts w:ascii="Cambria" w:hAnsi="Cambria"/>
                <w:sz w:val="14"/>
                <w:szCs w:val="14"/>
              </w:rPr>
            </w:pPr>
            <w:r w:rsidRPr="00041B97">
              <w:rPr>
                <w:rFonts w:ascii="Cambria" w:hAnsi="Cambria"/>
                <w:sz w:val="14"/>
                <w:szCs w:val="14"/>
              </w:rPr>
              <w:t>0,00001</w:t>
            </w:r>
          </w:p>
        </w:tc>
      </w:tr>
      <w:tr w:rsidR="00851AFC" w:rsidRPr="00041B97" w14:paraId="1FB9486B" w14:textId="77777777" w:rsidTr="00D8265E">
        <w:trPr>
          <w:trHeight w:val="45"/>
        </w:trPr>
        <w:tc>
          <w:tcPr>
            <w:tcW w:w="674" w:type="dxa"/>
            <w:tcBorders>
              <w:top w:val="outset" w:sz="8" w:space="0" w:color="000000"/>
              <w:left w:val="outset" w:sz="8" w:space="0" w:color="000000"/>
              <w:bottom w:val="outset" w:sz="8" w:space="0" w:color="000000"/>
              <w:right w:val="outset" w:sz="8" w:space="0" w:color="000000"/>
            </w:tcBorders>
            <w:vAlign w:val="center"/>
          </w:tcPr>
          <w:p w14:paraId="7F865CB8" w14:textId="77777777" w:rsidR="00851AFC" w:rsidRPr="00041B97" w:rsidRDefault="00851AFC" w:rsidP="00851AFC">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13</w:t>
            </w:r>
          </w:p>
        </w:tc>
        <w:tc>
          <w:tcPr>
            <w:tcW w:w="804" w:type="dxa"/>
            <w:tcBorders>
              <w:top w:val="outset" w:sz="8" w:space="0" w:color="000000"/>
              <w:left w:val="outset" w:sz="8" w:space="0" w:color="000000"/>
              <w:bottom w:val="outset" w:sz="8" w:space="0" w:color="000000"/>
              <w:right w:val="outset" w:sz="8" w:space="0" w:color="000000"/>
            </w:tcBorders>
            <w:vAlign w:val="center"/>
          </w:tcPr>
          <w:p w14:paraId="609FF1C8" w14:textId="77777777" w:rsidR="00851AFC" w:rsidRPr="00041B97" w:rsidRDefault="00851AFC" w:rsidP="00851AFC">
            <w:pPr>
              <w:jc w:val="center"/>
              <w:rPr>
                <w:rFonts w:ascii="Times New Roman" w:hAnsi="Times New Roman" w:cs="Times New Roman"/>
                <w:sz w:val="14"/>
                <w:szCs w:val="14"/>
              </w:rPr>
            </w:pPr>
            <w:r w:rsidRPr="00041B97">
              <w:rPr>
                <w:rFonts w:ascii="Times New Roman" w:hAnsi="Times New Roman" w:cs="Times New Roman"/>
                <w:sz w:val="14"/>
                <w:szCs w:val="14"/>
              </w:rPr>
              <w:t>12000</w:t>
            </w:r>
          </w:p>
        </w:tc>
        <w:tc>
          <w:tcPr>
            <w:tcW w:w="1530" w:type="dxa"/>
            <w:tcBorders>
              <w:top w:val="outset" w:sz="8" w:space="0" w:color="000000"/>
              <w:left w:val="outset" w:sz="8" w:space="0" w:color="000000"/>
              <w:bottom w:val="outset" w:sz="8" w:space="0" w:color="000000"/>
              <w:right w:val="outset" w:sz="8" w:space="0" w:color="000000"/>
            </w:tcBorders>
            <w:vAlign w:val="center"/>
          </w:tcPr>
          <w:p w14:paraId="730B7812" w14:textId="77777777" w:rsidR="00851AFC" w:rsidRPr="00041B97" w:rsidRDefault="00851AFC" w:rsidP="00851AFC">
            <w:pPr>
              <w:jc w:val="center"/>
              <w:rPr>
                <w:rFonts w:ascii="Times New Roman" w:hAnsi="Times New Roman" w:cs="Times New Roman"/>
                <w:sz w:val="14"/>
                <w:szCs w:val="14"/>
              </w:rPr>
            </w:pPr>
            <w:r w:rsidRPr="00041B97">
              <w:rPr>
                <w:rFonts w:ascii="Times New Roman" w:hAnsi="Times New Roman" w:cs="Times New Roman"/>
                <w:sz w:val="14"/>
                <w:szCs w:val="14"/>
              </w:rPr>
              <w:t>Метан</w:t>
            </w:r>
          </w:p>
        </w:tc>
        <w:tc>
          <w:tcPr>
            <w:tcW w:w="695" w:type="dxa"/>
            <w:tcBorders>
              <w:top w:val="outset" w:sz="8" w:space="0" w:color="000000"/>
              <w:left w:val="outset" w:sz="8" w:space="0" w:color="000000"/>
              <w:bottom w:val="outset" w:sz="8" w:space="0" w:color="000000"/>
              <w:right w:val="outset" w:sz="8" w:space="0" w:color="000000"/>
            </w:tcBorders>
            <w:vAlign w:val="center"/>
          </w:tcPr>
          <w:p w14:paraId="1A0A3264" w14:textId="77777777" w:rsidR="00851AFC" w:rsidRPr="00041B97" w:rsidRDefault="00851AFC" w:rsidP="00851AFC">
            <w:pPr>
              <w:contextualSpacing/>
              <w:jc w:val="center"/>
              <w:rPr>
                <w:rFonts w:ascii="Times New Roman" w:hAnsi="Times New Roman" w:cs="Times New Roman"/>
                <w:sz w:val="14"/>
                <w:szCs w:val="14"/>
              </w:rPr>
            </w:pPr>
            <w:r w:rsidRPr="00041B97">
              <w:rPr>
                <w:rFonts w:ascii="Times New Roman" w:hAnsi="Times New Roman" w:cs="Times New Roman"/>
                <w:sz w:val="14"/>
                <w:szCs w:val="14"/>
              </w:rPr>
              <w:t>*</w:t>
            </w:r>
          </w:p>
        </w:tc>
        <w:tc>
          <w:tcPr>
            <w:tcW w:w="1118" w:type="dxa"/>
            <w:tcBorders>
              <w:top w:val="outset" w:sz="8" w:space="0" w:color="000000"/>
              <w:left w:val="outset" w:sz="8" w:space="0" w:color="000000"/>
              <w:bottom w:val="outset" w:sz="8" w:space="0" w:color="000000"/>
              <w:right w:val="outset" w:sz="8" w:space="0" w:color="000000"/>
            </w:tcBorders>
            <w:vAlign w:val="center"/>
          </w:tcPr>
          <w:p w14:paraId="143BF6E1" w14:textId="77777777" w:rsidR="00851AFC" w:rsidRPr="00041B97" w:rsidRDefault="00851AFC" w:rsidP="00851AFC">
            <w:pPr>
              <w:jc w:val="center"/>
              <w:rPr>
                <w:rFonts w:ascii="Cambria" w:hAnsi="Cambria"/>
                <w:sz w:val="14"/>
                <w:szCs w:val="14"/>
              </w:rPr>
            </w:pPr>
            <w:r w:rsidRPr="00041B97">
              <w:rPr>
                <w:rFonts w:ascii="Cambria" w:hAnsi="Cambria"/>
                <w:sz w:val="14"/>
                <w:szCs w:val="14"/>
              </w:rPr>
              <w:t>1,4232</w:t>
            </w:r>
          </w:p>
        </w:tc>
        <w:tc>
          <w:tcPr>
            <w:tcW w:w="1150" w:type="dxa"/>
            <w:tcBorders>
              <w:top w:val="outset" w:sz="8" w:space="0" w:color="000000"/>
              <w:left w:val="outset" w:sz="8" w:space="0" w:color="000000"/>
              <w:bottom w:val="outset" w:sz="8" w:space="0" w:color="000000"/>
              <w:right w:val="outset" w:sz="8" w:space="0" w:color="000000"/>
            </w:tcBorders>
            <w:vAlign w:val="center"/>
          </w:tcPr>
          <w:p w14:paraId="5B7AD354" w14:textId="77777777" w:rsidR="00851AFC" w:rsidRPr="00041B97" w:rsidRDefault="00851AFC" w:rsidP="00851AFC">
            <w:pPr>
              <w:jc w:val="center"/>
              <w:rPr>
                <w:rFonts w:ascii="Cambria" w:hAnsi="Cambria"/>
                <w:sz w:val="14"/>
                <w:szCs w:val="14"/>
              </w:rPr>
            </w:pPr>
            <w:r w:rsidRPr="00041B97">
              <w:rPr>
                <w:rFonts w:ascii="Cambria" w:hAnsi="Cambria"/>
                <w:sz w:val="14"/>
                <w:szCs w:val="14"/>
              </w:rPr>
              <w:t>5,12352</w:t>
            </w:r>
          </w:p>
        </w:tc>
        <w:tc>
          <w:tcPr>
            <w:tcW w:w="1191" w:type="dxa"/>
            <w:tcBorders>
              <w:top w:val="outset" w:sz="8" w:space="0" w:color="000000"/>
              <w:left w:val="outset" w:sz="8" w:space="0" w:color="000000"/>
              <w:bottom w:val="outset" w:sz="8" w:space="0" w:color="000000"/>
              <w:right w:val="outset" w:sz="8" w:space="0" w:color="000000"/>
            </w:tcBorders>
            <w:vAlign w:val="center"/>
          </w:tcPr>
          <w:p w14:paraId="120A2332" w14:textId="77777777" w:rsidR="00851AFC" w:rsidRPr="00041B97" w:rsidRDefault="00851AFC" w:rsidP="00851AFC">
            <w:pPr>
              <w:jc w:val="center"/>
              <w:rPr>
                <w:rFonts w:ascii="Cambria" w:hAnsi="Cambria"/>
                <w:sz w:val="14"/>
                <w:szCs w:val="14"/>
              </w:rPr>
            </w:pPr>
            <w:r w:rsidRPr="00041B97">
              <w:rPr>
                <w:rFonts w:ascii="Cambria" w:hAnsi="Cambria"/>
                <w:sz w:val="14"/>
                <w:szCs w:val="14"/>
              </w:rPr>
              <w:t>2</w:t>
            </w:r>
            <w:r w:rsidRPr="00041B97">
              <w:rPr>
                <w:rFonts w:ascii="Times New Roman" w:hAnsi="Times New Roman" w:cs="Times New Roman"/>
                <w:bCs/>
                <w:sz w:val="14"/>
                <w:szCs w:val="14"/>
              </w:rPr>
              <w:t xml:space="preserve"> раз/рік</w:t>
            </w:r>
          </w:p>
        </w:tc>
        <w:tc>
          <w:tcPr>
            <w:tcW w:w="1083" w:type="dxa"/>
            <w:tcBorders>
              <w:top w:val="outset" w:sz="8" w:space="0" w:color="000000"/>
              <w:left w:val="outset" w:sz="8" w:space="0" w:color="000000"/>
              <w:bottom w:val="outset" w:sz="8" w:space="0" w:color="000000"/>
              <w:right w:val="outset" w:sz="8" w:space="0" w:color="000000"/>
            </w:tcBorders>
            <w:vAlign w:val="center"/>
          </w:tcPr>
          <w:p w14:paraId="29F4FB4C" w14:textId="77777777" w:rsidR="00851AFC" w:rsidRPr="00041B97" w:rsidRDefault="00851AFC" w:rsidP="00851AFC">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0,1666 хв.</w:t>
            </w:r>
          </w:p>
        </w:tc>
        <w:tc>
          <w:tcPr>
            <w:tcW w:w="995" w:type="dxa"/>
            <w:tcBorders>
              <w:top w:val="outset" w:sz="8" w:space="0" w:color="000000"/>
              <w:left w:val="outset" w:sz="8" w:space="0" w:color="000000"/>
              <w:bottom w:val="outset" w:sz="8" w:space="0" w:color="000000"/>
              <w:right w:val="outset" w:sz="8" w:space="0" w:color="000000"/>
            </w:tcBorders>
            <w:vAlign w:val="center"/>
          </w:tcPr>
          <w:p w14:paraId="36596D0C" w14:textId="77777777" w:rsidR="00851AFC" w:rsidRPr="00041B97" w:rsidRDefault="00851AFC" w:rsidP="00851AFC">
            <w:pPr>
              <w:jc w:val="center"/>
              <w:rPr>
                <w:rFonts w:ascii="Cambria" w:hAnsi="Cambria"/>
                <w:sz w:val="14"/>
                <w:szCs w:val="14"/>
              </w:rPr>
            </w:pPr>
            <w:r w:rsidRPr="00041B97">
              <w:rPr>
                <w:rFonts w:ascii="Cambria" w:hAnsi="Cambria"/>
                <w:sz w:val="14"/>
                <w:szCs w:val="14"/>
              </w:rPr>
              <w:t>0,00001</w:t>
            </w:r>
          </w:p>
        </w:tc>
      </w:tr>
      <w:tr w:rsidR="00851AFC" w:rsidRPr="00041B97" w14:paraId="07952341" w14:textId="77777777" w:rsidTr="00D8265E">
        <w:trPr>
          <w:trHeight w:val="45"/>
        </w:trPr>
        <w:tc>
          <w:tcPr>
            <w:tcW w:w="674" w:type="dxa"/>
            <w:tcBorders>
              <w:top w:val="outset" w:sz="8" w:space="0" w:color="000000"/>
              <w:left w:val="outset" w:sz="8" w:space="0" w:color="000000"/>
              <w:bottom w:val="outset" w:sz="8" w:space="0" w:color="000000"/>
              <w:right w:val="outset" w:sz="8" w:space="0" w:color="000000"/>
            </w:tcBorders>
            <w:vAlign w:val="center"/>
          </w:tcPr>
          <w:p w14:paraId="221BE94B" w14:textId="77777777" w:rsidR="00851AFC" w:rsidRPr="00041B97" w:rsidRDefault="00851AFC" w:rsidP="00851AFC">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14</w:t>
            </w:r>
          </w:p>
        </w:tc>
        <w:tc>
          <w:tcPr>
            <w:tcW w:w="804" w:type="dxa"/>
            <w:tcBorders>
              <w:top w:val="outset" w:sz="8" w:space="0" w:color="000000"/>
              <w:left w:val="outset" w:sz="8" w:space="0" w:color="000000"/>
              <w:bottom w:val="outset" w:sz="8" w:space="0" w:color="000000"/>
              <w:right w:val="outset" w:sz="8" w:space="0" w:color="000000"/>
            </w:tcBorders>
            <w:vAlign w:val="center"/>
          </w:tcPr>
          <w:p w14:paraId="23D1B378" w14:textId="77777777" w:rsidR="00851AFC" w:rsidRPr="00041B97" w:rsidRDefault="00851AFC" w:rsidP="00851AFC">
            <w:pPr>
              <w:jc w:val="center"/>
              <w:rPr>
                <w:rFonts w:ascii="Times New Roman" w:hAnsi="Times New Roman" w:cs="Times New Roman"/>
                <w:sz w:val="14"/>
                <w:szCs w:val="14"/>
              </w:rPr>
            </w:pPr>
            <w:r w:rsidRPr="00041B97">
              <w:rPr>
                <w:rFonts w:ascii="Times New Roman" w:hAnsi="Times New Roman" w:cs="Times New Roman"/>
                <w:sz w:val="14"/>
                <w:szCs w:val="14"/>
              </w:rPr>
              <w:t>12000</w:t>
            </w:r>
          </w:p>
        </w:tc>
        <w:tc>
          <w:tcPr>
            <w:tcW w:w="1530" w:type="dxa"/>
            <w:tcBorders>
              <w:top w:val="outset" w:sz="8" w:space="0" w:color="000000"/>
              <w:left w:val="outset" w:sz="8" w:space="0" w:color="000000"/>
              <w:bottom w:val="outset" w:sz="8" w:space="0" w:color="000000"/>
              <w:right w:val="outset" w:sz="8" w:space="0" w:color="000000"/>
            </w:tcBorders>
            <w:vAlign w:val="center"/>
          </w:tcPr>
          <w:p w14:paraId="3EDED889" w14:textId="77777777" w:rsidR="00851AFC" w:rsidRPr="00041B97" w:rsidRDefault="00851AFC" w:rsidP="00851AFC">
            <w:pPr>
              <w:jc w:val="center"/>
              <w:rPr>
                <w:rFonts w:ascii="Times New Roman" w:hAnsi="Times New Roman" w:cs="Times New Roman"/>
                <w:sz w:val="14"/>
                <w:szCs w:val="14"/>
              </w:rPr>
            </w:pPr>
            <w:r w:rsidRPr="00041B97">
              <w:rPr>
                <w:rFonts w:ascii="Times New Roman" w:hAnsi="Times New Roman" w:cs="Times New Roman"/>
                <w:sz w:val="14"/>
                <w:szCs w:val="14"/>
              </w:rPr>
              <w:t>Метан</w:t>
            </w:r>
          </w:p>
        </w:tc>
        <w:tc>
          <w:tcPr>
            <w:tcW w:w="695" w:type="dxa"/>
            <w:tcBorders>
              <w:top w:val="outset" w:sz="8" w:space="0" w:color="000000"/>
              <w:left w:val="outset" w:sz="8" w:space="0" w:color="000000"/>
              <w:bottom w:val="outset" w:sz="8" w:space="0" w:color="000000"/>
              <w:right w:val="outset" w:sz="8" w:space="0" w:color="000000"/>
            </w:tcBorders>
            <w:vAlign w:val="center"/>
          </w:tcPr>
          <w:p w14:paraId="0625E6BA" w14:textId="77777777" w:rsidR="00851AFC" w:rsidRPr="00041B97" w:rsidRDefault="00851AFC" w:rsidP="00851AFC">
            <w:pPr>
              <w:contextualSpacing/>
              <w:jc w:val="center"/>
              <w:rPr>
                <w:rFonts w:ascii="Times New Roman" w:hAnsi="Times New Roman" w:cs="Times New Roman"/>
                <w:sz w:val="14"/>
                <w:szCs w:val="14"/>
              </w:rPr>
            </w:pPr>
            <w:r w:rsidRPr="00041B97">
              <w:rPr>
                <w:rFonts w:ascii="Times New Roman" w:hAnsi="Times New Roman" w:cs="Times New Roman"/>
                <w:sz w:val="14"/>
                <w:szCs w:val="14"/>
              </w:rPr>
              <w:t>*</w:t>
            </w:r>
          </w:p>
        </w:tc>
        <w:tc>
          <w:tcPr>
            <w:tcW w:w="1118" w:type="dxa"/>
            <w:tcBorders>
              <w:top w:val="outset" w:sz="8" w:space="0" w:color="000000"/>
              <w:left w:val="outset" w:sz="8" w:space="0" w:color="000000"/>
              <w:bottom w:val="outset" w:sz="8" w:space="0" w:color="000000"/>
              <w:right w:val="outset" w:sz="8" w:space="0" w:color="000000"/>
            </w:tcBorders>
            <w:vAlign w:val="center"/>
          </w:tcPr>
          <w:p w14:paraId="771110B5" w14:textId="77777777" w:rsidR="00851AFC" w:rsidRPr="00041B97" w:rsidRDefault="00851AFC" w:rsidP="00851AFC">
            <w:pPr>
              <w:jc w:val="center"/>
              <w:rPr>
                <w:rFonts w:ascii="Cambria" w:hAnsi="Cambria"/>
                <w:sz w:val="14"/>
                <w:szCs w:val="14"/>
              </w:rPr>
            </w:pPr>
            <w:r w:rsidRPr="00041B97">
              <w:rPr>
                <w:rFonts w:ascii="Cambria" w:hAnsi="Cambria"/>
                <w:sz w:val="14"/>
                <w:szCs w:val="14"/>
              </w:rPr>
              <w:t>2609,2</w:t>
            </w:r>
          </w:p>
        </w:tc>
        <w:tc>
          <w:tcPr>
            <w:tcW w:w="1150" w:type="dxa"/>
            <w:tcBorders>
              <w:top w:val="outset" w:sz="8" w:space="0" w:color="000000"/>
              <w:left w:val="outset" w:sz="8" w:space="0" w:color="000000"/>
              <w:bottom w:val="outset" w:sz="8" w:space="0" w:color="000000"/>
              <w:right w:val="outset" w:sz="8" w:space="0" w:color="000000"/>
            </w:tcBorders>
            <w:vAlign w:val="center"/>
          </w:tcPr>
          <w:p w14:paraId="64BAF739" w14:textId="77777777" w:rsidR="00851AFC" w:rsidRPr="00041B97" w:rsidRDefault="00851AFC" w:rsidP="00851AFC">
            <w:pPr>
              <w:jc w:val="center"/>
              <w:rPr>
                <w:rFonts w:ascii="Cambria" w:hAnsi="Cambria"/>
                <w:sz w:val="14"/>
                <w:szCs w:val="14"/>
              </w:rPr>
            </w:pPr>
            <w:r w:rsidRPr="00041B97">
              <w:rPr>
                <w:rFonts w:ascii="Cambria" w:hAnsi="Cambria"/>
                <w:sz w:val="14"/>
                <w:szCs w:val="14"/>
              </w:rPr>
              <w:t>9393,12</w:t>
            </w:r>
          </w:p>
        </w:tc>
        <w:tc>
          <w:tcPr>
            <w:tcW w:w="1191" w:type="dxa"/>
            <w:tcBorders>
              <w:top w:val="outset" w:sz="8" w:space="0" w:color="000000"/>
              <w:left w:val="outset" w:sz="8" w:space="0" w:color="000000"/>
              <w:bottom w:val="outset" w:sz="8" w:space="0" w:color="000000"/>
              <w:right w:val="outset" w:sz="8" w:space="0" w:color="000000"/>
            </w:tcBorders>
            <w:vAlign w:val="center"/>
          </w:tcPr>
          <w:p w14:paraId="73AB2F21" w14:textId="77777777" w:rsidR="00851AFC" w:rsidRPr="00041B97" w:rsidRDefault="00851AFC" w:rsidP="00851AFC">
            <w:pPr>
              <w:jc w:val="center"/>
              <w:rPr>
                <w:rFonts w:ascii="Cambria" w:hAnsi="Cambria"/>
                <w:sz w:val="14"/>
                <w:szCs w:val="14"/>
              </w:rPr>
            </w:pPr>
            <w:r w:rsidRPr="00041B97">
              <w:rPr>
                <w:rFonts w:ascii="Cambria" w:hAnsi="Cambria"/>
                <w:sz w:val="14"/>
                <w:szCs w:val="14"/>
              </w:rPr>
              <w:t>12</w:t>
            </w:r>
            <w:r w:rsidRPr="00041B97">
              <w:rPr>
                <w:rFonts w:ascii="Times New Roman" w:hAnsi="Times New Roman" w:cs="Times New Roman"/>
                <w:bCs/>
                <w:sz w:val="14"/>
                <w:szCs w:val="14"/>
              </w:rPr>
              <w:t xml:space="preserve"> раз/рік</w:t>
            </w:r>
          </w:p>
        </w:tc>
        <w:tc>
          <w:tcPr>
            <w:tcW w:w="1083" w:type="dxa"/>
            <w:tcBorders>
              <w:top w:val="outset" w:sz="8" w:space="0" w:color="000000"/>
              <w:left w:val="outset" w:sz="8" w:space="0" w:color="000000"/>
              <w:bottom w:val="outset" w:sz="8" w:space="0" w:color="000000"/>
              <w:right w:val="outset" w:sz="8" w:space="0" w:color="000000"/>
            </w:tcBorders>
            <w:vAlign w:val="center"/>
          </w:tcPr>
          <w:p w14:paraId="093BF4A3" w14:textId="77777777" w:rsidR="00851AFC" w:rsidRPr="00041B97" w:rsidRDefault="00851AFC" w:rsidP="00851AFC">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6 хв.</w:t>
            </w:r>
          </w:p>
        </w:tc>
        <w:tc>
          <w:tcPr>
            <w:tcW w:w="995" w:type="dxa"/>
            <w:tcBorders>
              <w:top w:val="outset" w:sz="8" w:space="0" w:color="000000"/>
              <w:left w:val="outset" w:sz="8" w:space="0" w:color="000000"/>
              <w:bottom w:val="outset" w:sz="8" w:space="0" w:color="000000"/>
              <w:right w:val="outset" w:sz="8" w:space="0" w:color="000000"/>
            </w:tcBorders>
            <w:vAlign w:val="center"/>
          </w:tcPr>
          <w:p w14:paraId="5C24B734" w14:textId="77777777" w:rsidR="00851AFC" w:rsidRPr="00041B97" w:rsidRDefault="00851AFC" w:rsidP="00851AFC">
            <w:pPr>
              <w:jc w:val="center"/>
              <w:rPr>
                <w:rFonts w:ascii="Cambria" w:hAnsi="Cambria"/>
                <w:sz w:val="14"/>
                <w:szCs w:val="14"/>
              </w:rPr>
            </w:pPr>
            <w:r w:rsidRPr="00041B97">
              <w:rPr>
                <w:rFonts w:ascii="Cambria" w:hAnsi="Cambria"/>
                <w:sz w:val="14"/>
                <w:szCs w:val="14"/>
              </w:rPr>
              <w:t>0,93931</w:t>
            </w:r>
          </w:p>
        </w:tc>
      </w:tr>
      <w:tr w:rsidR="00851AFC" w:rsidRPr="00041B97" w14:paraId="2A582D56" w14:textId="77777777" w:rsidTr="00D8265E">
        <w:trPr>
          <w:trHeight w:val="45"/>
        </w:trPr>
        <w:tc>
          <w:tcPr>
            <w:tcW w:w="674" w:type="dxa"/>
            <w:tcBorders>
              <w:top w:val="outset" w:sz="8" w:space="0" w:color="000000"/>
              <w:left w:val="outset" w:sz="8" w:space="0" w:color="000000"/>
              <w:bottom w:val="outset" w:sz="8" w:space="0" w:color="000000"/>
              <w:right w:val="outset" w:sz="8" w:space="0" w:color="000000"/>
            </w:tcBorders>
            <w:vAlign w:val="center"/>
          </w:tcPr>
          <w:p w14:paraId="7F763486" w14:textId="77777777" w:rsidR="00851AFC" w:rsidRPr="00041B97" w:rsidRDefault="00851AFC" w:rsidP="00851AFC">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15</w:t>
            </w:r>
          </w:p>
        </w:tc>
        <w:tc>
          <w:tcPr>
            <w:tcW w:w="804" w:type="dxa"/>
            <w:tcBorders>
              <w:top w:val="outset" w:sz="8" w:space="0" w:color="000000"/>
              <w:left w:val="outset" w:sz="8" w:space="0" w:color="000000"/>
              <w:bottom w:val="outset" w:sz="8" w:space="0" w:color="000000"/>
              <w:right w:val="outset" w:sz="8" w:space="0" w:color="000000"/>
            </w:tcBorders>
            <w:vAlign w:val="center"/>
          </w:tcPr>
          <w:p w14:paraId="74C9F68E" w14:textId="77777777" w:rsidR="00851AFC" w:rsidRPr="00041B97" w:rsidRDefault="00851AFC" w:rsidP="00851AFC">
            <w:pPr>
              <w:jc w:val="center"/>
              <w:rPr>
                <w:rFonts w:ascii="Times New Roman" w:hAnsi="Times New Roman" w:cs="Times New Roman"/>
                <w:sz w:val="14"/>
                <w:szCs w:val="14"/>
              </w:rPr>
            </w:pPr>
            <w:r w:rsidRPr="00041B97">
              <w:rPr>
                <w:rFonts w:ascii="Times New Roman" w:hAnsi="Times New Roman" w:cs="Times New Roman"/>
                <w:sz w:val="14"/>
                <w:szCs w:val="14"/>
              </w:rPr>
              <w:t>12000</w:t>
            </w:r>
          </w:p>
        </w:tc>
        <w:tc>
          <w:tcPr>
            <w:tcW w:w="1530" w:type="dxa"/>
            <w:tcBorders>
              <w:top w:val="outset" w:sz="8" w:space="0" w:color="000000"/>
              <w:left w:val="outset" w:sz="8" w:space="0" w:color="000000"/>
              <w:bottom w:val="outset" w:sz="8" w:space="0" w:color="000000"/>
              <w:right w:val="outset" w:sz="8" w:space="0" w:color="000000"/>
            </w:tcBorders>
            <w:vAlign w:val="center"/>
          </w:tcPr>
          <w:p w14:paraId="0304ABC9" w14:textId="77777777" w:rsidR="00851AFC" w:rsidRPr="00041B97" w:rsidRDefault="00851AFC" w:rsidP="00851AFC">
            <w:pPr>
              <w:jc w:val="center"/>
              <w:rPr>
                <w:rFonts w:ascii="Times New Roman" w:hAnsi="Times New Roman" w:cs="Times New Roman"/>
                <w:sz w:val="14"/>
                <w:szCs w:val="14"/>
              </w:rPr>
            </w:pPr>
            <w:r w:rsidRPr="00041B97">
              <w:rPr>
                <w:rFonts w:ascii="Times New Roman" w:hAnsi="Times New Roman" w:cs="Times New Roman"/>
                <w:sz w:val="14"/>
                <w:szCs w:val="14"/>
              </w:rPr>
              <w:t>Метан</w:t>
            </w:r>
          </w:p>
        </w:tc>
        <w:tc>
          <w:tcPr>
            <w:tcW w:w="695" w:type="dxa"/>
            <w:tcBorders>
              <w:top w:val="outset" w:sz="8" w:space="0" w:color="000000"/>
              <w:left w:val="outset" w:sz="8" w:space="0" w:color="000000"/>
              <w:bottom w:val="outset" w:sz="8" w:space="0" w:color="000000"/>
              <w:right w:val="outset" w:sz="8" w:space="0" w:color="000000"/>
            </w:tcBorders>
            <w:vAlign w:val="center"/>
          </w:tcPr>
          <w:p w14:paraId="653EFDC8" w14:textId="77777777" w:rsidR="00851AFC" w:rsidRPr="00041B97" w:rsidRDefault="00851AFC" w:rsidP="00851AFC">
            <w:pPr>
              <w:contextualSpacing/>
              <w:jc w:val="center"/>
              <w:rPr>
                <w:rFonts w:ascii="Times New Roman" w:hAnsi="Times New Roman" w:cs="Times New Roman"/>
                <w:sz w:val="14"/>
                <w:szCs w:val="14"/>
              </w:rPr>
            </w:pPr>
            <w:r w:rsidRPr="00041B97">
              <w:rPr>
                <w:rFonts w:ascii="Times New Roman" w:hAnsi="Times New Roman" w:cs="Times New Roman"/>
                <w:sz w:val="14"/>
                <w:szCs w:val="14"/>
              </w:rPr>
              <w:t>*</w:t>
            </w:r>
          </w:p>
        </w:tc>
        <w:tc>
          <w:tcPr>
            <w:tcW w:w="1118" w:type="dxa"/>
            <w:tcBorders>
              <w:top w:val="outset" w:sz="8" w:space="0" w:color="000000"/>
              <w:left w:val="outset" w:sz="8" w:space="0" w:color="000000"/>
              <w:bottom w:val="outset" w:sz="8" w:space="0" w:color="000000"/>
              <w:right w:val="outset" w:sz="8" w:space="0" w:color="000000"/>
            </w:tcBorders>
            <w:vAlign w:val="center"/>
          </w:tcPr>
          <w:p w14:paraId="3C9AD19A" w14:textId="77777777" w:rsidR="00851AFC" w:rsidRPr="00041B97" w:rsidRDefault="00851AFC" w:rsidP="00851AFC">
            <w:pPr>
              <w:jc w:val="center"/>
              <w:rPr>
                <w:rFonts w:ascii="Cambria" w:hAnsi="Cambria"/>
                <w:sz w:val="14"/>
                <w:szCs w:val="14"/>
              </w:rPr>
            </w:pPr>
            <w:r w:rsidRPr="00041B97">
              <w:rPr>
                <w:rFonts w:ascii="Cambria" w:hAnsi="Cambria"/>
                <w:sz w:val="14"/>
                <w:szCs w:val="14"/>
              </w:rPr>
              <w:t>2609,2</w:t>
            </w:r>
          </w:p>
        </w:tc>
        <w:tc>
          <w:tcPr>
            <w:tcW w:w="1150" w:type="dxa"/>
            <w:tcBorders>
              <w:top w:val="outset" w:sz="8" w:space="0" w:color="000000"/>
              <w:left w:val="outset" w:sz="8" w:space="0" w:color="000000"/>
              <w:bottom w:val="outset" w:sz="8" w:space="0" w:color="000000"/>
              <w:right w:val="outset" w:sz="8" w:space="0" w:color="000000"/>
            </w:tcBorders>
            <w:vAlign w:val="center"/>
          </w:tcPr>
          <w:p w14:paraId="1A67D9AA" w14:textId="77777777" w:rsidR="00851AFC" w:rsidRPr="00041B97" w:rsidRDefault="00851AFC" w:rsidP="00851AFC">
            <w:pPr>
              <w:jc w:val="center"/>
              <w:rPr>
                <w:rFonts w:ascii="Cambria" w:hAnsi="Cambria"/>
                <w:sz w:val="14"/>
                <w:szCs w:val="14"/>
              </w:rPr>
            </w:pPr>
            <w:r w:rsidRPr="00041B97">
              <w:rPr>
                <w:rFonts w:ascii="Cambria" w:hAnsi="Cambria"/>
                <w:sz w:val="14"/>
                <w:szCs w:val="14"/>
              </w:rPr>
              <w:t>9393,12</w:t>
            </w:r>
          </w:p>
        </w:tc>
        <w:tc>
          <w:tcPr>
            <w:tcW w:w="1191" w:type="dxa"/>
            <w:tcBorders>
              <w:top w:val="outset" w:sz="8" w:space="0" w:color="000000"/>
              <w:left w:val="outset" w:sz="8" w:space="0" w:color="000000"/>
              <w:bottom w:val="outset" w:sz="8" w:space="0" w:color="000000"/>
              <w:right w:val="outset" w:sz="8" w:space="0" w:color="000000"/>
            </w:tcBorders>
            <w:vAlign w:val="center"/>
          </w:tcPr>
          <w:p w14:paraId="1D1604A2" w14:textId="77777777" w:rsidR="00851AFC" w:rsidRPr="00041B97" w:rsidRDefault="00851AFC" w:rsidP="00851AFC">
            <w:pPr>
              <w:jc w:val="center"/>
              <w:rPr>
                <w:rFonts w:ascii="Cambria" w:hAnsi="Cambria"/>
                <w:sz w:val="14"/>
                <w:szCs w:val="14"/>
              </w:rPr>
            </w:pPr>
            <w:r w:rsidRPr="00041B97">
              <w:rPr>
                <w:rFonts w:ascii="Cambria" w:hAnsi="Cambria"/>
                <w:sz w:val="14"/>
                <w:szCs w:val="14"/>
              </w:rPr>
              <w:t>12</w:t>
            </w:r>
            <w:r w:rsidRPr="00041B97">
              <w:rPr>
                <w:rFonts w:ascii="Times New Roman" w:hAnsi="Times New Roman" w:cs="Times New Roman"/>
                <w:bCs/>
                <w:sz w:val="14"/>
                <w:szCs w:val="14"/>
              </w:rPr>
              <w:t xml:space="preserve"> раз/рік</w:t>
            </w:r>
          </w:p>
        </w:tc>
        <w:tc>
          <w:tcPr>
            <w:tcW w:w="1083" w:type="dxa"/>
            <w:tcBorders>
              <w:top w:val="outset" w:sz="8" w:space="0" w:color="000000"/>
              <w:left w:val="outset" w:sz="8" w:space="0" w:color="000000"/>
              <w:bottom w:val="outset" w:sz="8" w:space="0" w:color="000000"/>
              <w:right w:val="outset" w:sz="8" w:space="0" w:color="000000"/>
            </w:tcBorders>
            <w:vAlign w:val="center"/>
          </w:tcPr>
          <w:p w14:paraId="70BC8554" w14:textId="77777777" w:rsidR="00851AFC" w:rsidRPr="00041B97" w:rsidRDefault="00851AFC" w:rsidP="00851AFC">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6 хв.</w:t>
            </w:r>
          </w:p>
        </w:tc>
        <w:tc>
          <w:tcPr>
            <w:tcW w:w="995" w:type="dxa"/>
            <w:tcBorders>
              <w:top w:val="outset" w:sz="8" w:space="0" w:color="000000"/>
              <w:left w:val="outset" w:sz="8" w:space="0" w:color="000000"/>
              <w:bottom w:val="outset" w:sz="8" w:space="0" w:color="000000"/>
              <w:right w:val="outset" w:sz="8" w:space="0" w:color="000000"/>
            </w:tcBorders>
            <w:vAlign w:val="center"/>
          </w:tcPr>
          <w:p w14:paraId="0B53D67D" w14:textId="77777777" w:rsidR="00851AFC" w:rsidRPr="00041B97" w:rsidRDefault="00851AFC" w:rsidP="00851AFC">
            <w:pPr>
              <w:jc w:val="center"/>
              <w:rPr>
                <w:rFonts w:ascii="Cambria" w:hAnsi="Cambria"/>
                <w:sz w:val="14"/>
                <w:szCs w:val="14"/>
              </w:rPr>
            </w:pPr>
            <w:r w:rsidRPr="00041B97">
              <w:rPr>
                <w:rFonts w:ascii="Cambria" w:hAnsi="Cambria"/>
                <w:sz w:val="14"/>
                <w:szCs w:val="14"/>
              </w:rPr>
              <w:t>0,93931</w:t>
            </w:r>
          </w:p>
        </w:tc>
      </w:tr>
      <w:tr w:rsidR="00851AFC" w:rsidRPr="00041B97" w14:paraId="446542FB" w14:textId="77777777" w:rsidTr="00D8265E">
        <w:trPr>
          <w:trHeight w:val="45"/>
        </w:trPr>
        <w:tc>
          <w:tcPr>
            <w:tcW w:w="674" w:type="dxa"/>
            <w:tcBorders>
              <w:top w:val="outset" w:sz="8" w:space="0" w:color="000000"/>
              <w:left w:val="outset" w:sz="8" w:space="0" w:color="000000"/>
              <w:bottom w:val="outset" w:sz="8" w:space="0" w:color="000000"/>
              <w:right w:val="outset" w:sz="8" w:space="0" w:color="000000"/>
            </w:tcBorders>
            <w:vAlign w:val="center"/>
          </w:tcPr>
          <w:p w14:paraId="13D0115D" w14:textId="77777777" w:rsidR="00851AFC" w:rsidRPr="00041B97" w:rsidRDefault="00851AFC" w:rsidP="00851AFC">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16</w:t>
            </w:r>
          </w:p>
        </w:tc>
        <w:tc>
          <w:tcPr>
            <w:tcW w:w="804" w:type="dxa"/>
            <w:tcBorders>
              <w:top w:val="outset" w:sz="8" w:space="0" w:color="000000"/>
              <w:left w:val="outset" w:sz="8" w:space="0" w:color="000000"/>
              <w:bottom w:val="outset" w:sz="8" w:space="0" w:color="000000"/>
              <w:right w:val="outset" w:sz="8" w:space="0" w:color="000000"/>
            </w:tcBorders>
            <w:vAlign w:val="center"/>
          </w:tcPr>
          <w:p w14:paraId="3036DD73" w14:textId="77777777" w:rsidR="00851AFC" w:rsidRPr="00041B97" w:rsidRDefault="00851AFC" w:rsidP="00851AFC">
            <w:pPr>
              <w:jc w:val="center"/>
              <w:rPr>
                <w:rFonts w:ascii="Times New Roman" w:hAnsi="Times New Roman" w:cs="Times New Roman"/>
                <w:sz w:val="14"/>
                <w:szCs w:val="14"/>
              </w:rPr>
            </w:pPr>
            <w:r w:rsidRPr="00041B97">
              <w:rPr>
                <w:rFonts w:ascii="Times New Roman" w:hAnsi="Times New Roman" w:cs="Times New Roman"/>
                <w:sz w:val="14"/>
                <w:szCs w:val="14"/>
              </w:rPr>
              <w:t>12000</w:t>
            </w:r>
          </w:p>
        </w:tc>
        <w:tc>
          <w:tcPr>
            <w:tcW w:w="1530" w:type="dxa"/>
            <w:tcBorders>
              <w:top w:val="outset" w:sz="8" w:space="0" w:color="000000"/>
              <w:left w:val="outset" w:sz="8" w:space="0" w:color="000000"/>
              <w:bottom w:val="outset" w:sz="8" w:space="0" w:color="000000"/>
              <w:right w:val="outset" w:sz="8" w:space="0" w:color="000000"/>
            </w:tcBorders>
            <w:vAlign w:val="center"/>
          </w:tcPr>
          <w:p w14:paraId="43DA5540" w14:textId="77777777" w:rsidR="00851AFC" w:rsidRPr="00041B97" w:rsidRDefault="00851AFC" w:rsidP="00851AFC">
            <w:pPr>
              <w:jc w:val="center"/>
              <w:rPr>
                <w:rFonts w:ascii="Times New Roman" w:hAnsi="Times New Roman" w:cs="Times New Roman"/>
                <w:sz w:val="14"/>
                <w:szCs w:val="14"/>
              </w:rPr>
            </w:pPr>
            <w:r w:rsidRPr="00041B97">
              <w:rPr>
                <w:rFonts w:ascii="Times New Roman" w:hAnsi="Times New Roman" w:cs="Times New Roman"/>
                <w:sz w:val="14"/>
                <w:szCs w:val="14"/>
              </w:rPr>
              <w:t>Метан</w:t>
            </w:r>
          </w:p>
        </w:tc>
        <w:tc>
          <w:tcPr>
            <w:tcW w:w="695" w:type="dxa"/>
            <w:tcBorders>
              <w:top w:val="outset" w:sz="8" w:space="0" w:color="000000"/>
              <w:left w:val="outset" w:sz="8" w:space="0" w:color="000000"/>
              <w:bottom w:val="outset" w:sz="8" w:space="0" w:color="000000"/>
              <w:right w:val="outset" w:sz="8" w:space="0" w:color="000000"/>
            </w:tcBorders>
            <w:vAlign w:val="center"/>
          </w:tcPr>
          <w:p w14:paraId="2A05553D" w14:textId="77777777" w:rsidR="00851AFC" w:rsidRPr="00041B97" w:rsidRDefault="00851AFC" w:rsidP="00851AFC">
            <w:pPr>
              <w:contextualSpacing/>
              <w:jc w:val="center"/>
              <w:rPr>
                <w:rFonts w:ascii="Times New Roman" w:hAnsi="Times New Roman" w:cs="Times New Roman"/>
                <w:sz w:val="14"/>
                <w:szCs w:val="14"/>
              </w:rPr>
            </w:pPr>
            <w:r w:rsidRPr="00041B97">
              <w:rPr>
                <w:rFonts w:ascii="Times New Roman" w:hAnsi="Times New Roman" w:cs="Times New Roman"/>
                <w:sz w:val="14"/>
                <w:szCs w:val="14"/>
              </w:rPr>
              <w:t>*</w:t>
            </w:r>
          </w:p>
        </w:tc>
        <w:tc>
          <w:tcPr>
            <w:tcW w:w="1118" w:type="dxa"/>
            <w:tcBorders>
              <w:top w:val="outset" w:sz="8" w:space="0" w:color="000000"/>
              <w:left w:val="outset" w:sz="8" w:space="0" w:color="000000"/>
              <w:bottom w:val="outset" w:sz="8" w:space="0" w:color="000000"/>
              <w:right w:val="outset" w:sz="8" w:space="0" w:color="000000"/>
            </w:tcBorders>
            <w:vAlign w:val="center"/>
          </w:tcPr>
          <w:p w14:paraId="29A3C899" w14:textId="77777777" w:rsidR="00851AFC" w:rsidRPr="00041B97" w:rsidRDefault="00851AFC" w:rsidP="00851AFC">
            <w:pPr>
              <w:jc w:val="center"/>
              <w:rPr>
                <w:rFonts w:ascii="Cambria" w:hAnsi="Cambria"/>
                <w:sz w:val="14"/>
                <w:szCs w:val="14"/>
              </w:rPr>
            </w:pPr>
            <w:r w:rsidRPr="00041B97">
              <w:rPr>
                <w:rFonts w:ascii="Cambria" w:hAnsi="Cambria"/>
                <w:sz w:val="14"/>
                <w:szCs w:val="14"/>
              </w:rPr>
              <w:t>2609,2</w:t>
            </w:r>
          </w:p>
        </w:tc>
        <w:tc>
          <w:tcPr>
            <w:tcW w:w="1150" w:type="dxa"/>
            <w:tcBorders>
              <w:top w:val="outset" w:sz="8" w:space="0" w:color="000000"/>
              <w:left w:val="outset" w:sz="8" w:space="0" w:color="000000"/>
              <w:bottom w:val="outset" w:sz="8" w:space="0" w:color="000000"/>
              <w:right w:val="outset" w:sz="8" w:space="0" w:color="000000"/>
            </w:tcBorders>
            <w:vAlign w:val="center"/>
          </w:tcPr>
          <w:p w14:paraId="0B535B58" w14:textId="77777777" w:rsidR="00851AFC" w:rsidRPr="00041B97" w:rsidRDefault="00851AFC" w:rsidP="00851AFC">
            <w:pPr>
              <w:jc w:val="center"/>
              <w:rPr>
                <w:rFonts w:ascii="Cambria" w:hAnsi="Cambria"/>
                <w:sz w:val="14"/>
                <w:szCs w:val="14"/>
              </w:rPr>
            </w:pPr>
            <w:r w:rsidRPr="00041B97">
              <w:rPr>
                <w:rFonts w:ascii="Cambria" w:hAnsi="Cambria"/>
                <w:sz w:val="14"/>
                <w:szCs w:val="14"/>
              </w:rPr>
              <w:t>9393,12</w:t>
            </w:r>
          </w:p>
        </w:tc>
        <w:tc>
          <w:tcPr>
            <w:tcW w:w="1191" w:type="dxa"/>
            <w:tcBorders>
              <w:top w:val="outset" w:sz="8" w:space="0" w:color="000000"/>
              <w:left w:val="outset" w:sz="8" w:space="0" w:color="000000"/>
              <w:bottom w:val="outset" w:sz="8" w:space="0" w:color="000000"/>
              <w:right w:val="outset" w:sz="8" w:space="0" w:color="000000"/>
            </w:tcBorders>
            <w:vAlign w:val="center"/>
          </w:tcPr>
          <w:p w14:paraId="17E3F691" w14:textId="77777777" w:rsidR="00851AFC" w:rsidRPr="00041B97" w:rsidRDefault="00851AFC" w:rsidP="00851AFC">
            <w:pPr>
              <w:jc w:val="center"/>
              <w:rPr>
                <w:rFonts w:ascii="Cambria" w:hAnsi="Cambria"/>
                <w:sz w:val="14"/>
                <w:szCs w:val="14"/>
              </w:rPr>
            </w:pPr>
            <w:r w:rsidRPr="00041B97">
              <w:rPr>
                <w:rFonts w:ascii="Cambria" w:hAnsi="Cambria"/>
                <w:sz w:val="14"/>
                <w:szCs w:val="14"/>
              </w:rPr>
              <w:t>12</w:t>
            </w:r>
            <w:r w:rsidRPr="00041B97">
              <w:rPr>
                <w:rFonts w:ascii="Times New Roman" w:hAnsi="Times New Roman" w:cs="Times New Roman"/>
                <w:bCs/>
                <w:sz w:val="14"/>
                <w:szCs w:val="14"/>
              </w:rPr>
              <w:t xml:space="preserve"> раз/рік</w:t>
            </w:r>
          </w:p>
        </w:tc>
        <w:tc>
          <w:tcPr>
            <w:tcW w:w="1083" w:type="dxa"/>
            <w:tcBorders>
              <w:top w:val="outset" w:sz="8" w:space="0" w:color="000000"/>
              <w:left w:val="outset" w:sz="8" w:space="0" w:color="000000"/>
              <w:bottom w:val="outset" w:sz="8" w:space="0" w:color="000000"/>
              <w:right w:val="outset" w:sz="8" w:space="0" w:color="000000"/>
            </w:tcBorders>
            <w:vAlign w:val="center"/>
          </w:tcPr>
          <w:p w14:paraId="1F76E9FA" w14:textId="77777777" w:rsidR="00851AFC" w:rsidRPr="00041B97" w:rsidRDefault="00851AFC" w:rsidP="00851AFC">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6 хв.</w:t>
            </w:r>
          </w:p>
        </w:tc>
        <w:tc>
          <w:tcPr>
            <w:tcW w:w="995" w:type="dxa"/>
            <w:tcBorders>
              <w:top w:val="outset" w:sz="8" w:space="0" w:color="000000"/>
              <w:left w:val="outset" w:sz="8" w:space="0" w:color="000000"/>
              <w:bottom w:val="outset" w:sz="8" w:space="0" w:color="000000"/>
              <w:right w:val="outset" w:sz="8" w:space="0" w:color="000000"/>
            </w:tcBorders>
            <w:vAlign w:val="center"/>
          </w:tcPr>
          <w:p w14:paraId="2FFAD25F" w14:textId="77777777" w:rsidR="00851AFC" w:rsidRPr="00041B97" w:rsidRDefault="00851AFC" w:rsidP="00851AFC">
            <w:pPr>
              <w:jc w:val="center"/>
              <w:rPr>
                <w:rFonts w:ascii="Cambria" w:hAnsi="Cambria"/>
                <w:sz w:val="14"/>
                <w:szCs w:val="14"/>
              </w:rPr>
            </w:pPr>
            <w:r w:rsidRPr="00041B97">
              <w:rPr>
                <w:rFonts w:ascii="Cambria" w:hAnsi="Cambria"/>
                <w:sz w:val="14"/>
                <w:szCs w:val="14"/>
              </w:rPr>
              <w:t>0,93931</w:t>
            </w:r>
          </w:p>
        </w:tc>
      </w:tr>
      <w:tr w:rsidR="00851AFC" w:rsidRPr="00041B97" w14:paraId="748CA043" w14:textId="77777777" w:rsidTr="00D8265E">
        <w:trPr>
          <w:trHeight w:val="45"/>
        </w:trPr>
        <w:tc>
          <w:tcPr>
            <w:tcW w:w="674" w:type="dxa"/>
            <w:tcBorders>
              <w:top w:val="outset" w:sz="8" w:space="0" w:color="000000"/>
              <w:left w:val="outset" w:sz="8" w:space="0" w:color="000000"/>
              <w:bottom w:val="outset" w:sz="8" w:space="0" w:color="000000"/>
              <w:right w:val="outset" w:sz="8" w:space="0" w:color="000000"/>
            </w:tcBorders>
            <w:vAlign w:val="center"/>
          </w:tcPr>
          <w:p w14:paraId="7BC7610F" w14:textId="77777777" w:rsidR="00851AFC" w:rsidRPr="00041B97" w:rsidRDefault="00851AFC" w:rsidP="00851AFC">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17</w:t>
            </w:r>
          </w:p>
        </w:tc>
        <w:tc>
          <w:tcPr>
            <w:tcW w:w="804" w:type="dxa"/>
            <w:tcBorders>
              <w:top w:val="outset" w:sz="8" w:space="0" w:color="000000"/>
              <w:left w:val="outset" w:sz="8" w:space="0" w:color="000000"/>
              <w:bottom w:val="outset" w:sz="8" w:space="0" w:color="000000"/>
              <w:right w:val="outset" w:sz="8" w:space="0" w:color="000000"/>
            </w:tcBorders>
            <w:vAlign w:val="center"/>
          </w:tcPr>
          <w:p w14:paraId="2AE38066" w14:textId="77777777" w:rsidR="00851AFC" w:rsidRPr="00041B97" w:rsidRDefault="00851AFC" w:rsidP="00851AFC">
            <w:pPr>
              <w:jc w:val="center"/>
              <w:rPr>
                <w:rFonts w:ascii="Times New Roman" w:hAnsi="Times New Roman" w:cs="Times New Roman"/>
                <w:sz w:val="14"/>
                <w:szCs w:val="14"/>
              </w:rPr>
            </w:pPr>
            <w:r w:rsidRPr="00041B97">
              <w:rPr>
                <w:rFonts w:ascii="Times New Roman" w:hAnsi="Times New Roman" w:cs="Times New Roman"/>
                <w:sz w:val="14"/>
                <w:szCs w:val="14"/>
              </w:rPr>
              <w:t>12000</w:t>
            </w:r>
          </w:p>
        </w:tc>
        <w:tc>
          <w:tcPr>
            <w:tcW w:w="1530" w:type="dxa"/>
            <w:tcBorders>
              <w:top w:val="outset" w:sz="8" w:space="0" w:color="000000"/>
              <w:left w:val="outset" w:sz="8" w:space="0" w:color="000000"/>
              <w:bottom w:val="outset" w:sz="8" w:space="0" w:color="000000"/>
              <w:right w:val="outset" w:sz="8" w:space="0" w:color="000000"/>
            </w:tcBorders>
            <w:vAlign w:val="center"/>
          </w:tcPr>
          <w:p w14:paraId="74C19DF2" w14:textId="77777777" w:rsidR="00851AFC" w:rsidRPr="00041B97" w:rsidRDefault="00851AFC" w:rsidP="00851AFC">
            <w:pPr>
              <w:jc w:val="center"/>
              <w:rPr>
                <w:rFonts w:ascii="Times New Roman" w:hAnsi="Times New Roman" w:cs="Times New Roman"/>
                <w:sz w:val="14"/>
                <w:szCs w:val="14"/>
              </w:rPr>
            </w:pPr>
            <w:r w:rsidRPr="00041B97">
              <w:rPr>
                <w:rFonts w:ascii="Times New Roman" w:hAnsi="Times New Roman" w:cs="Times New Roman"/>
                <w:sz w:val="14"/>
                <w:szCs w:val="14"/>
              </w:rPr>
              <w:t>Метан</w:t>
            </w:r>
          </w:p>
        </w:tc>
        <w:tc>
          <w:tcPr>
            <w:tcW w:w="695" w:type="dxa"/>
            <w:tcBorders>
              <w:top w:val="outset" w:sz="8" w:space="0" w:color="000000"/>
              <w:left w:val="outset" w:sz="8" w:space="0" w:color="000000"/>
              <w:bottom w:val="outset" w:sz="8" w:space="0" w:color="000000"/>
              <w:right w:val="outset" w:sz="8" w:space="0" w:color="000000"/>
            </w:tcBorders>
            <w:vAlign w:val="center"/>
          </w:tcPr>
          <w:p w14:paraId="42D54566" w14:textId="77777777" w:rsidR="00851AFC" w:rsidRPr="00041B97" w:rsidRDefault="00851AFC" w:rsidP="00851AFC">
            <w:pPr>
              <w:contextualSpacing/>
              <w:jc w:val="center"/>
              <w:rPr>
                <w:rFonts w:ascii="Times New Roman" w:hAnsi="Times New Roman" w:cs="Times New Roman"/>
                <w:sz w:val="14"/>
                <w:szCs w:val="14"/>
              </w:rPr>
            </w:pPr>
            <w:r w:rsidRPr="00041B97">
              <w:rPr>
                <w:rFonts w:ascii="Times New Roman" w:hAnsi="Times New Roman" w:cs="Times New Roman"/>
                <w:sz w:val="14"/>
                <w:szCs w:val="14"/>
              </w:rPr>
              <w:t>*</w:t>
            </w:r>
          </w:p>
        </w:tc>
        <w:tc>
          <w:tcPr>
            <w:tcW w:w="1118" w:type="dxa"/>
            <w:tcBorders>
              <w:top w:val="outset" w:sz="8" w:space="0" w:color="000000"/>
              <w:left w:val="outset" w:sz="8" w:space="0" w:color="000000"/>
              <w:bottom w:val="outset" w:sz="8" w:space="0" w:color="000000"/>
              <w:right w:val="outset" w:sz="8" w:space="0" w:color="000000"/>
            </w:tcBorders>
            <w:vAlign w:val="center"/>
          </w:tcPr>
          <w:p w14:paraId="0AD436E5" w14:textId="77777777" w:rsidR="00851AFC" w:rsidRPr="00041B97" w:rsidRDefault="00851AFC" w:rsidP="00851AFC">
            <w:pPr>
              <w:jc w:val="center"/>
              <w:rPr>
                <w:rFonts w:ascii="Cambria" w:hAnsi="Cambria"/>
                <w:sz w:val="14"/>
                <w:szCs w:val="14"/>
              </w:rPr>
            </w:pPr>
            <w:r w:rsidRPr="00041B97">
              <w:rPr>
                <w:rFonts w:ascii="Cambria" w:hAnsi="Cambria"/>
                <w:sz w:val="14"/>
                <w:szCs w:val="14"/>
              </w:rPr>
              <w:t>2609,2</w:t>
            </w:r>
          </w:p>
        </w:tc>
        <w:tc>
          <w:tcPr>
            <w:tcW w:w="1150" w:type="dxa"/>
            <w:tcBorders>
              <w:top w:val="outset" w:sz="8" w:space="0" w:color="000000"/>
              <w:left w:val="outset" w:sz="8" w:space="0" w:color="000000"/>
              <w:bottom w:val="outset" w:sz="8" w:space="0" w:color="000000"/>
              <w:right w:val="outset" w:sz="8" w:space="0" w:color="000000"/>
            </w:tcBorders>
            <w:vAlign w:val="center"/>
          </w:tcPr>
          <w:p w14:paraId="0A4AA4B2" w14:textId="77777777" w:rsidR="00851AFC" w:rsidRPr="00041B97" w:rsidRDefault="00851AFC" w:rsidP="00851AFC">
            <w:pPr>
              <w:jc w:val="center"/>
              <w:rPr>
                <w:rFonts w:ascii="Cambria" w:hAnsi="Cambria"/>
                <w:sz w:val="14"/>
                <w:szCs w:val="14"/>
              </w:rPr>
            </w:pPr>
            <w:r w:rsidRPr="00041B97">
              <w:rPr>
                <w:rFonts w:ascii="Cambria" w:hAnsi="Cambria"/>
                <w:sz w:val="14"/>
                <w:szCs w:val="14"/>
              </w:rPr>
              <w:t>9393,12</w:t>
            </w:r>
          </w:p>
        </w:tc>
        <w:tc>
          <w:tcPr>
            <w:tcW w:w="1191" w:type="dxa"/>
            <w:tcBorders>
              <w:top w:val="outset" w:sz="8" w:space="0" w:color="000000"/>
              <w:left w:val="outset" w:sz="8" w:space="0" w:color="000000"/>
              <w:bottom w:val="outset" w:sz="8" w:space="0" w:color="000000"/>
              <w:right w:val="outset" w:sz="8" w:space="0" w:color="000000"/>
            </w:tcBorders>
            <w:vAlign w:val="center"/>
          </w:tcPr>
          <w:p w14:paraId="6C9CE84C" w14:textId="77777777" w:rsidR="00851AFC" w:rsidRPr="00041B97" w:rsidRDefault="00851AFC" w:rsidP="00851AFC">
            <w:pPr>
              <w:jc w:val="center"/>
              <w:rPr>
                <w:rFonts w:ascii="Cambria" w:hAnsi="Cambria"/>
                <w:sz w:val="14"/>
                <w:szCs w:val="14"/>
              </w:rPr>
            </w:pPr>
            <w:r w:rsidRPr="00041B97">
              <w:rPr>
                <w:rFonts w:ascii="Cambria" w:hAnsi="Cambria"/>
                <w:sz w:val="14"/>
                <w:szCs w:val="14"/>
              </w:rPr>
              <w:t>12</w:t>
            </w:r>
            <w:r w:rsidRPr="00041B97">
              <w:rPr>
                <w:rFonts w:ascii="Times New Roman" w:hAnsi="Times New Roman" w:cs="Times New Roman"/>
                <w:bCs/>
                <w:sz w:val="14"/>
                <w:szCs w:val="14"/>
              </w:rPr>
              <w:t xml:space="preserve"> раз/рік</w:t>
            </w:r>
          </w:p>
        </w:tc>
        <w:tc>
          <w:tcPr>
            <w:tcW w:w="1083" w:type="dxa"/>
            <w:tcBorders>
              <w:top w:val="outset" w:sz="8" w:space="0" w:color="000000"/>
              <w:left w:val="outset" w:sz="8" w:space="0" w:color="000000"/>
              <w:bottom w:val="outset" w:sz="8" w:space="0" w:color="000000"/>
              <w:right w:val="outset" w:sz="8" w:space="0" w:color="000000"/>
            </w:tcBorders>
            <w:vAlign w:val="center"/>
          </w:tcPr>
          <w:p w14:paraId="5A88AF2F" w14:textId="77777777" w:rsidR="00851AFC" w:rsidRPr="00041B97" w:rsidRDefault="00851AFC" w:rsidP="00851AFC">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6 хв.</w:t>
            </w:r>
          </w:p>
        </w:tc>
        <w:tc>
          <w:tcPr>
            <w:tcW w:w="995" w:type="dxa"/>
            <w:tcBorders>
              <w:top w:val="outset" w:sz="8" w:space="0" w:color="000000"/>
              <w:left w:val="outset" w:sz="8" w:space="0" w:color="000000"/>
              <w:bottom w:val="outset" w:sz="8" w:space="0" w:color="000000"/>
              <w:right w:val="outset" w:sz="8" w:space="0" w:color="000000"/>
            </w:tcBorders>
            <w:vAlign w:val="center"/>
          </w:tcPr>
          <w:p w14:paraId="48B5766A" w14:textId="77777777" w:rsidR="00851AFC" w:rsidRPr="00041B97" w:rsidRDefault="00851AFC" w:rsidP="00851AFC">
            <w:pPr>
              <w:jc w:val="center"/>
              <w:rPr>
                <w:rFonts w:ascii="Cambria" w:hAnsi="Cambria"/>
                <w:sz w:val="14"/>
                <w:szCs w:val="14"/>
              </w:rPr>
            </w:pPr>
            <w:r w:rsidRPr="00041B97">
              <w:rPr>
                <w:rFonts w:ascii="Cambria" w:hAnsi="Cambria"/>
                <w:sz w:val="14"/>
                <w:szCs w:val="14"/>
              </w:rPr>
              <w:t>0,93931</w:t>
            </w:r>
          </w:p>
        </w:tc>
      </w:tr>
      <w:tr w:rsidR="00851AFC" w:rsidRPr="00041B97" w14:paraId="15DE71A0" w14:textId="77777777" w:rsidTr="00D8265E">
        <w:trPr>
          <w:trHeight w:val="45"/>
        </w:trPr>
        <w:tc>
          <w:tcPr>
            <w:tcW w:w="674" w:type="dxa"/>
            <w:tcBorders>
              <w:top w:val="outset" w:sz="8" w:space="0" w:color="000000"/>
              <w:left w:val="outset" w:sz="8" w:space="0" w:color="000000"/>
              <w:bottom w:val="outset" w:sz="8" w:space="0" w:color="000000"/>
              <w:right w:val="outset" w:sz="8" w:space="0" w:color="000000"/>
            </w:tcBorders>
            <w:vAlign w:val="center"/>
          </w:tcPr>
          <w:p w14:paraId="51ED2FC9" w14:textId="77777777" w:rsidR="00851AFC" w:rsidRPr="00041B97" w:rsidRDefault="00851AFC" w:rsidP="00851AFC">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18</w:t>
            </w:r>
          </w:p>
        </w:tc>
        <w:tc>
          <w:tcPr>
            <w:tcW w:w="804" w:type="dxa"/>
            <w:tcBorders>
              <w:top w:val="outset" w:sz="8" w:space="0" w:color="000000"/>
              <w:left w:val="outset" w:sz="8" w:space="0" w:color="000000"/>
              <w:bottom w:val="outset" w:sz="8" w:space="0" w:color="000000"/>
              <w:right w:val="outset" w:sz="8" w:space="0" w:color="000000"/>
            </w:tcBorders>
            <w:vAlign w:val="center"/>
          </w:tcPr>
          <w:p w14:paraId="134F1F31" w14:textId="77777777" w:rsidR="00851AFC" w:rsidRPr="00041B97" w:rsidRDefault="00851AFC" w:rsidP="00851AFC">
            <w:pPr>
              <w:jc w:val="center"/>
              <w:rPr>
                <w:rFonts w:ascii="Times New Roman" w:hAnsi="Times New Roman" w:cs="Times New Roman"/>
                <w:sz w:val="14"/>
                <w:szCs w:val="14"/>
              </w:rPr>
            </w:pPr>
            <w:r w:rsidRPr="00041B97">
              <w:rPr>
                <w:rFonts w:ascii="Times New Roman" w:hAnsi="Times New Roman" w:cs="Times New Roman"/>
                <w:sz w:val="14"/>
                <w:szCs w:val="14"/>
              </w:rPr>
              <w:t>12000</w:t>
            </w:r>
          </w:p>
        </w:tc>
        <w:tc>
          <w:tcPr>
            <w:tcW w:w="1530" w:type="dxa"/>
            <w:tcBorders>
              <w:top w:val="outset" w:sz="8" w:space="0" w:color="000000"/>
              <w:left w:val="outset" w:sz="8" w:space="0" w:color="000000"/>
              <w:bottom w:val="outset" w:sz="8" w:space="0" w:color="000000"/>
              <w:right w:val="outset" w:sz="8" w:space="0" w:color="000000"/>
            </w:tcBorders>
            <w:vAlign w:val="center"/>
          </w:tcPr>
          <w:p w14:paraId="5D6C673A" w14:textId="77777777" w:rsidR="00851AFC" w:rsidRPr="00041B97" w:rsidRDefault="00851AFC" w:rsidP="00851AFC">
            <w:pPr>
              <w:jc w:val="center"/>
              <w:rPr>
                <w:rFonts w:ascii="Times New Roman" w:hAnsi="Times New Roman" w:cs="Times New Roman"/>
                <w:sz w:val="14"/>
                <w:szCs w:val="14"/>
              </w:rPr>
            </w:pPr>
            <w:r w:rsidRPr="00041B97">
              <w:rPr>
                <w:rFonts w:ascii="Times New Roman" w:hAnsi="Times New Roman" w:cs="Times New Roman"/>
                <w:sz w:val="14"/>
                <w:szCs w:val="14"/>
              </w:rPr>
              <w:t>Метан</w:t>
            </w:r>
          </w:p>
        </w:tc>
        <w:tc>
          <w:tcPr>
            <w:tcW w:w="695" w:type="dxa"/>
            <w:tcBorders>
              <w:top w:val="outset" w:sz="8" w:space="0" w:color="000000"/>
              <w:left w:val="outset" w:sz="8" w:space="0" w:color="000000"/>
              <w:bottom w:val="outset" w:sz="8" w:space="0" w:color="000000"/>
              <w:right w:val="outset" w:sz="8" w:space="0" w:color="000000"/>
            </w:tcBorders>
            <w:vAlign w:val="center"/>
          </w:tcPr>
          <w:p w14:paraId="22C10067" w14:textId="77777777" w:rsidR="00851AFC" w:rsidRPr="00041B97" w:rsidRDefault="00851AFC" w:rsidP="00851AFC">
            <w:pPr>
              <w:contextualSpacing/>
              <w:jc w:val="center"/>
              <w:rPr>
                <w:rFonts w:ascii="Times New Roman" w:hAnsi="Times New Roman" w:cs="Times New Roman"/>
                <w:sz w:val="14"/>
                <w:szCs w:val="14"/>
              </w:rPr>
            </w:pPr>
            <w:r w:rsidRPr="00041B97">
              <w:rPr>
                <w:rFonts w:ascii="Times New Roman" w:hAnsi="Times New Roman" w:cs="Times New Roman"/>
                <w:sz w:val="14"/>
                <w:szCs w:val="14"/>
              </w:rPr>
              <w:t>*</w:t>
            </w:r>
          </w:p>
        </w:tc>
        <w:tc>
          <w:tcPr>
            <w:tcW w:w="1118" w:type="dxa"/>
            <w:tcBorders>
              <w:top w:val="outset" w:sz="8" w:space="0" w:color="000000"/>
              <w:left w:val="outset" w:sz="8" w:space="0" w:color="000000"/>
              <w:bottom w:val="outset" w:sz="8" w:space="0" w:color="000000"/>
              <w:right w:val="outset" w:sz="8" w:space="0" w:color="000000"/>
            </w:tcBorders>
            <w:vAlign w:val="center"/>
          </w:tcPr>
          <w:p w14:paraId="61392B36" w14:textId="77777777" w:rsidR="00851AFC" w:rsidRPr="00041B97" w:rsidRDefault="00851AFC" w:rsidP="00851AFC">
            <w:pPr>
              <w:jc w:val="center"/>
              <w:rPr>
                <w:rFonts w:ascii="Cambria" w:hAnsi="Cambria"/>
                <w:sz w:val="14"/>
                <w:szCs w:val="14"/>
              </w:rPr>
            </w:pPr>
            <w:r w:rsidRPr="00041B97">
              <w:rPr>
                <w:rFonts w:ascii="Cambria" w:hAnsi="Cambria"/>
                <w:sz w:val="14"/>
                <w:szCs w:val="14"/>
              </w:rPr>
              <w:t>2445,91389</w:t>
            </w:r>
          </w:p>
        </w:tc>
        <w:tc>
          <w:tcPr>
            <w:tcW w:w="1150" w:type="dxa"/>
            <w:tcBorders>
              <w:top w:val="outset" w:sz="8" w:space="0" w:color="000000"/>
              <w:left w:val="outset" w:sz="8" w:space="0" w:color="000000"/>
              <w:bottom w:val="outset" w:sz="8" w:space="0" w:color="000000"/>
              <w:right w:val="outset" w:sz="8" w:space="0" w:color="000000"/>
            </w:tcBorders>
            <w:vAlign w:val="center"/>
          </w:tcPr>
          <w:p w14:paraId="693B8E82" w14:textId="77777777" w:rsidR="00851AFC" w:rsidRPr="00041B97" w:rsidRDefault="00851AFC" w:rsidP="00851AFC">
            <w:pPr>
              <w:jc w:val="center"/>
              <w:rPr>
                <w:rFonts w:ascii="Cambria" w:hAnsi="Cambria"/>
                <w:sz w:val="14"/>
                <w:szCs w:val="14"/>
              </w:rPr>
            </w:pPr>
            <w:r w:rsidRPr="00041B97">
              <w:rPr>
                <w:rFonts w:ascii="Cambria" w:hAnsi="Cambria"/>
                <w:sz w:val="14"/>
                <w:szCs w:val="14"/>
              </w:rPr>
              <w:t>8805,290004</w:t>
            </w:r>
          </w:p>
        </w:tc>
        <w:tc>
          <w:tcPr>
            <w:tcW w:w="1191" w:type="dxa"/>
            <w:tcBorders>
              <w:top w:val="outset" w:sz="8" w:space="0" w:color="000000"/>
              <w:left w:val="outset" w:sz="8" w:space="0" w:color="000000"/>
              <w:bottom w:val="outset" w:sz="8" w:space="0" w:color="000000"/>
              <w:right w:val="outset" w:sz="8" w:space="0" w:color="000000"/>
            </w:tcBorders>
            <w:vAlign w:val="center"/>
          </w:tcPr>
          <w:p w14:paraId="2CD6ED8A" w14:textId="77777777" w:rsidR="00851AFC" w:rsidRPr="00041B97" w:rsidRDefault="00851AFC" w:rsidP="00851AFC">
            <w:pPr>
              <w:jc w:val="center"/>
              <w:rPr>
                <w:rFonts w:ascii="Cambria" w:hAnsi="Cambria"/>
                <w:sz w:val="14"/>
                <w:szCs w:val="14"/>
              </w:rPr>
            </w:pPr>
            <w:r w:rsidRPr="00041B97">
              <w:rPr>
                <w:rFonts w:ascii="Cambria" w:hAnsi="Cambria"/>
                <w:sz w:val="14"/>
                <w:szCs w:val="14"/>
              </w:rPr>
              <w:t>4</w:t>
            </w:r>
            <w:r w:rsidRPr="00041B97">
              <w:rPr>
                <w:rFonts w:ascii="Times New Roman" w:hAnsi="Times New Roman" w:cs="Times New Roman"/>
                <w:bCs/>
                <w:sz w:val="14"/>
                <w:szCs w:val="14"/>
              </w:rPr>
              <w:t xml:space="preserve"> раз/рік</w:t>
            </w:r>
          </w:p>
        </w:tc>
        <w:tc>
          <w:tcPr>
            <w:tcW w:w="1083" w:type="dxa"/>
            <w:tcBorders>
              <w:top w:val="outset" w:sz="8" w:space="0" w:color="000000"/>
              <w:left w:val="outset" w:sz="8" w:space="0" w:color="000000"/>
              <w:bottom w:val="outset" w:sz="8" w:space="0" w:color="000000"/>
              <w:right w:val="outset" w:sz="8" w:space="0" w:color="000000"/>
            </w:tcBorders>
            <w:vAlign w:val="center"/>
          </w:tcPr>
          <w:p w14:paraId="4C639894" w14:textId="77777777" w:rsidR="00851AFC" w:rsidRPr="00041B97" w:rsidRDefault="00851AFC" w:rsidP="00851AFC">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20 хв.</w:t>
            </w:r>
          </w:p>
        </w:tc>
        <w:tc>
          <w:tcPr>
            <w:tcW w:w="995" w:type="dxa"/>
            <w:tcBorders>
              <w:top w:val="outset" w:sz="8" w:space="0" w:color="000000"/>
              <w:left w:val="outset" w:sz="8" w:space="0" w:color="000000"/>
              <w:bottom w:val="outset" w:sz="8" w:space="0" w:color="000000"/>
              <w:right w:val="outset" w:sz="8" w:space="0" w:color="000000"/>
            </w:tcBorders>
            <w:vAlign w:val="center"/>
          </w:tcPr>
          <w:p w14:paraId="23E1509E" w14:textId="77777777" w:rsidR="00851AFC" w:rsidRPr="00041B97" w:rsidRDefault="00851AFC" w:rsidP="00851AFC">
            <w:pPr>
              <w:jc w:val="center"/>
              <w:rPr>
                <w:rFonts w:ascii="Cambria" w:hAnsi="Cambria"/>
                <w:sz w:val="14"/>
                <w:szCs w:val="14"/>
              </w:rPr>
            </w:pPr>
            <w:r w:rsidRPr="00041B97">
              <w:rPr>
                <w:rFonts w:ascii="Cambria" w:hAnsi="Cambria"/>
                <w:sz w:val="14"/>
                <w:szCs w:val="14"/>
              </w:rPr>
              <w:t>2,93508</w:t>
            </w:r>
          </w:p>
        </w:tc>
      </w:tr>
      <w:tr w:rsidR="00851AFC" w:rsidRPr="00041B97" w14:paraId="0392848F" w14:textId="77777777" w:rsidTr="00D8265E">
        <w:trPr>
          <w:trHeight w:val="45"/>
        </w:trPr>
        <w:tc>
          <w:tcPr>
            <w:tcW w:w="674" w:type="dxa"/>
            <w:tcBorders>
              <w:top w:val="outset" w:sz="8" w:space="0" w:color="000000"/>
              <w:left w:val="outset" w:sz="8" w:space="0" w:color="000000"/>
              <w:bottom w:val="outset" w:sz="8" w:space="0" w:color="000000"/>
              <w:right w:val="outset" w:sz="8" w:space="0" w:color="000000"/>
            </w:tcBorders>
            <w:vAlign w:val="center"/>
          </w:tcPr>
          <w:p w14:paraId="11B9D1C2" w14:textId="77777777" w:rsidR="00851AFC" w:rsidRPr="00041B97" w:rsidRDefault="00851AFC" w:rsidP="00851AFC">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19</w:t>
            </w:r>
          </w:p>
        </w:tc>
        <w:tc>
          <w:tcPr>
            <w:tcW w:w="804" w:type="dxa"/>
            <w:tcBorders>
              <w:top w:val="outset" w:sz="8" w:space="0" w:color="000000"/>
              <w:left w:val="outset" w:sz="8" w:space="0" w:color="000000"/>
              <w:bottom w:val="outset" w:sz="8" w:space="0" w:color="000000"/>
              <w:right w:val="outset" w:sz="8" w:space="0" w:color="000000"/>
            </w:tcBorders>
            <w:vAlign w:val="center"/>
          </w:tcPr>
          <w:p w14:paraId="20B0AFA8" w14:textId="77777777" w:rsidR="00851AFC" w:rsidRPr="00041B97" w:rsidRDefault="00851AFC" w:rsidP="00851AFC">
            <w:pPr>
              <w:jc w:val="center"/>
              <w:rPr>
                <w:rFonts w:ascii="Times New Roman" w:hAnsi="Times New Roman" w:cs="Times New Roman"/>
                <w:sz w:val="14"/>
                <w:szCs w:val="14"/>
              </w:rPr>
            </w:pPr>
            <w:r w:rsidRPr="00041B97">
              <w:rPr>
                <w:rFonts w:ascii="Times New Roman" w:hAnsi="Times New Roman" w:cs="Times New Roman"/>
                <w:sz w:val="14"/>
                <w:szCs w:val="14"/>
              </w:rPr>
              <w:t>12000</w:t>
            </w:r>
          </w:p>
        </w:tc>
        <w:tc>
          <w:tcPr>
            <w:tcW w:w="1530" w:type="dxa"/>
            <w:tcBorders>
              <w:top w:val="outset" w:sz="8" w:space="0" w:color="000000"/>
              <w:left w:val="outset" w:sz="8" w:space="0" w:color="000000"/>
              <w:bottom w:val="outset" w:sz="8" w:space="0" w:color="000000"/>
              <w:right w:val="outset" w:sz="8" w:space="0" w:color="000000"/>
            </w:tcBorders>
            <w:vAlign w:val="center"/>
          </w:tcPr>
          <w:p w14:paraId="354F9201" w14:textId="77777777" w:rsidR="00851AFC" w:rsidRPr="00041B97" w:rsidRDefault="00851AFC" w:rsidP="00851AFC">
            <w:pPr>
              <w:jc w:val="center"/>
              <w:rPr>
                <w:rFonts w:ascii="Times New Roman" w:hAnsi="Times New Roman" w:cs="Times New Roman"/>
                <w:sz w:val="14"/>
                <w:szCs w:val="14"/>
              </w:rPr>
            </w:pPr>
            <w:r w:rsidRPr="00041B97">
              <w:rPr>
                <w:rFonts w:ascii="Times New Roman" w:hAnsi="Times New Roman" w:cs="Times New Roman"/>
                <w:sz w:val="14"/>
                <w:szCs w:val="14"/>
              </w:rPr>
              <w:t>Метан</w:t>
            </w:r>
          </w:p>
        </w:tc>
        <w:tc>
          <w:tcPr>
            <w:tcW w:w="695" w:type="dxa"/>
            <w:tcBorders>
              <w:top w:val="outset" w:sz="8" w:space="0" w:color="000000"/>
              <w:left w:val="outset" w:sz="8" w:space="0" w:color="000000"/>
              <w:bottom w:val="outset" w:sz="8" w:space="0" w:color="000000"/>
              <w:right w:val="outset" w:sz="8" w:space="0" w:color="000000"/>
            </w:tcBorders>
            <w:vAlign w:val="center"/>
          </w:tcPr>
          <w:p w14:paraId="48A0FF43" w14:textId="77777777" w:rsidR="00851AFC" w:rsidRPr="00041B97" w:rsidRDefault="00851AFC" w:rsidP="00851AFC">
            <w:pPr>
              <w:contextualSpacing/>
              <w:jc w:val="center"/>
              <w:rPr>
                <w:rFonts w:ascii="Times New Roman" w:hAnsi="Times New Roman" w:cs="Times New Roman"/>
                <w:sz w:val="14"/>
                <w:szCs w:val="14"/>
              </w:rPr>
            </w:pPr>
            <w:r w:rsidRPr="00041B97">
              <w:rPr>
                <w:rFonts w:ascii="Times New Roman" w:hAnsi="Times New Roman" w:cs="Times New Roman"/>
                <w:sz w:val="14"/>
                <w:szCs w:val="14"/>
              </w:rPr>
              <w:t>*</w:t>
            </w:r>
          </w:p>
        </w:tc>
        <w:tc>
          <w:tcPr>
            <w:tcW w:w="1118" w:type="dxa"/>
            <w:tcBorders>
              <w:top w:val="outset" w:sz="8" w:space="0" w:color="000000"/>
              <w:left w:val="outset" w:sz="8" w:space="0" w:color="000000"/>
              <w:bottom w:val="outset" w:sz="8" w:space="0" w:color="000000"/>
              <w:right w:val="outset" w:sz="8" w:space="0" w:color="000000"/>
            </w:tcBorders>
            <w:vAlign w:val="center"/>
          </w:tcPr>
          <w:p w14:paraId="636D9171" w14:textId="77777777" w:rsidR="00851AFC" w:rsidRPr="00041B97" w:rsidRDefault="00851AFC" w:rsidP="00851AFC">
            <w:pPr>
              <w:jc w:val="center"/>
              <w:rPr>
                <w:rFonts w:ascii="Cambria" w:hAnsi="Cambria"/>
                <w:sz w:val="14"/>
                <w:szCs w:val="14"/>
              </w:rPr>
            </w:pPr>
            <w:r w:rsidRPr="00041B97">
              <w:rPr>
                <w:rFonts w:ascii="Cambria" w:hAnsi="Cambria"/>
                <w:sz w:val="14"/>
                <w:szCs w:val="14"/>
              </w:rPr>
              <w:t>896,83541</w:t>
            </w:r>
          </w:p>
        </w:tc>
        <w:tc>
          <w:tcPr>
            <w:tcW w:w="1150" w:type="dxa"/>
            <w:tcBorders>
              <w:top w:val="outset" w:sz="8" w:space="0" w:color="000000"/>
              <w:left w:val="outset" w:sz="8" w:space="0" w:color="000000"/>
              <w:bottom w:val="outset" w:sz="8" w:space="0" w:color="000000"/>
              <w:right w:val="outset" w:sz="8" w:space="0" w:color="000000"/>
            </w:tcBorders>
            <w:vAlign w:val="center"/>
          </w:tcPr>
          <w:p w14:paraId="7D718FA9" w14:textId="77777777" w:rsidR="00851AFC" w:rsidRPr="00041B97" w:rsidRDefault="00851AFC" w:rsidP="00851AFC">
            <w:pPr>
              <w:jc w:val="center"/>
              <w:rPr>
                <w:rFonts w:ascii="Cambria" w:hAnsi="Cambria"/>
                <w:sz w:val="14"/>
                <w:szCs w:val="14"/>
              </w:rPr>
            </w:pPr>
            <w:r w:rsidRPr="00041B97">
              <w:rPr>
                <w:rFonts w:ascii="Cambria" w:hAnsi="Cambria"/>
                <w:sz w:val="14"/>
                <w:szCs w:val="14"/>
              </w:rPr>
              <w:t>3228,607476</w:t>
            </w:r>
          </w:p>
        </w:tc>
        <w:tc>
          <w:tcPr>
            <w:tcW w:w="1191" w:type="dxa"/>
            <w:tcBorders>
              <w:top w:val="outset" w:sz="8" w:space="0" w:color="000000"/>
              <w:left w:val="outset" w:sz="8" w:space="0" w:color="000000"/>
              <w:bottom w:val="outset" w:sz="8" w:space="0" w:color="000000"/>
              <w:right w:val="outset" w:sz="8" w:space="0" w:color="000000"/>
            </w:tcBorders>
            <w:vAlign w:val="center"/>
          </w:tcPr>
          <w:p w14:paraId="08A15104" w14:textId="77777777" w:rsidR="00851AFC" w:rsidRPr="00041B97" w:rsidRDefault="00671DA4" w:rsidP="00851AFC">
            <w:pPr>
              <w:jc w:val="center"/>
              <w:rPr>
                <w:rFonts w:ascii="Cambria" w:hAnsi="Cambria"/>
                <w:sz w:val="14"/>
                <w:szCs w:val="14"/>
              </w:rPr>
            </w:pPr>
            <w:r w:rsidRPr="00041B97">
              <w:rPr>
                <w:rFonts w:ascii="Cambria" w:hAnsi="Cambria"/>
                <w:sz w:val="14"/>
                <w:szCs w:val="14"/>
              </w:rPr>
              <w:t xml:space="preserve">2 </w:t>
            </w:r>
            <w:r w:rsidRPr="00041B97">
              <w:rPr>
                <w:rFonts w:ascii="Times New Roman" w:hAnsi="Times New Roman" w:cs="Times New Roman"/>
                <w:bCs/>
                <w:sz w:val="14"/>
                <w:szCs w:val="14"/>
              </w:rPr>
              <w:t>раз/рік</w:t>
            </w:r>
          </w:p>
        </w:tc>
        <w:tc>
          <w:tcPr>
            <w:tcW w:w="1083" w:type="dxa"/>
            <w:tcBorders>
              <w:top w:val="outset" w:sz="8" w:space="0" w:color="000000"/>
              <w:left w:val="outset" w:sz="8" w:space="0" w:color="000000"/>
              <w:bottom w:val="outset" w:sz="8" w:space="0" w:color="000000"/>
              <w:right w:val="outset" w:sz="8" w:space="0" w:color="000000"/>
            </w:tcBorders>
            <w:vAlign w:val="center"/>
          </w:tcPr>
          <w:p w14:paraId="2FADBB6E" w14:textId="77777777" w:rsidR="00851AFC" w:rsidRPr="00041B97" w:rsidRDefault="00671DA4" w:rsidP="00851AFC">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8хв.</w:t>
            </w:r>
          </w:p>
        </w:tc>
        <w:tc>
          <w:tcPr>
            <w:tcW w:w="995" w:type="dxa"/>
            <w:tcBorders>
              <w:top w:val="outset" w:sz="8" w:space="0" w:color="000000"/>
              <w:left w:val="outset" w:sz="8" w:space="0" w:color="000000"/>
              <w:bottom w:val="outset" w:sz="8" w:space="0" w:color="000000"/>
              <w:right w:val="outset" w:sz="8" w:space="0" w:color="000000"/>
            </w:tcBorders>
            <w:vAlign w:val="center"/>
          </w:tcPr>
          <w:p w14:paraId="36FC2E8C" w14:textId="77777777" w:rsidR="00851AFC" w:rsidRPr="00041B97" w:rsidRDefault="00851AFC" w:rsidP="00851AFC">
            <w:pPr>
              <w:jc w:val="center"/>
              <w:rPr>
                <w:rFonts w:ascii="Cambria" w:hAnsi="Cambria"/>
                <w:sz w:val="14"/>
                <w:szCs w:val="14"/>
              </w:rPr>
            </w:pPr>
            <w:r w:rsidRPr="00041B97">
              <w:rPr>
                <w:rFonts w:ascii="Cambria" w:hAnsi="Cambria"/>
                <w:sz w:val="14"/>
                <w:szCs w:val="14"/>
              </w:rPr>
              <w:t>0,43048</w:t>
            </w:r>
          </w:p>
        </w:tc>
      </w:tr>
      <w:tr w:rsidR="00851AFC" w:rsidRPr="00041B97" w14:paraId="24651536" w14:textId="77777777" w:rsidTr="00D8265E">
        <w:trPr>
          <w:trHeight w:val="45"/>
        </w:trPr>
        <w:tc>
          <w:tcPr>
            <w:tcW w:w="674" w:type="dxa"/>
            <w:tcBorders>
              <w:top w:val="outset" w:sz="8" w:space="0" w:color="000000"/>
              <w:left w:val="outset" w:sz="8" w:space="0" w:color="000000"/>
              <w:bottom w:val="outset" w:sz="8" w:space="0" w:color="000000"/>
              <w:right w:val="outset" w:sz="8" w:space="0" w:color="000000"/>
            </w:tcBorders>
            <w:vAlign w:val="center"/>
          </w:tcPr>
          <w:p w14:paraId="26F4114E" w14:textId="77777777" w:rsidR="00851AFC" w:rsidRPr="00041B97" w:rsidRDefault="00851AFC" w:rsidP="00851AFC">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20</w:t>
            </w:r>
          </w:p>
        </w:tc>
        <w:tc>
          <w:tcPr>
            <w:tcW w:w="804" w:type="dxa"/>
            <w:tcBorders>
              <w:top w:val="outset" w:sz="8" w:space="0" w:color="000000"/>
              <w:left w:val="outset" w:sz="8" w:space="0" w:color="000000"/>
              <w:bottom w:val="outset" w:sz="8" w:space="0" w:color="000000"/>
              <w:right w:val="outset" w:sz="8" w:space="0" w:color="000000"/>
            </w:tcBorders>
            <w:vAlign w:val="center"/>
          </w:tcPr>
          <w:p w14:paraId="7C48AF61" w14:textId="77777777" w:rsidR="00851AFC" w:rsidRPr="00041B97" w:rsidRDefault="00851AFC" w:rsidP="00851AFC">
            <w:pPr>
              <w:jc w:val="center"/>
              <w:rPr>
                <w:rFonts w:ascii="Times New Roman" w:hAnsi="Times New Roman" w:cs="Times New Roman"/>
                <w:sz w:val="14"/>
                <w:szCs w:val="14"/>
              </w:rPr>
            </w:pPr>
            <w:r w:rsidRPr="00041B97">
              <w:rPr>
                <w:rFonts w:ascii="Times New Roman" w:hAnsi="Times New Roman" w:cs="Times New Roman"/>
                <w:sz w:val="14"/>
                <w:szCs w:val="14"/>
              </w:rPr>
              <w:t>12000</w:t>
            </w:r>
          </w:p>
        </w:tc>
        <w:tc>
          <w:tcPr>
            <w:tcW w:w="1530" w:type="dxa"/>
            <w:tcBorders>
              <w:top w:val="outset" w:sz="8" w:space="0" w:color="000000"/>
              <w:left w:val="outset" w:sz="8" w:space="0" w:color="000000"/>
              <w:bottom w:val="outset" w:sz="8" w:space="0" w:color="000000"/>
              <w:right w:val="outset" w:sz="8" w:space="0" w:color="000000"/>
            </w:tcBorders>
            <w:vAlign w:val="center"/>
          </w:tcPr>
          <w:p w14:paraId="0B7D1879" w14:textId="77777777" w:rsidR="00851AFC" w:rsidRPr="00041B97" w:rsidRDefault="00851AFC" w:rsidP="00851AFC">
            <w:pPr>
              <w:jc w:val="center"/>
              <w:rPr>
                <w:rFonts w:ascii="Times New Roman" w:hAnsi="Times New Roman" w:cs="Times New Roman"/>
                <w:sz w:val="14"/>
                <w:szCs w:val="14"/>
              </w:rPr>
            </w:pPr>
            <w:r w:rsidRPr="00041B97">
              <w:rPr>
                <w:rFonts w:ascii="Times New Roman" w:hAnsi="Times New Roman" w:cs="Times New Roman"/>
                <w:sz w:val="14"/>
                <w:szCs w:val="14"/>
              </w:rPr>
              <w:t>Метан</w:t>
            </w:r>
          </w:p>
        </w:tc>
        <w:tc>
          <w:tcPr>
            <w:tcW w:w="695" w:type="dxa"/>
            <w:tcBorders>
              <w:top w:val="outset" w:sz="8" w:space="0" w:color="000000"/>
              <w:left w:val="outset" w:sz="8" w:space="0" w:color="000000"/>
              <w:bottom w:val="outset" w:sz="8" w:space="0" w:color="000000"/>
              <w:right w:val="outset" w:sz="8" w:space="0" w:color="000000"/>
            </w:tcBorders>
            <w:vAlign w:val="center"/>
          </w:tcPr>
          <w:p w14:paraId="592093BA" w14:textId="77777777" w:rsidR="00851AFC" w:rsidRPr="00041B97" w:rsidRDefault="00851AFC" w:rsidP="00851AFC">
            <w:pPr>
              <w:contextualSpacing/>
              <w:jc w:val="center"/>
              <w:rPr>
                <w:rFonts w:ascii="Times New Roman" w:hAnsi="Times New Roman" w:cs="Times New Roman"/>
                <w:sz w:val="14"/>
                <w:szCs w:val="14"/>
              </w:rPr>
            </w:pPr>
            <w:r w:rsidRPr="00041B97">
              <w:rPr>
                <w:rFonts w:ascii="Times New Roman" w:hAnsi="Times New Roman" w:cs="Times New Roman"/>
                <w:sz w:val="14"/>
                <w:szCs w:val="14"/>
              </w:rPr>
              <w:t>*</w:t>
            </w:r>
          </w:p>
        </w:tc>
        <w:tc>
          <w:tcPr>
            <w:tcW w:w="1118" w:type="dxa"/>
            <w:tcBorders>
              <w:top w:val="outset" w:sz="8" w:space="0" w:color="000000"/>
              <w:left w:val="outset" w:sz="8" w:space="0" w:color="000000"/>
              <w:bottom w:val="outset" w:sz="8" w:space="0" w:color="000000"/>
              <w:right w:val="outset" w:sz="8" w:space="0" w:color="000000"/>
            </w:tcBorders>
            <w:vAlign w:val="center"/>
          </w:tcPr>
          <w:p w14:paraId="51D02222" w14:textId="77777777" w:rsidR="00851AFC" w:rsidRPr="00041B97" w:rsidRDefault="00851AFC" w:rsidP="00851AFC">
            <w:pPr>
              <w:jc w:val="center"/>
              <w:rPr>
                <w:rFonts w:ascii="Cambria" w:hAnsi="Cambria"/>
                <w:sz w:val="14"/>
                <w:szCs w:val="14"/>
              </w:rPr>
            </w:pPr>
            <w:r w:rsidRPr="00041B97">
              <w:rPr>
                <w:rFonts w:ascii="Cambria" w:hAnsi="Cambria"/>
                <w:sz w:val="14"/>
                <w:szCs w:val="14"/>
              </w:rPr>
              <w:t>1247,41701</w:t>
            </w:r>
          </w:p>
        </w:tc>
        <w:tc>
          <w:tcPr>
            <w:tcW w:w="1150" w:type="dxa"/>
            <w:tcBorders>
              <w:top w:val="outset" w:sz="8" w:space="0" w:color="000000"/>
              <w:left w:val="outset" w:sz="8" w:space="0" w:color="000000"/>
              <w:bottom w:val="outset" w:sz="8" w:space="0" w:color="000000"/>
              <w:right w:val="outset" w:sz="8" w:space="0" w:color="000000"/>
            </w:tcBorders>
            <w:vAlign w:val="center"/>
          </w:tcPr>
          <w:p w14:paraId="38BA4AD8" w14:textId="77777777" w:rsidR="00851AFC" w:rsidRPr="00041B97" w:rsidRDefault="00851AFC" w:rsidP="00851AFC">
            <w:pPr>
              <w:jc w:val="center"/>
              <w:rPr>
                <w:rFonts w:ascii="Cambria" w:hAnsi="Cambria"/>
                <w:sz w:val="14"/>
                <w:szCs w:val="14"/>
              </w:rPr>
            </w:pPr>
            <w:r w:rsidRPr="00041B97">
              <w:rPr>
                <w:rFonts w:ascii="Cambria" w:hAnsi="Cambria"/>
                <w:sz w:val="14"/>
                <w:szCs w:val="14"/>
              </w:rPr>
              <w:t>4490,701236</w:t>
            </w:r>
          </w:p>
        </w:tc>
        <w:tc>
          <w:tcPr>
            <w:tcW w:w="1191" w:type="dxa"/>
            <w:tcBorders>
              <w:top w:val="outset" w:sz="8" w:space="0" w:color="000000"/>
              <w:left w:val="outset" w:sz="8" w:space="0" w:color="000000"/>
              <w:bottom w:val="outset" w:sz="8" w:space="0" w:color="000000"/>
              <w:right w:val="outset" w:sz="8" w:space="0" w:color="000000"/>
            </w:tcBorders>
            <w:vAlign w:val="center"/>
          </w:tcPr>
          <w:p w14:paraId="5DD607CD" w14:textId="77777777" w:rsidR="00851AFC" w:rsidRPr="00041B97" w:rsidRDefault="00671DA4" w:rsidP="00851AFC">
            <w:pPr>
              <w:jc w:val="center"/>
              <w:rPr>
                <w:rFonts w:ascii="Cambria" w:hAnsi="Cambria"/>
                <w:sz w:val="14"/>
                <w:szCs w:val="14"/>
              </w:rPr>
            </w:pPr>
            <w:r w:rsidRPr="00041B97">
              <w:rPr>
                <w:rFonts w:ascii="Cambria" w:hAnsi="Cambria"/>
                <w:sz w:val="14"/>
                <w:szCs w:val="14"/>
              </w:rPr>
              <w:t>2 раз/рік</w:t>
            </w:r>
          </w:p>
        </w:tc>
        <w:tc>
          <w:tcPr>
            <w:tcW w:w="1083" w:type="dxa"/>
            <w:tcBorders>
              <w:top w:val="outset" w:sz="8" w:space="0" w:color="000000"/>
              <w:left w:val="outset" w:sz="8" w:space="0" w:color="000000"/>
              <w:bottom w:val="outset" w:sz="8" w:space="0" w:color="000000"/>
              <w:right w:val="outset" w:sz="8" w:space="0" w:color="000000"/>
            </w:tcBorders>
            <w:vAlign w:val="center"/>
          </w:tcPr>
          <w:p w14:paraId="76F61A50" w14:textId="77777777" w:rsidR="00851AFC" w:rsidRPr="00041B97" w:rsidRDefault="00671DA4" w:rsidP="00851AFC">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20 хв</w:t>
            </w:r>
          </w:p>
        </w:tc>
        <w:tc>
          <w:tcPr>
            <w:tcW w:w="995" w:type="dxa"/>
            <w:tcBorders>
              <w:top w:val="outset" w:sz="8" w:space="0" w:color="000000"/>
              <w:left w:val="outset" w:sz="8" w:space="0" w:color="000000"/>
              <w:bottom w:val="outset" w:sz="8" w:space="0" w:color="000000"/>
              <w:right w:val="outset" w:sz="8" w:space="0" w:color="000000"/>
            </w:tcBorders>
            <w:vAlign w:val="center"/>
          </w:tcPr>
          <w:p w14:paraId="5A5C5CE8" w14:textId="77777777" w:rsidR="00851AFC" w:rsidRPr="00041B97" w:rsidRDefault="00851AFC" w:rsidP="00851AFC">
            <w:pPr>
              <w:jc w:val="center"/>
              <w:rPr>
                <w:rFonts w:ascii="Cambria" w:hAnsi="Cambria"/>
                <w:sz w:val="14"/>
                <w:szCs w:val="14"/>
              </w:rPr>
            </w:pPr>
            <w:r w:rsidRPr="00041B97">
              <w:rPr>
                <w:rFonts w:ascii="Cambria" w:hAnsi="Cambria"/>
                <w:sz w:val="14"/>
                <w:szCs w:val="14"/>
              </w:rPr>
              <w:t>1,4969</w:t>
            </w:r>
          </w:p>
        </w:tc>
      </w:tr>
      <w:tr w:rsidR="00851AFC" w:rsidRPr="00041B97" w14:paraId="07CA3369" w14:textId="77777777" w:rsidTr="00D8265E">
        <w:trPr>
          <w:trHeight w:val="45"/>
        </w:trPr>
        <w:tc>
          <w:tcPr>
            <w:tcW w:w="674" w:type="dxa"/>
            <w:tcBorders>
              <w:top w:val="outset" w:sz="8" w:space="0" w:color="000000"/>
              <w:left w:val="outset" w:sz="8" w:space="0" w:color="000000"/>
              <w:bottom w:val="outset" w:sz="8" w:space="0" w:color="000000"/>
              <w:right w:val="outset" w:sz="8" w:space="0" w:color="000000"/>
            </w:tcBorders>
            <w:vAlign w:val="center"/>
          </w:tcPr>
          <w:p w14:paraId="54EB85CB" w14:textId="77777777" w:rsidR="00851AFC" w:rsidRPr="00041B97" w:rsidRDefault="00851AFC" w:rsidP="00851AFC">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21</w:t>
            </w:r>
          </w:p>
        </w:tc>
        <w:tc>
          <w:tcPr>
            <w:tcW w:w="804" w:type="dxa"/>
            <w:tcBorders>
              <w:top w:val="outset" w:sz="8" w:space="0" w:color="000000"/>
              <w:left w:val="outset" w:sz="8" w:space="0" w:color="000000"/>
              <w:bottom w:val="outset" w:sz="8" w:space="0" w:color="000000"/>
              <w:right w:val="outset" w:sz="8" w:space="0" w:color="000000"/>
            </w:tcBorders>
            <w:vAlign w:val="center"/>
          </w:tcPr>
          <w:p w14:paraId="6A789A08" w14:textId="77777777" w:rsidR="00851AFC" w:rsidRPr="00041B97" w:rsidRDefault="00851AFC" w:rsidP="00851AFC">
            <w:pPr>
              <w:jc w:val="center"/>
              <w:rPr>
                <w:rFonts w:ascii="Times New Roman" w:hAnsi="Times New Roman" w:cs="Times New Roman"/>
                <w:sz w:val="14"/>
                <w:szCs w:val="14"/>
              </w:rPr>
            </w:pPr>
            <w:r w:rsidRPr="00041B97">
              <w:rPr>
                <w:rFonts w:ascii="Times New Roman" w:hAnsi="Times New Roman" w:cs="Times New Roman"/>
                <w:sz w:val="14"/>
                <w:szCs w:val="14"/>
              </w:rPr>
              <w:t>12000</w:t>
            </w:r>
          </w:p>
        </w:tc>
        <w:tc>
          <w:tcPr>
            <w:tcW w:w="1530" w:type="dxa"/>
            <w:tcBorders>
              <w:top w:val="outset" w:sz="8" w:space="0" w:color="000000"/>
              <w:left w:val="outset" w:sz="8" w:space="0" w:color="000000"/>
              <w:bottom w:val="outset" w:sz="8" w:space="0" w:color="000000"/>
              <w:right w:val="outset" w:sz="8" w:space="0" w:color="000000"/>
            </w:tcBorders>
            <w:vAlign w:val="center"/>
          </w:tcPr>
          <w:p w14:paraId="2FBA0437" w14:textId="77777777" w:rsidR="00851AFC" w:rsidRPr="00041B97" w:rsidRDefault="00851AFC" w:rsidP="00851AFC">
            <w:pPr>
              <w:jc w:val="center"/>
              <w:rPr>
                <w:rFonts w:ascii="Times New Roman" w:hAnsi="Times New Roman" w:cs="Times New Roman"/>
                <w:sz w:val="14"/>
                <w:szCs w:val="14"/>
              </w:rPr>
            </w:pPr>
            <w:r w:rsidRPr="00041B97">
              <w:rPr>
                <w:rFonts w:ascii="Times New Roman" w:hAnsi="Times New Roman" w:cs="Times New Roman"/>
                <w:sz w:val="14"/>
                <w:szCs w:val="14"/>
              </w:rPr>
              <w:t>Метан</w:t>
            </w:r>
          </w:p>
        </w:tc>
        <w:tc>
          <w:tcPr>
            <w:tcW w:w="695" w:type="dxa"/>
            <w:tcBorders>
              <w:top w:val="outset" w:sz="8" w:space="0" w:color="000000"/>
              <w:left w:val="outset" w:sz="8" w:space="0" w:color="000000"/>
              <w:bottom w:val="outset" w:sz="8" w:space="0" w:color="000000"/>
              <w:right w:val="outset" w:sz="8" w:space="0" w:color="000000"/>
            </w:tcBorders>
            <w:vAlign w:val="center"/>
          </w:tcPr>
          <w:p w14:paraId="0E408D9F" w14:textId="77777777" w:rsidR="00851AFC" w:rsidRPr="00041B97" w:rsidRDefault="00851AFC" w:rsidP="00851AFC">
            <w:pPr>
              <w:contextualSpacing/>
              <w:jc w:val="center"/>
              <w:rPr>
                <w:rFonts w:ascii="Times New Roman" w:hAnsi="Times New Roman" w:cs="Times New Roman"/>
                <w:sz w:val="14"/>
                <w:szCs w:val="14"/>
              </w:rPr>
            </w:pPr>
            <w:r w:rsidRPr="00041B97">
              <w:rPr>
                <w:rFonts w:ascii="Times New Roman" w:hAnsi="Times New Roman" w:cs="Times New Roman"/>
                <w:sz w:val="14"/>
                <w:szCs w:val="14"/>
              </w:rPr>
              <w:t>*</w:t>
            </w:r>
          </w:p>
        </w:tc>
        <w:tc>
          <w:tcPr>
            <w:tcW w:w="1118" w:type="dxa"/>
            <w:tcBorders>
              <w:top w:val="outset" w:sz="8" w:space="0" w:color="000000"/>
              <w:left w:val="outset" w:sz="8" w:space="0" w:color="000000"/>
              <w:bottom w:val="outset" w:sz="8" w:space="0" w:color="000000"/>
              <w:right w:val="outset" w:sz="8" w:space="0" w:color="000000"/>
            </w:tcBorders>
            <w:vAlign w:val="center"/>
          </w:tcPr>
          <w:p w14:paraId="5D85C5DB" w14:textId="77777777" w:rsidR="00851AFC" w:rsidRPr="00041B97" w:rsidRDefault="00851AFC" w:rsidP="00851AFC">
            <w:pPr>
              <w:jc w:val="center"/>
              <w:rPr>
                <w:rFonts w:ascii="Cambria" w:hAnsi="Cambria"/>
                <w:sz w:val="14"/>
                <w:szCs w:val="14"/>
              </w:rPr>
            </w:pPr>
            <w:r w:rsidRPr="00041B97">
              <w:rPr>
                <w:rFonts w:ascii="Cambria" w:hAnsi="Cambria"/>
                <w:sz w:val="14"/>
                <w:szCs w:val="14"/>
              </w:rPr>
              <w:t>741,5085</w:t>
            </w:r>
          </w:p>
        </w:tc>
        <w:tc>
          <w:tcPr>
            <w:tcW w:w="1150" w:type="dxa"/>
            <w:tcBorders>
              <w:top w:val="outset" w:sz="8" w:space="0" w:color="000000"/>
              <w:left w:val="outset" w:sz="8" w:space="0" w:color="000000"/>
              <w:bottom w:val="outset" w:sz="8" w:space="0" w:color="000000"/>
              <w:right w:val="outset" w:sz="8" w:space="0" w:color="000000"/>
            </w:tcBorders>
            <w:vAlign w:val="center"/>
          </w:tcPr>
          <w:p w14:paraId="70044C21" w14:textId="77777777" w:rsidR="00851AFC" w:rsidRPr="00041B97" w:rsidRDefault="00851AFC" w:rsidP="00851AFC">
            <w:pPr>
              <w:jc w:val="center"/>
              <w:rPr>
                <w:rFonts w:ascii="Cambria" w:hAnsi="Cambria"/>
                <w:sz w:val="14"/>
                <w:szCs w:val="14"/>
              </w:rPr>
            </w:pPr>
            <w:r w:rsidRPr="00041B97">
              <w:rPr>
                <w:rFonts w:ascii="Cambria" w:hAnsi="Cambria"/>
                <w:sz w:val="14"/>
                <w:szCs w:val="14"/>
              </w:rPr>
              <w:t>2669,4306</w:t>
            </w:r>
          </w:p>
        </w:tc>
        <w:tc>
          <w:tcPr>
            <w:tcW w:w="1191" w:type="dxa"/>
            <w:tcBorders>
              <w:top w:val="outset" w:sz="8" w:space="0" w:color="000000"/>
              <w:left w:val="outset" w:sz="8" w:space="0" w:color="000000"/>
              <w:bottom w:val="outset" w:sz="8" w:space="0" w:color="000000"/>
              <w:right w:val="outset" w:sz="8" w:space="0" w:color="000000"/>
            </w:tcBorders>
            <w:vAlign w:val="center"/>
          </w:tcPr>
          <w:p w14:paraId="6FE98B91" w14:textId="77777777" w:rsidR="00851AFC" w:rsidRPr="00041B97" w:rsidRDefault="00671DA4" w:rsidP="00851AFC">
            <w:pPr>
              <w:jc w:val="center"/>
              <w:rPr>
                <w:rFonts w:ascii="Cambria" w:hAnsi="Cambria"/>
                <w:sz w:val="14"/>
                <w:szCs w:val="14"/>
              </w:rPr>
            </w:pPr>
            <w:r w:rsidRPr="00041B97">
              <w:rPr>
                <w:rFonts w:ascii="Cambria" w:hAnsi="Cambria"/>
                <w:sz w:val="14"/>
                <w:szCs w:val="14"/>
              </w:rPr>
              <w:t>12 раз /рік</w:t>
            </w:r>
          </w:p>
        </w:tc>
        <w:tc>
          <w:tcPr>
            <w:tcW w:w="1083" w:type="dxa"/>
            <w:tcBorders>
              <w:top w:val="outset" w:sz="8" w:space="0" w:color="000000"/>
              <w:left w:val="outset" w:sz="8" w:space="0" w:color="000000"/>
              <w:bottom w:val="outset" w:sz="8" w:space="0" w:color="000000"/>
              <w:right w:val="outset" w:sz="8" w:space="0" w:color="000000"/>
            </w:tcBorders>
            <w:vAlign w:val="center"/>
          </w:tcPr>
          <w:p w14:paraId="6D9C23FF" w14:textId="77777777" w:rsidR="00851AFC" w:rsidRPr="00041B97" w:rsidRDefault="00671DA4" w:rsidP="00851AFC">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60 хв</w:t>
            </w:r>
          </w:p>
        </w:tc>
        <w:tc>
          <w:tcPr>
            <w:tcW w:w="995" w:type="dxa"/>
            <w:tcBorders>
              <w:top w:val="outset" w:sz="8" w:space="0" w:color="000000"/>
              <w:left w:val="outset" w:sz="8" w:space="0" w:color="000000"/>
              <w:bottom w:val="outset" w:sz="8" w:space="0" w:color="000000"/>
              <w:right w:val="outset" w:sz="8" w:space="0" w:color="000000"/>
            </w:tcBorders>
            <w:vAlign w:val="center"/>
          </w:tcPr>
          <w:p w14:paraId="1A1DE440" w14:textId="77777777" w:rsidR="00851AFC" w:rsidRPr="00041B97" w:rsidRDefault="00851AFC" w:rsidP="00851AFC">
            <w:pPr>
              <w:jc w:val="center"/>
              <w:rPr>
                <w:rFonts w:ascii="Cambria" w:hAnsi="Cambria"/>
                <w:sz w:val="14"/>
                <w:szCs w:val="14"/>
              </w:rPr>
            </w:pPr>
            <w:r w:rsidRPr="00041B97">
              <w:rPr>
                <w:rFonts w:ascii="Cambria" w:hAnsi="Cambria"/>
                <w:sz w:val="14"/>
                <w:szCs w:val="14"/>
              </w:rPr>
              <w:t>0,58736</w:t>
            </w:r>
          </w:p>
        </w:tc>
      </w:tr>
      <w:tr w:rsidR="00671DA4" w:rsidRPr="00041B97" w14:paraId="2C9015BF" w14:textId="77777777" w:rsidTr="00D8265E">
        <w:trPr>
          <w:trHeight w:val="45"/>
        </w:trPr>
        <w:tc>
          <w:tcPr>
            <w:tcW w:w="674" w:type="dxa"/>
            <w:tcBorders>
              <w:top w:val="outset" w:sz="8" w:space="0" w:color="000000"/>
              <w:left w:val="outset" w:sz="8" w:space="0" w:color="000000"/>
              <w:bottom w:val="outset" w:sz="8" w:space="0" w:color="000000"/>
              <w:right w:val="outset" w:sz="8" w:space="0" w:color="000000"/>
            </w:tcBorders>
            <w:vAlign w:val="center"/>
          </w:tcPr>
          <w:p w14:paraId="7322F38C" w14:textId="77777777" w:rsidR="00671DA4" w:rsidRPr="00041B97" w:rsidRDefault="00671DA4" w:rsidP="00671DA4">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22</w:t>
            </w:r>
          </w:p>
        </w:tc>
        <w:tc>
          <w:tcPr>
            <w:tcW w:w="804" w:type="dxa"/>
            <w:tcBorders>
              <w:top w:val="outset" w:sz="8" w:space="0" w:color="000000"/>
              <w:left w:val="outset" w:sz="8" w:space="0" w:color="000000"/>
              <w:bottom w:val="outset" w:sz="8" w:space="0" w:color="000000"/>
              <w:right w:val="outset" w:sz="8" w:space="0" w:color="000000"/>
            </w:tcBorders>
            <w:vAlign w:val="center"/>
          </w:tcPr>
          <w:p w14:paraId="1EE628BD" w14:textId="77777777" w:rsidR="00671DA4" w:rsidRPr="00041B97" w:rsidRDefault="00671DA4" w:rsidP="00671DA4">
            <w:pPr>
              <w:jc w:val="center"/>
              <w:rPr>
                <w:rFonts w:ascii="Times New Roman" w:hAnsi="Times New Roman" w:cs="Times New Roman"/>
                <w:sz w:val="14"/>
                <w:szCs w:val="14"/>
              </w:rPr>
            </w:pPr>
            <w:r w:rsidRPr="00041B97">
              <w:rPr>
                <w:rFonts w:ascii="Times New Roman" w:hAnsi="Times New Roman" w:cs="Times New Roman"/>
                <w:sz w:val="14"/>
                <w:szCs w:val="14"/>
              </w:rPr>
              <w:t>12000</w:t>
            </w:r>
          </w:p>
        </w:tc>
        <w:tc>
          <w:tcPr>
            <w:tcW w:w="1530" w:type="dxa"/>
            <w:tcBorders>
              <w:top w:val="outset" w:sz="8" w:space="0" w:color="000000"/>
              <w:left w:val="outset" w:sz="8" w:space="0" w:color="000000"/>
              <w:bottom w:val="outset" w:sz="8" w:space="0" w:color="000000"/>
              <w:right w:val="outset" w:sz="8" w:space="0" w:color="000000"/>
            </w:tcBorders>
            <w:vAlign w:val="center"/>
          </w:tcPr>
          <w:p w14:paraId="7EB59D45" w14:textId="77777777" w:rsidR="00671DA4" w:rsidRPr="00041B97" w:rsidRDefault="00671DA4" w:rsidP="00671DA4">
            <w:pPr>
              <w:jc w:val="center"/>
              <w:rPr>
                <w:rFonts w:ascii="Times New Roman" w:hAnsi="Times New Roman" w:cs="Times New Roman"/>
                <w:sz w:val="14"/>
                <w:szCs w:val="14"/>
              </w:rPr>
            </w:pPr>
            <w:r w:rsidRPr="00041B97">
              <w:rPr>
                <w:rFonts w:ascii="Times New Roman" w:hAnsi="Times New Roman" w:cs="Times New Roman"/>
                <w:sz w:val="14"/>
                <w:szCs w:val="14"/>
              </w:rPr>
              <w:t>Метан</w:t>
            </w:r>
          </w:p>
        </w:tc>
        <w:tc>
          <w:tcPr>
            <w:tcW w:w="695" w:type="dxa"/>
            <w:tcBorders>
              <w:top w:val="outset" w:sz="8" w:space="0" w:color="000000"/>
              <w:left w:val="outset" w:sz="8" w:space="0" w:color="000000"/>
              <w:bottom w:val="outset" w:sz="8" w:space="0" w:color="000000"/>
              <w:right w:val="outset" w:sz="8" w:space="0" w:color="000000"/>
            </w:tcBorders>
            <w:vAlign w:val="center"/>
          </w:tcPr>
          <w:p w14:paraId="185F4C44" w14:textId="77777777" w:rsidR="00671DA4" w:rsidRPr="00041B97" w:rsidRDefault="00671DA4" w:rsidP="00671DA4">
            <w:pPr>
              <w:contextualSpacing/>
              <w:jc w:val="center"/>
              <w:rPr>
                <w:rFonts w:ascii="Times New Roman" w:hAnsi="Times New Roman" w:cs="Times New Roman"/>
                <w:sz w:val="14"/>
                <w:szCs w:val="14"/>
              </w:rPr>
            </w:pPr>
            <w:r w:rsidRPr="00041B97">
              <w:rPr>
                <w:rFonts w:ascii="Times New Roman" w:hAnsi="Times New Roman" w:cs="Times New Roman"/>
                <w:sz w:val="14"/>
                <w:szCs w:val="14"/>
              </w:rPr>
              <w:t>*</w:t>
            </w:r>
          </w:p>
        </w:tc>
        <w:tc>
          <w:tcPr>
            <w:tcW w:w="1118" w:type="dxa"/>
            <w:tcBorders>
              <w:top w:val="outset" w:sz="8" w:space="0" w:color="000000"/>
              <w:left w:val="outset" w:sz="8" w:space="0" w:color="000000"/>
              <w:bottom w:val="outset" w:sz="8" w:space="0" w:color="000000"/>
              <w:right w:val="outset" w:sz="8" w:space="0" w:color="000000"/>
            </w:tcBorders>
            <w:vAlign w:val="center"/>
          </w:tcPr>
          <w:p w14:paraId="1AFD8B45" w14:textId="77777777" w:rsidR="00671DA4" w:rsidRPr="00041B97" w:rsidRDefault="00671DA4" w:rsidP="00671DA4">
            <w:pPr>
              <w:jc w:val="center"/>
              <w:rPr>
                <w:rFonts w:ascii="Cambria" w:hAnsi="Cambria"/>
                <w:sz w:val="14"/>
                <w:szCs w:val="14"/>
              </w:rPr>
            </w:pPr>
            <w:r w:rsidRPr="00041B97">
              <w:rPr>
                <w:rFonts w:ascii="Cambria" w:hAnsi="Cambria"/>
                <w:sz w:val="14"/>
                <w:szCs w:val="14"/>
              </w:rPr>
              <w:t>397,782</w:t>
            </w:r>
          </w:p>
        </w:tc>
        <w:tc>
          <w:tcPr>
            <w:tcW w:w="1150" w:type="dxa"/>
            <w:tcBorders>
              <w:top w:val="outset" w:sz="8" w:space="0" w:color="000000"/>
              <w:left w:val="outset" w:sz="8" w:space="0" w:color="000000"/>
              <w:bottom w:val="outset" w:sz="8" w:space="0" w:color="000000"/>
              <w:right w:val="outset" w:sz="8" w:space="0" w:color="000000"/>
            </w:tcBorders>
            <w:vAlign w:val="center"/>
          </w:tcPr>
          <w:p w14:paraId="0BD4A33F" w14:textId="77777777" w:rsidR="00671DA4" w:rsidRPr="00041B97" w:rsidRDefault="00671DA4" w:rsidP="00671DA4">
            <w:pPr>
              <w:jc w:val="center"/>
              <w:rPr>
                <w:rFonts w:ascii="Cambria" w:hAnsi="Cambria"/>
                <w:sz w:val="14"/>
                <w:szCs w:val="14"/>
              </w:rPr>
            </w:pPr>
            <w:r w:rsidRPr="00041B97">
              <w:rPr>
                <w:rFonts w:ascii="Cambria" w:hAnsi="Cambria"/>
                <w:sz w:val="14"/>
                <w:szCs w:val="14"/>
              </w:rPr>
              <w:t>1432,0152</w:t>
            </w:r>
          </w:p>
        </w:tc>
        <w:tc>
          <w:tcPr>
            <w:tcW w:w="1191" w:type="dxa"/>
            <w:tcBorders>
              <w:top w:val="outset" w:sz="8" w:space="0" w:color="000000"/>
              <w:left w:val="outset" w:sz="8" w:space="0" w:color="000000"/>
              <w:bottom w:val="outset" w:sz="8" w:space="0" w:color="000000"/>
              <w:right w:val="outset" w:sz="8" w:space="0" w:color="000000"/>
            </w:tcBorders>
            <w:vAlign w:val="center"/>
          </w:tcPr>
          <w:p w14:paraId="77875ECE" w14:textId="77777777" w:rsidR="00671DA4" w:rsidRPr="00041B97" w:rsidRDefault="00671DA4" w:rsidP="00671DA4">
            <w:pPr>
              <w:jc w:val="center"/>
              <w:rPr>
                <w:rFonts w:ascii="Cambria" w:hAnsi="Cambria"/>
                <w:sz w:val="14"/>
                <w:szCs w:val="14"/>
              </w:rPr>
            </w:pPr>
            <w:r w:rsidRPr="00041B97">
              <w:rPr>
                <w:rFonts w:ascii="Cambria" w:hAnsi="Cambria"/>
                <w:sz w:val="14"/>
                <w:szCs w:val="14"/>
              </w:rPr>
              <w:t>12 раз /рік</w:t>
            </w:r>
          </w:p>
        </w:tc>
        <w:tc>
          <w:tcPr>
            <w:tcW w:w="1083" w:type="dxa"/>
            <w:tcBorders>
              <w:top w:val="outset" w:sz="8" w:space="0" w:color="000000"/>
              <w:left w:val="outset" w:sz="8" w:space="0" w:color="000000"/>
              <w:bottom w:val="outset" w:sz="8" w:space="0" w:color="000000"/>
              <w:right w:val="outset" w:sz="8" w:space="0" w:color="000000"/>
            </w:tcBorders>
            <w:vAlign w:val="center"/>
          </w:tcPr>
          <w:p w14:paraId="1F4D0A83" w14:textId="77777777" w:rsidR="00671DA4" w:rsidRPr="00041B97" w:rsidRDefault="00671DA4" w:rsidP="00671DA4">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60 хв</w:t>
            </w:r>
          </w:p>
        </w:tc>
        <w:tc>
          <w:tcPr>
            <w:tcW w:w="995" w:type="dxa"/>
            <w:tcBorders>
              <w:top w:val="outset" w:sz="8" w:space="0" w:color="000000"/>
              <w:left w:val="outset" w:sz="8" w:space="0" w:color="000000"/>
              <w:bottom w:val="outset" w:sz="8" w:space="0" w:color="000000"/>
              <w:right w:val="outset" w:sz="8" w:space="0" w:color="000000"/>
            </w:tcBorders>
            <w:vAlign w:val="center"/>
          </w:tcPr>
          <w:p w14:paraId="6998F8DD" w14:textId="77777777" w:rsidR="00671DA4" w:rsidRPr="00041B97" w:rsidRDefault="00671DA4" w:rsidP="00671DA4">
            <w:pPr>
              <w:jc w:val="center"/>
              <w:rPr>
                <w:rFonts w:ascii="Cambria" w:hAnsi="Cambria"/>
                <w:sz w:val="14"/>
                <w:szCs w:val="14"/>
              </w:rPr>
            </w:pPr>
            <w:r w:rsidRPr="00041B97">
              <w:rPr>
                <w:rFonts w:ascii="Cambria" w:hAnsi="Cambria"/>
                <w:sz w:val="14"/>
                <w:szCs w:val="14"/>
              </w:rPr>
              <w:t>0,31422</w:t>
            </w:r>
          </w:p>
        </w:tc>
      </w:tr>
      <w:tr w:rsidR="00671DA4" w:rsidRPr="00041B97" w14:paraId="48681A00" w14:textId="77777777" w:rsidTr="00D8265E">
        <w:trPr>
          <w:trHeight w:val="45"/>
        </w:trPr>
        <w:tc>
          <w:tcPr>
            <w:tcW w:w="674" w:type="dxa"/>
            <w:tcBorders>
              <w:top w:val="outset" w:sz="8" w:space="0" w:color="000000"/>
              <w:left w:val="outset" w:sz="8" w:space="0" w:color="000000"/>
              <w:bottom w:val="outset" w:sz="8" w:space="0" w:color="000000"/>
              <w:right w:val="outset" w:sz="8" w:space="0" w:color="000000"/>
            </w:tcBorders>
            <w:vAlign w:val="center"/>
          </w:tcPr>
          <w:p w14:paraId="2E9F0399" w14:textId="77777777" w:rsidR="00671DA4" w:rsidRPr="00041B97" w:rsidRDefault="00671DA4" w:rsidP="00671DA4">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23</w:t>
            </w:r>
          </w:p>
        </w:tc>
        <w:tc>
          <w:tcPr>
            <w:tcW w:w="804" w:type="dxa"/>
            <w:tcBorders>
              <w:top w:val="outset" w:sz="8" w:space="0" w:color="000000"/>
              <w:left w:val="outset" w:sz="8" w:space="0" w:color="000000"/>
              <w:bottom w:val="outset" w:sz="8" w:space="0" w:color="000000"/>
              <w:right w:val="outset" w:sz="8" w:space="0" w:color="000000"/>
            </w:tcBorders>
            <w:vAlign w:val="center"/>
          </w:tcPr>
          <w:p w14:paraId="2559DBCD" w14:textId="77777777" w:rsidR="00671DA4" w:rsidRPr="00041B97" w:rsidRDefault="00671DA4" w:rsidP="00671DA4">
            <w:pPr>
              <w:jc w:val="center"/>
              <w:rPr>
                <w:rFonts w:ascii="Times New Roman" w:hAnsi="Times New Roman" w:cs="Times New Roman"/>
                <w:sz w:val="14"/>
                <w:szCs w:val="14"/>
              </w:rPr>
            </w:pPr>
            <w:r w:rsidRPr="00041B97">
              <w:rPr>
                <w:rFonts w:ascii="Times New Roman" w:hAnsi="Times New Roman" w:cs="Times New Roman"/>
                <w:sz w:val="14"/>
                <w:szCs w:val="14"/>
              </w:rPr>
              <w:t>12000</w:t>
            </w:r>
          </w:p>
        </w:tc>
        <w:tc>
          <w:tcPr>
            <w:tcW w:w="1530" w:type="dxa"/>
            <w:tcBorders>
              <w:top w:val="outset" w:sz="8" w:space="0" w:color="000000"/>
              <w:left w:val="outset" w:sz="8" w:space="0" w:color="000000"/>
              <w:bottom w:val="outset" w:sz="8" w:space="0" w:color="000000"/>
              <w:right w:val="outset" w:sz="8" w:space="0" w:color="000000"/>
            </w:tcBorders>
            <w:vAlign w:val="center"/>
          </w:tcPr>
          <w:p w14:paraId="03520B70" w14:textId="77777777" w:rsidR="00671DA4" w:rsidRPr="00041B97" w:rsidRDefault="00671DA4" w:rsidP="00671DA4">
            <w:pPr>
              <w:jc w:val="center"/>
              <w:rPr>
                <w:rFonts w:ascii="Times New Roman" w:hAnsi="Times New Roman" w:cs="Times New Roman"/>
                <w:sz w:val="14"/>
                <w:szCs w:val="14"/>
              </w:rPr>
            </w:pPr>
            <w:r w:rsidRPr="00041B97">
              <w:rPr>
                <w:rFonts w:ascii="Times New Roman" w:hAnsi="Times New Roman" w:cs="Times New Roman"/>
                <w:sz w:val="14"/>
                <w:szCs w:val="14"/>
              </w:rPr>
              <w:t>Метан</w:t>
            </w:r>
          </w:p>
        </w:tc>
        <w:tc>
          <w:tcPr>
            <w:tcW w:w="695" w:type="dxa"/>
            <w:tcBorders>
              <w:top w:val="outset" w:sz="8" w:space="0" w:color="000000"/>
              <w:left w:val="outset" w:sz="8" w:space="0" w:color="000000"/>
              <w:bottom w:val="outset" w:sz="8" w:space="0" w:color="000000"/>
              <w:right w:val="outset" w:sz="8" w:space="0" w:color="000000"/>
            </w:tcBorders>
            <w:vAlign w:val="center"/>
          </w:tcPr>
          <w:p w14:paraId="7D8D717E" w14:textId="77777777" w:rsidR="00671DA4" w:rsidRPr="00041B97" w:rsidRDefault="00671DA4" w:rsidP="00671DA4">
            <w:pPr>
              <w:contextualSpacing/>
              <w:jc w:val="center"/>
              <w:rPr>
                <w:rFonts w:ascii="Times New Roman" w:hAnsi="Times New Roman" w:cs="Times New Roman"/>
                <w:sz w:val="14"/>
                <w:szCs w:val="14"/>
              </w:rPr>
            </w:pPr>
            <w:r w:rsidRPr="00041B97">
              <w:rPr>
                <w:rFonts w:ascii="Times New Roman" w:hAnsi="Times New Roman" w:cs="Times New Roman"/>
                <w:sz w:val="14"/>
                <w:szCs w:val="14"/>
              </w:rPr>
              <w:t>*</w:t>
            </w:r>
          </w:p>
        </w:tc>
        <w:tc>
          <w:tcPr>
            <w:tcW w:w="1118" w:type="dxa"/>
            <w:tcBorders>
              <w:top w:val="outset" w:sz="8" w:space="0" w:color="000000"/>
              <w:left w:val="outset" w:sz="8" w:space="0" w:color="000000"/>
              <w:bottom w:val="outset" w:sz="8" w:space="0" w:color="000000"/>
              <w:right w:val="outset" w:sz="8" w:space="0" w:color="000000"/>
            </w:tcBorders>
            <w:vAlign w:val="center"/>
          </w:tcPr>
          <w:p w14:paraId="3647FC9E" w14:textId="77777777" w:rsidR="00671DA4" w:rsidRPr="00041B97" w:rsidRDefault="00671DA4" w:rsidP="00671DA4">
            <w:pPr>
              <w:jc w:val="center"/>
              <w:rPr>
                <w:rFonts w:ascii="Cambria" w:hAnsi="Cambria"/>
                <w:sz w:val="14"/>
                <w:szCs w:val="14"/>
              </w:rPr>
            </w:pPr>
            <w:r w:rsidRPr="00041B97">
              <w:rPr>
                <w:rFonts w:ascii="Cambria" w:hAnsi="Cambria"/>
                <w:sz w:val="14"/>
                <w:szCs w:val="14"/>
              </w:rPr>
              <w:t>245,5494</w:t>
            </w:r>
          </w:p>
        </w:tc>
        <w:tc>
          <w:tcPr>
            <w:tcW w:w="1150" w:type="dxa"/>
            <w:tcBorders>
              <w:top w:val="outset" w:sz="8" w:space="0" w:color="000000"/>
              <w:left w:val="outset" w:sz="8" w:space="0" w:color="000000"/>
              <w:bottom w:val="outset" w:sz="8" w:space="0" w:color="000000"/>
              <w:right w:val="outset" w:sz="8" w:space="0" w:color="000000"/>
            </w:tcBorders>
            <w:vAlign w:val="center"/>
          </w:tcPr>
          <w:p w14:paraId="02B2FDF6" w14:textId="77777777" w:rsidR="00671DA4" w:rsidRPr="00041B97" w:rsidRDefault="00671DA4" w:rsidP="00671DA4">
            <w:pPr>
              <w:jc w:val="center"/>
              <w:rPr>
                <w:rFonts w:ascii="Cambria" w:hAnsi="Cambria"/>
                <w:sz w:val="14"/>
                <w:szCs w:val="14"/>
              </w:rPr>
            </w:pPr>
            <w:r w:rsidRPr="00041B97">
              <w:rPr>
                <w:rFonts w:ascii="Cambria" w:hAnsi="Cambria"/>
                <w:sz w:val="14"/>
                <w:szCs w:val="14"/>
              </w:rPr>
              <w:t>883,97784</w:t>
            </w:r>
          </w:p>
        </w:tc>
        <w:tc>
          <w:tcPr>
            <w:tcW w:w="1191" w:type="dxa"/>
            <w:tcBorders>
              <w:top w:val="outset" w:sz="8" w:space="0" w:color="000000"/>
              <w:left w:val="outset" w:sz="8" w:space="0" w:color="000000"/>
              <w:bottom w:val="outset" w:sz="8" w:space="0" w:color="000000"/>
              <w:right w:val="outset" w:sz="8" w:space="0" w:color="000000"/>
            </w:tcBorders>
            <w:vAlign w:val="center"/>
          </w:tcPr>
          <w:p w14:paraId="27C58190" w14:textId="77777777" w:rsidR="00671DA4" w:rsidRPr="00041B97" w:rsidRDefault="00671DA4" w:rsidP="00671DA4">
            <w:pPr>
              <w:jc w:val="center"/>
              <w:rPr>
                <w:rFonts w:ascii="Cambria" w:hAnsi="Cambria"/>
                <w:sz w:val="14"/>
                <w:szCs w:val="14"/>
              </w:rPr>
            </w:pPr>
            <w:r w:rsidRPr="00041B97">
              <w:rPr>
                <w:rFonts w:ascii="Cambria" w:hAnsi="Cambria"/>
                <w:sz w:val="14"/>
                <w:szCs w:val="14"/>
              </w:rPr>
              <w:t>12 раз /рік</w:t>
            </w:r>
          </w:p>
        </w:tc>
        <w:tc>
          <w:tcPr>
            <w:tcW w:w="1083" w:type="dxa"/>
            <w:tcBorders>
              <w:top w:val="outset" w:sz="8" w:space="0" w:color="000000"/>
              <w:left w:val="outset" w:sz="8" w:space="0" w:color="000000"/>
              <w:bottom w:val="outset" w:sz="8" w:space="0" w:color="000000"/>
              <w:right w:val="outset" w:sz="8" w:space="0" w:color="000000"/>
            </w:tcBorders>
            <w:vAlign w:val="center"/>
          </w:tcPr>
          <w:p w14:paraId="5F0837D2" w14:textId="77777777" w:rsidR="00671DA4" w:rsidRPr="00041B97" w:rsidRDefault="00671DA4" w:rsidP="00671DA4">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60 хв</w:t>
            </w:r>
          </w:p>
        </w:tc>
        <w:tc>
          <w:tcPr>
            <w:tcW w:w="995" w:type="dxa"/>
            <w:tcBorders>
              <w:top w:val="outset" w:sz="8" w:space="0" w:color="000000"/>
              <w:left w:val="outset" w:sz="8" w:space="0" w:color="000000"/>
              <w:bottom w:val="outset" w:sz="8" w:space="0" w:color="000000"/>
              <w:right w:val="outset" w:sz="8" w:space="0" w:color="000000"/>
            </w:tcBorders>
            <w:vAlign w:val="center"/>
          </w:tcPr>
          <w:p w14:paraId="59526135" w14:textId="77777777" w:rsidR="00671DA4" w:rsidRPr="00041B97" w:rsidRDefault="00671DA4" w:rsidP="00671DA4">
            <w:pPr>
              <w:jc w:val="center"/>
              <w:rPr>
                <w:rFonts w:ascii="Cambria" w:hAnsi="Cambria"/>
                <w:sz w:val="14"/>
                <w:szCs w:val="14"/>
              </w:rPr>
            </w:pPr>
            <w:r w:rsidRPr="00041B97">
              <w:rPr>
                <w:rFonts w:ascii="Cambria" w:hAnsi="Cambria"/>
                <w:sz w:val="14"/>
                <w:szCs w:val="14"/>
              </w:rPr>
              <w:t>0,11368</w:t>
            </w:r>
          </w:p>
        </w:tc>
      </w:tr>
      <w:tr w:rsidR="00671DA4" w:rsidRPr="00041B97" w14:paraId="4AD4F765" w14:textId="77777777" w:rsidTr="00D8265E">
        <w:trPr>
          <w:trHeight w:val="45"/>
        </w:trPr>
        <w:tc>
          <w:tcPr>
            <w:tcW w:w="674" w:type="dxa"/>
            <w:tcBorders>
              <w:top w:val="outset" w:sz="8" w:space="0" w:color="000000"/>
              <w:left w:val="outset" w:sz="8" w:space="0" w:color="000000"/>
              <w:bottom w:val="outset" w:sz="8" w:space="0" w:color="000000"/>
              <w:right w:val="outset" w:sz="8" w:space="0" w:color="000000"/>
            </w:tcBorders>
            <w:vAlign w:val="center"/>
          </w:tcPr>
          <w:p w14:paraId="5CBA537B" w14:textId="77777777" w:rsidR="00671DA4" w:rsidRPr="00041B97" w:rsidRDefault="00671DA4" w:rsidP="00671DA4">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24</w:t>
            </w:r>
          </w:p>
        </w:tc>
        <w:tc>
          <w:tcPr>
            <w:tcW w:w="804" w:type="dxa"/>
            <w:tcBorders>
              <w:top w:val="outset" w:sz="8" w:space="0" w:color="000000"/>
              <w:left w:val="outset" w:sz="8" w:space="0" w:color="000000"/>
              <w:bottom w:val="outset" w:sz="8" w:space="0" w:color="000000"/>
              <w:right w:val="outset" w:sz="8" w:space="0" w:color="000000"/>
            </w:tcBorders>
            <w:vAlign w:val="center"/>
          </w:tcPr>
          <w:p w14:paraId="73217B95" w14:textId="77777777" w:rsidR="00671DA4" w:rsidRPr="00041B97" w:rsidRDefault="00671DA4" w:rsidP="00671DA4">
            <w:pPr>
              <w:jc w:val="center"/>
              <w:rPr>
                <w:rFonts w:ascii="Times New Roman" w:hAnsi="Times New Roman" w:cs="Times New Roman"/>
                <w:sz w:val="14"/>
                <w:szCs w:val="14"/>
              </w:rPr>
            </w:pPr>
            <w:r w:rsidRPr="00041B97">
              <w:rPr>
                <w:rFonts w:ascii="Times New Roman" w:hAnsi="Times New Roman" w:cs="Times New Roman"/>
                <w:sz w:val="14"/>
                <w:szCs w:val="14"/>
              </w:rPr>
              <w:t>12000</w:t>
            </w:r>
          </w:p>
        </w:tc>
        <w:tc>
          <w:tcPr>
            <w:tcW w:w="1530" w:type="dxa"/>
            <w:tcBorders>
              <w:top w:val="outset" w:sz="8" w:space="0" w:color="000000"/>
              <w:left w:val="outset" w:sz="8" w:space="0" w:color="000000"/>
              <w:bottom w:val="outset" w:sz="8" w:space="0" w:color="000000"/>
              <w:right w:val="outset" w:sz="8" w:space="0" w:color="000000"/>
            </w:tcBorders>
            <w:vAlign w:val="center"/>
          </w:tcPr>
          <w:p w14:paraId="668F0487" w14:textId="77777777" w:rsidR="00671DA4" w:rsidRPr="00041B97" w:rsidRDefault="00671DA4" w:rsidP="00671DA4">
            <w:pPr>
              <w:jc w:val="center"/>
              <w:rPr>
                <w:rFonts w:ascii="Times New Roman" w:hAnsi="Times New Roman" w:cs="Times New Roman"/>
                <w:sz w:val="14"/>
                <w:szCs w:val="14"/>
              </w:rPr>
            </w:pPr>
            <w:r w:rsidRPr="00041B97">
              <w:rPr>
                <w:rFonts w:ascii="Times New Roman" w:hAnsi="Times New Roman" w:cs="Times New Roman"/>
                <w:sz w:val="14"/>
                <w:szCs w:val="14"/>
              </w:rPr>
              <w:t>Метан</w:t>
            </w:r>
          </w:p>
        </w:tc>
        <w:tc>
          <w:tcPr>
            <w:tcW w:w="695" w:type="dxa"/>
            <w:tcBorders>
              <w:top w:val="outset" w:sz="8" w:space="0" w:color="000000"/>
              <w:left w:val="outset" w:sz="8" w:space="0" w:color="000000"/>
              <w:bottom w:val="outset" w:sz="8" w:space="0" w:color="000000"/>
              <w:right w:val="outset" w:sz="8" w:space="0" w:color="000000"/>
            </w:tcBorders>
            <w:vAlign w:val="center"/>
          </w:tcPr>
          <w:p w14:paraId="17ADA38F" w14:textId="77777777" w:rsidR="00671DA4" w:rsidRPr="00041B97" w:rsidRDefault="00671DA4" w:rsidP="00671DA4">
            <w:pPr>
              <w:contextualSpacing/>
              <w:jc w:val="center"/>
              <w:rPr>
                <w:rFonts w:ascii="Times New Roman" w:hAnsi="Times New Roman" w:cs="Times New Roman"/>
                <w:sz w:val="14"/>
                <w:szCs w:val="14"/>
              </w:rPr>
            </w:pPr>
            <w:r w:rsidRPr="00041B97">
              <w:rPr>
                <w:rFonts w:ascii="Times New Roman" w:hAnsi="Times New Roman" w:cs="Times New Roman"/>
                <w:sz w:val="14"/>
                <w:szCs w:val="14"/>
              </w:rPr>
              <w:t>*</w:t>
            </w:r>
          </w:p>
        </w:tc>
        <w:tc>
          <w:tcPr>
            <w:tcW w:w="1118" w:type="dxa"/>
            <w:tcBorders>
              <w:top w:val="outset" w:sz="8" w:space="0" w:color="000000"/>
              <w:left w:val="outset" w:sz="8" w:space="0" w:color="000000"/>
              <w:bottom w:val="outset" w:sz="8" w:space="0" w:color="000000"/>
              <w:right w:val="outset" w:sz="8" w:space="0" w:color="000000"/>
            </w:tcBorders>
            <w:vAlign w:val="center"/>
          </w:tcPr>
          <w:p w14:paraId="7B6869BB" w14:textId="77777777" w:rsidR="00671DA4" w:rsidRPr="00041B97" w:rsidRDefault="00671DA4" w:rsidP="00671DA4">
            <w:pPr>
              <w:jc w:val="center"/>
              <w:rPr>
                <w:rFonts w:ascii="Cambria" w:hAnsi="Cambria"/>
                <w:sz w:val="14"/>
                <w:szCs w:val="14"/>
              </w:rPr>
            </w:pPr>
            <w:r w:rsidRPr="00041B97">
              <w:rPr>
                <w:rFonts w:ascii="Cambria" w:hAnsi="Cambria"/>
                <w:sz w:val="14"/>
                <w:szCs w:val="14"/>
              </w:rPr>
              <w:t>245,5494</w:t>
            </w:r>
          </w:p>
        </w:tc>
        <w:tc>
          <w:tcPr>
            <w:tcW w:w="1150" w:type="dxa"/>
            <w:tcBorders>
              <w:top w:val="outset" w:sz="8" w:space="0" w:color="000000"/>
              <w:left w:val="outset" w:sz="8" w:space="0" w:color="000000"/>
              <w:bottom w:val="outset" w:sz="8" w:space="0" w:color="000000"/>
              <w:right w:val="outset" w:sz="8" w:space="0" w:color="000000"/>
            </w:tcBorders>
            <w:vAlign w:val="center"/>
          </w:tcPr>
          <w:p w14:paraId="6FAD2165" w14:textId="77777777" w:rsidR="00671DA4" w:rsidRPr="00041B97" w:rsidRDefault="00671DA4" w:rsidP="00671DA4">
            <w:pPr>
              <w:jc w:val="center"/>
              <w:rPr>
                <w:rFonts w:ascii="Cambria" w:hAnsi="Cambria"/>
                <w:sz w:val="14"/>
                <w:szCs w:val="14"/>
              </w:rPr>
            </w:pPr>
            <w:r w:rsidRPr="00041B97">
              <w:rPr>
                <w:rFonts w:ascii="Cambria" w:hAnsi="Cambria"/>
                <w:sz w:val="14"/>
                <w:szCs w:val="14"/>
              </w:rPr>
              <w:t>883,97784</w:t>
            </w:r>
          </w:p>
        </w:tc>
        <w:tc>
          <w:tcPr>
            <w:tcW w:w="1191" w:type="dxa"/>
            <w:tcBorders>
              <w:top w:val="outset" w:sz="8" w:space="0" w:color="000000"/>
              <w:left w:val="outset" w:sz="8" w:space="0" w:color="000000"/>
              <w:bottom w:val="outset" w:sz="8" w:space="0" w:color="000000"/>
              <w:right w:val="outset" w:sz="8" w:space="0" w:color="000000"/>
            </w:tcBorders>
            <w:vAlign w:val="center"/>
          </w:tcPr>
          <w:p w14:paraId="5FE70046" w14:textId="77777777" w:rsidR="00671DA4" w:rsidRPr="00041B97" w:rsidRDefault="00671DA4" w:rsidP="00671DA4">
            <w:pPr>
              <w:jc w:val="center"/>
              <w:rPr>
                <w:rFonts w:ascii="Cambria" w:hAnsi="Cambria"/>
                <w:sz w:val="14"/>
                <w:szCs w:val="14"/>
              </w:rPr>
            </w:pPr>
            <w:r w:rsidRPr="00041B97">
              <w:rPr>
                <w:rFonts w:ascii="Cambria" w:hAnsi="Cambria"/>
                <w:sz w:val="14"/>
                <w:szCs w:val="14"/>
              </w:rPr>
              <w:t>12 раз /рік</w:t>
            </w:r>
          </w:p>
        </w:tc>
        <w:tc>
          <w:tcPr>
            <w:tcW w:w="1083" w:type="dxa"/>
            <w:tcBorders>
              <w:top w:val="outset" w:sz="8" w:space="0" w:color="000000"/>
              <w:left w:val="outset" w:sz="8" w:space="0" w:color="000000"/>
              <w:bottom w:val="outset" w:sz="8" w:space="0" w:color="000000"/>
              <w:right w:val="outset" w:sz="8" w:space="0" w:color="000000"/>
            </w:tcBorders>
            <w:vAlign w:val="center"/>
          </w:tcPr>
          <w:p w14:paraId="3C025C84" w14:textId="77777777" w:rsidR="00671DA4" w:rsidRPr="00041B97" w:rsidRDefault="00671DA4" w:rsidP="00671DA4">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60 хв</w:t>
            </w:r>
          </w:p>
        </w:tc>
        <w:tc>
          <w:tcPr>
            <w:tcW w:w="995" w:type="dxa"/>
            <w:tcBorders>
              <w:top w:val="outset" w:sz="8" w:space="0" w:color="000000"/>
              <w:left w:val="outset" w:sz="8" w:space="0" w:color="000000"/>
              <w:bottom w:val="outset" w:sz="8" w:space="0" w:color="000000"/>
              <w:right w:val="outset" w:sz="8" w:space="0" w:color="000000"/>
            </w:tcBorders>
            <w:vAlign w:val="center"/>
          </w:tcPr>
          <w:p w14:paraId="41A3FAB0" w14:textId="77777777" w:rsidR="00671DA4" w:rsidRPr="00041B97" w:rsidRDefault="00671DA4" w:rsidP="00671DA4">
            <w:pPr>
              <w:jc w:val="center"/>
              <w:rPr>
                <w:rFonts w:ascii="Cambria" w:hAnsi="Cambria"/>
                <w:sz w:val="14"/>
                <w:szCs w:val="14"/>
              </w:rPr>
            </w:pPr>
            <w:r w:rsidRPr="00041B97">
              <w:rPr>
                <w:rFonts w:ascii="Cambria" w:hAnsi="Cambria"/>
                <w:sz w:val="14"/>
                <w:szCs w:val="14"/>
              </w:rPr>
              <w:t>0,11368</w:t>
            </w:r>
          </w:p>
        </w:tc>
      </w:tr>
      <w:tr w:rsidR="00671DA4" w:rsidRPr="00041B97" w14:paraId="62843F00" w14:textId="77777777" w:rsidTr="00D8265E">
        <w:trPr>
          <w:trHeight w:val="45"/>
        </w:trPr>
        <w:tc>
          <w:tcPr>
            <w:tcW w:w="674" w:type="dxa"/>
            <w:tcBorders>
              <w:top w:val="outset" w:sz="8" w:space="0" w:color="000000"/>
              <w:left w:val="outset" w:sz="8" w:space="0" w:color="000000"/>
              <w:bottom w:val="outset" w:sz="8" w:space="0" w:color="000000"/>
              <w:right w:val="outset" w:sz="8" w:space="0" w:color="000000"/>
            </w:tcBorders>
            <w:vAlign w:val="center"/>
          </w:tcPr>
          <w:p w14:paraId="6723C624" w14:textId="77777777" w:rsidR="00671DA4" w:rsidRPr="00041B97" w:rsidRDefault="00671DA4" w:rsidP="00671DA4">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25</w:t>
            </w:r>
          </w:p>
        </w:tc>
        <w:tc>
          <w:tcPr>
            <w:tcW w:w="804" w:type="dxa"/>
            <w:tcBorders>
              <w:top w:val="outset" w:sz="8" w:space="0" w:color="000000"/>
              <w:left w:val="outset" w:sz="8" w:space="0" w:color="000000"/>
              <w:bottom w:val="outset" w:sz="8" w:space="0" w:color="000000"/>
              <w:right w:val="outset" w:sz="8" w:space="0" w:color="000000"/>
            </w:tcBorders>
            <w:vAlign w:val="center"/>
          </w:tcPr>
          <w:p w14:paraId="627534DC" w14:textId="77777777" w:rsidR="00671DA4" w:rsidRPr="00041B97" w:rsidRDefault="00671DA4" w:rsidP="00671DA4">
            <w:pPr>
              <w:jc w:val="center"/>
              <w:rPr>
                <w:rFonts w:ascii="Times New Roman" w:hAnsi="Times New Roman" w:cs="Times New Roman"/>
                <w:sz w:val="14"/>
                <w:szCs w:val="14"/>
              </w:rPr>
            </w:pPr>
            <w:r w:rsidRPr="00041B97">
              <w:rPr>
                <w:rFonts w:ascii="Times New Roman" w:hAnsi="Times New Roman" w:cs="Times New Roman"/>
                <w:sz w:val="14"/>
                <w:szCs w:val="14"/>
              </w:rPr>
              <w:t>12000</w:t>
            </w:r>
          </w:p>
        </w:tc>
        <w:tc>
          <w:tcPr>
            <w:tcW w:w="1530" w:type="dxa"/>
            <w:tcBorders>
              <w:top w:val="outset" w:sz="8" w:space="0" w:color="000000"/>
              <w:left w:val="outset" w:sz="8" w:space="0" w:color="000000"/>
              <w:bottom w:val="outset" w:sz="8" w:space="0" w:color="000000"/>
              <w:right w:val="outset" w:sz="8" w:space="0" w:color="000000"/>
            </w:tcBorders>
            <w:vAlign w:val="center"/>
          </w:tcPr>
          <w:p w14:paraId="4579B756" w14:textId="77777777" w:rsidR="00671DA4" w:rsidRPr="00041B97" w:rsidRDefault="00671DA4" w:rsidP="00671DA4">
            <w:pPr>
              <w:jc w:val="center"/>
              <w:rPr>
                <w:rFonts w:ascii="Times New Roman" w:hAnsi="Times New Roman" w:cs="Times New Roman"/>
                <w:sz w:val="14"/>
                <w:szCs w:val="14"/>
              </w:rPr>
            </w:pPr>
            <w:r w:rsidRPr="00041B97">
              <w:rPr>
                <w:rFonts w:ascii="Times New Roman" w:hAnsi="Times New Roman" w:cs="Times New Roman"/>
                <w:sz w:val="14"/>
                <w:szCs w:val="14"/>
              </w:rPr>
              <w:t>Метан</w:t>
            </w:r>
          </w:p>
        </w:tc>
        <w:tc>
          <w:tcPr>
            <w:tcW w:w="695" w:type="dxa"/>
            <w:tcBorders>
              <w:top w:val="outset" w:sz="8" w:space="0" w:color="000000"/>
              <w:left w:val="outset" w:sz="8" w:space="0" w:color="000000"/>
              <w:bottom w:val="outset" w:sz="8" w:space="0" w:color="000000"/>
              <w:right w:val="outset" w:sz="8" w:space="0" w:color="000000"/>
            </w:tcBorders>
            <w:vAlign w:val="center"/>
          </w:tcPr>
          <w:p w14:paraId="697B28CB" w14:textId="77777777" w:rsidR="00671DA4" w:rsidRPr="00041B97" w:rsidRDefault="00671DA4" w:rsidP="00671DA4">
            <w:pPr>
              <w:contextualSpacing/>
              <w:jc w:val="center"/>
              <w:rPr>
                <w:rFonts w:ascii="Times New Roman" w:hAnsi="Times New Roman" w:cs="Times New Roman"/>
                <w:sz w:val="14"/>
                <w:szCs w:val="14"/>
              </w:rPr>
            </w:pPr>
            <w:r w:rsidRPr="00041B97">
              <w:rPr>
                <w:rFonts w:ascii="Times New Roman" w:hAnsi="Times New Roman" w:cs="Times New Roman"/>
                <w:sz w:val="14"/>
                <w:szCs w:val="14"/>
              </w:rPr>
              <w:t>*</w:t>
            </w:r>
          </w:p>
        </w:tc>
        <w:tc>
          <w:tcPr>
            <w:tcW w:w="1118" w:type="dxa"/>
            <w:tcBorders>
              <w:top w:val="outset" w:sz="8" w:space="0" w:color="000000"/>
              <w:left w:val="outset" w:sz="8" w:space="0" w:color="000000"/>
              <w:bottom w:val="outset" w:sz="8" w:space="0" w:color="000000"/>
              <w:right w:val="outset" w:sz="8" w:space="0" w:color="000000"/>
            </w:tcBorders>
            <w:vAlign w:val="center"/>
          </w:tcPr>
          <w:p w14:paraId="34D8E9AF" w14:textId="77777777" w:rsidR="00671DA4" w:rsidRPr="00041B97" w:rsidRDefault="00671DA4" w:rsidP="00671DA4">
            <w:pPr>
              <w:jc w:val="center"/>
              <w:rPr>
                <w:rFonts w:ascii="Cambria" w:hAnsi="Cambria"/>
                <w:sz w:val="14"/>
                <w:szCs w:val="14"/>
              </w:rPr>
            </w:pPr>
            <w:r w:rsidRPr="00041B97">
              <w:rPr>
                <w:rFonts w:ascii="Cambria" w:hAnsi="Cambria"/>
                <w:sz w:val="14"/>
                <w:szCs w:val="14"/>
              </w:rPr>
              <w:t>245,5494</w:t>
            </w:r>
          </w:p>
        </w:tc>
        <w:tc>
          <w:tcPr>
            <w:tcW w:w="1150" w:type="dxa"/>
            <w:tcBorders>
              <w:top w:val="outset" w:sz="8" w:space="0" w:color="000000"/>
              <w:left w:val="outset" w:sz="8" w:space="0" w:color="000000"/>
              <w:bottom w:val="outset" w:sz="8" w:space="0" w:color="000000"/>
              <w:right w:val="outset" w:sz="8" w:space="0" w:color="000000"/>
            </w:tcBorders>
            <w:vAlign w:val="center"/>
          </w:tcPr>
          <w:p w14:paraId="0089B4AC" w14:textId="77777777" w:rsidR="00671DA4" w:rsidRPr="00041B97" w:rsidRDefault="00671DA4" w:rsidP="00671DA4">
            <w:pPr>
              <w:jc w:val="center"/>
              <w:rPr>
                <w:rFonts w:ascii="Cambria" w:hAnsi="Cambria"/>
                <w:sz w:val="14"/>
                <w:szCs w:val="14"/>
              </w:rPr>
            </w:pPr>
            <w:r w:rsidRPr="00041B97">
              <w:rPr>
                <w:rFonts w:ascii="Cambria" w:hAnsi="Cambria"/>
                <w:sz w:val="14"/>
                <w:szCs w:val="14"/>
              </w:rPr>
              <w:t>883,97784</w:t>
            </w:r>
          </w:p>
        </w:tc>
        <w:tc>
          <w:tcPr>
            <w:tcW w:w="1191" w:type="dxa"/>
            <w:tcBorders>
              <w:top w:val="outset" w:sz="8" w:space="0" w:color="000000"/>
              <w:left w:val="outset" w:sz="8" w:space="0" w:color="000000"/>
              <w:bottom w:val="outset" w:sz="8" w:space="0" w:color="000000"/>
              <w:right w:val="outset" w:sz="8" w:space="0" w:color="000000"/>
            </w:tcBorders>
            <w:vAlign w:val="center"/>
          </w:tcPr>
          <w:p w14:paraId="3DE4D2A5" w14:textId="77777777" w:rsidR="00671DA4" w:rsidRPr="00041B97" w:rsidRDefault="00671DA4" w:rsidP="00671DA4">
            <w:pPr>
              <w:jc w:val="center"/>
              <w:rPr>
                <w:rFonts w:ascii="Cambria" w:hAnsi="Cambria"/>
                <w:sz w:val="14"/>
                <w:szCs w:val="14"/>
              </w:rPr>
            </w:pPr>
            <w:r w:rsidRPr="00041B97">
              <w:rPr>
                <w:rFonts w:ascii="Cambria" w:hAnsi="Cambria"/>
                <w:sz w:val="14"/>
                <w:szCs w:val="14"/>
              </w:rPr>
              <w:t>12 раз /рік</w:t>
            </w:r>
          </w:p>
        </w:tc>
        <w:tc>
          <w:tcPr>
            <w:tcW w:w="1083" w:type="dxa"/>
            <w:tcBorders>
              <w:top w:val="outset" w:sz="8" w:space="0" w:color="000000"/>
              <w:left w:val="outset" w:sz="8" w:space="0" w:color="000000"/>
              <w:bottom w:val="outset" w:sz="8" w:space="0" w:color="000000"/>
              <w:right w:val="outset" w:sz="8" w:space="0" w:color="000000"/>
            </w:tcBorders>
            <w:vAlign w:val="center"/>
          </w:tcPr>
          <w:p w14:paraId="0E71EB92" w14:textId="77777777" w:rsidR="00671DA4" w:rsidRPr="00041B97" w:rsidRDefault="00671DA4" w:rsidP="00671DA4">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60 хв</w:t>
            </w:r>
          </w:p>
        </w:tc>
        <w:tc>
          <w:tcPr>
            <w:tcW w:w="995" w:type="dxa"/>
            <w:tcBorders>
              <w:top w:val="outset" w:sz="8" w:space="0" w:color="000000"/>
              <w:left w:val="outset" w:sz="8" w:space="0" w:color="000000"/>
              <w:bottom w:val="outset" w:sz="8" w:space="0" w:color="000000"/>
              <w:right w:val="outset" w:sz="8" w:space="0" w:color="000000"/>
            </w:tcBorders>
            <w:vAlign w:val="center"/>
          </w:tcPr>
          <w:p w14:paraId="436706FF" w14:textId="77777777" w:rsidR="00671DA4" w:rsidRPr="00041B97" w:rsidRDefault="00671DA4" w:rsidP="00671DA4">
            <w:pPr>
              <w:jc w:val="center"/>
              <w:rPr>
                <w:rFonts w:ascii="Cambria" w:hAnsi="Cambria"/>
                <w:sz w:val="14"/>
                <w:szCs w:val="14"/>
              </w:rPr>
            </w:pPr>
            <w:r w:rsidRPr="00041B97">
              <w:rPr>
                <w:rFonts w:ascii="Cambria" w:hAnsi="Cambria"/>
                <w:sz w:val="14"/>
                <w:szCs w:val="14"/>
              </w:rPr>
              <w:t>0,11368</w:t>
            </w:r>
          </w:p>
        </w:tc>
      </w:tr>
      <w:tr w:rsidR="00671DA4" w:rsidRPr="00041B97" w14:paraId="33A6FF4A" w14:textId="77777777" w:rsidTr="00D8265E">
        <w:trPr>
          <w:trHeight w:val="45"/>
        </w:trPr>
        <w:tc>
          <w:tcPr>
            <w:tcW w:w="674" w:type="dxa"/>
            <w:tcBorders>
              <w:top w:val="outset" w:sz="8" w:space="0" w:color="000000"/>
              <w:left w:val="outset" w:sz="8" w:space="0" w:color="000000"/>
              <w:bottom w:val="outset" w:sz="8" w:space="0" w:color="000000"/>
              <w:right w:val="outset" w:sz="8" w:space="0" w:color="000000"/>
            </w:tcBorders>
            <w:vAlign w:val="center"/>
          </w:tcPr>
          <w:p w14:paraId="0671BF17" w14:textId="77777777" w:rsidR="00671DA4" w:rsidRPr="00041B97" w:rsidRDefault="00671DA4" w:rsidP="00671DA4">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26</w:t>
            </w:r>
          </w:p>
        </w:tc>
        <w:tc>
          <w:tcPr>
            <w:tcW w:w="804" w:type="dxa"/>
            <w:tcBorders>
              <w:top w:val="outset" w:sz="8" w:space="0" w:color="000000"/>
              <w:left w:val="outset" w:sz="8" w:space="0" w:color="000000"/>
              <w:bottom w:val="outset" w:sz="8" w:space="0" w:color="000000"/>
              <w:right w:val="outset" w:sz="8" w:space="0" w:color="000000"/>
            </w:tcBorders>
            <w:vAlign w:val="center"/>
          </w:tcPr>
          <w:p w14:paraId="54BC91E6" w14:textId="77777777" w:rsidR="00671DA4" w:rsidRPr="00041B97" w:rsidRDefault="00671DA4" w:rsidP="00671DA4">
            <w:pPr>
              <w:jc w:val="center"/>
              <w:rPr>
                <w:rFonts w:ascii="Times New Roman" w:hAnsi="Times New Roman" w:cs="Times New Roman"/>
                <w:sz w:val="14"/>
                <w:szCs w:val="14"/>
              </w:rPr>
            </w:pPr>
            <w:r w:rsidRPr="00041B97">
              <w:rPr>
                <w:rFonts w:ascii="Times New Roman" w:hAnsi="Times New Roman" w:cs="Times New Roman"/>
                <w:sz w:val="14"/>
                <w:szCs w:val="14"/>
              </w:rPr>
              <w:t>12000</w:t>
            </w:r>
          </w:p>
        </w:tc>
        <w:tc>
          <w:tcPr>
            <w:tcW w:w="1530" w:type="dxa"/>
            <w:tcBorders>
              <w:top w:val="outset" w:sz="8" w:space="0" w:color="000000"/>
              <w:left w:val="outset" w:sz="8" w:space="0" w:color="000000"/>
              <w:bottom w:val="outset" w:sz="8" w:space="0" w:color="000000"/>
              <w:right w:val="outset" w:sz="8" w:space="0" w:color="000000"/>
            </w:tcBorders>
            <w:vAlign w:val="center"/>
          </w:tcPr>
          <w:p w14:paraId="6135F567" w14:textId="77777777" w:rsidR="00671DA4" w:rsidRPr="00041B97" w:rsidRDefault="00671DA4" w:rsidP="00671DA4">
            <w:pPr>
              <w:jc w:val="center"/>
              <w:rPr>
                <w:rFonts w:ascii="Times New Roman" w:hAnsi="Times New Roman" w:cs="Times New Roman"/>
                <w:sz w:val="14"/>
                <w:szCs w:val="14"/>
              </w:rPr>
            </w:pPr>
            <w:r w:rsidRPr="00041B97">
              <w:rPr>
                <w:rFonts w:ascii="Times New Roman" w:hAnsi="Times New Roman" w:cs="Times New Roman"/>
                <w:sz w:val="14"/>
                <w:szCs w:val="14"/>
              </w:rPr>
              <w:t>Метан</w:t>
            </w:r>
          </w:p>
        </w:tc>
        <w:tc>
          <w:tcPr>
            <w:tcW w:w="695" w:type="dxa"/>
            <w:tcBorders>
              <w:top w:val="outset" w:sz="8" w:space="0" w:color="000000"/>
              <w:left w:val="outset" w:sz="8" w:space="0" w:color="000000"/>
              <w:bottom w:val="outset" w:sz="8" w:space="0" w:color="000000"/>
              <w:right w:val="outset" w:sz="8" w:space="0" w:color="000000"/>
            </w:tcBorders>
            <w:vAlign w:val="center"/>
          </w:tcPr>
          <w:p w14:paraId="6E1449E1" w14:textId="77777777" w:rsidR="00671DA4" w:rsidRPr="00041B97" w:rsidRDefault="00671DA4" w:rsidP="00671DA4">
            <w:pPr>
              <w:contextualSpacing/>
              <w:jc w:val="center"/>
              <w:rPr>
                <w:rFonts w:ascii="Times New Roman" w:hAnsi="Times New Roman" w:cs="Times New Roman"/>
                <w:sz w:val="14"/>
                <w:szCs w:val="14"/>
              </w:rPr>
            </w:pPr>
            <w:r w:rsidRPr="00041B97">
              <w:rPr>
                <w:rFonts w:ascii="Times New Roman" w:hAnsi="Times New Roman" w:cs="Times New Roman"/>
                <w:sz w:val="14"/>
                <w:szCs w:val="14"/>
              </w:rPr>
              <w:t>*</w:t>
            </w:r>
          </w:p>
        </w:tc>
        <w:tc>
          <w:tcPr>
            <w:tcW w:w="1118" w:type="dxa"/>
            <w:tcBorders>
              <w:top w:val="outset" w:sz="8" w:space="0" w:color="000000"/>
              <w:left w:val="outset" w:sz="8" w:space="0" w:color="000000"/>
              <w:bottom w:val="outset" w:sz="8" w:space="0" w:color="000000"/>
              <w:right w:val="outset" w:sz="8" w:space="0" w:color="000000"/>
            </w:tcBorders>
            <w:vAlign w:val="center"/>
          </w:tcPr>
          <w:p w14:paraId="1B63384C" w14:textId="77777777" w:rsidR="00671DA4" w:rsidRPr="00041B97" w:rsidRDefault="00671DA4" w:rsidP="00671DA4">
            <w:pPr>
              <w:jc w:val="center"/>
              <w:rPr>
                <w:rFonts w:ascii="Cambria" w:hAnsi="Cambria"/>
                <w:sz w:val="14"/>
                <w:szCs w:val="14"/>
              </w:rPr>
            </w:pPr>
            <w:r w:rsidRPr="00041B97">
              <w:rPr>
                <w:rFonts w:ascii="Cambria" w:hAnsi="Cambria"/>
                <w:sz w:val="14"/>
                <w:szCs w:val="14"/>
              </w:rPr>
              <w:t>397,782</w:t>
            </w:r>
          </w:p>
        </w:tc>
        <w:tc>
          <w:tcPr>
            <w:tcW w:w="1150" w:type="dxa"/>
            <w:tcBorders>
              <w:top w:val="outset" w:sz="8" w:space="0" w:color="000000"/>
              <w:left w:val="outset" w:sz="8" w:space="0" w:color="000000"/>
              <w:bottom w:val="outset" w:sz="8" w:space="0" w:color="000000"/>
              <w:right w:val="outset" w:sz="8" w:space="0" w:color="000000"/>
            </w:tcBorders>
            <w:vAlign w:val="center"/>
          </w:tcPr>
          <w:p w14:paraId="48738351" w14:textId="77777777" w:rsidR="00671DA4" w:rsidRPr="00041B97" w:rsidRDefault="00671DA4" w:rsidP="00671DA4">
            <w:pPr>
              <w:jc w:val="center"/>
              <w:rPr>
                <w:rFonts w:ascii="Cambria" w:hAnsi="Cambria"/>
                <w:sz w:val="14"/>
                <w:szCs w:val="14"/>
              </w:rPr>
            </w:pPr>
            <w:r w:rsidRPr="00041B97">
              <w:rPr>
                <w:rFonts w:ascii="Cambria" w:hAnsi="Cambria"/>
                <w:sz w:val="14"/>
                <w:szCs w:val="14"/>
              </w:rPr>
              <w:t>1432,0152</w:t>
            </w:r>
          </w:p>
        </w:tc>
        <w:tc>
          <w:tcPr>
            <w:tcW w:w="1191" w:type="dxa"/>
            <w:tcBorders>
              <w:top w:val="outset" w:sz="8" w:space="0" w:color="000000"/>
              <w:left w:val="outset" w:sz="8" w:space="0" w:color="000000"/>
              <w:bottom w:val="outset" w:sz="8" w:space="0" w:color="000000"/>
              <w:right w:val="outset" w:sz="8" w:space="0" w:color="000000"/>
            </w:tcBorders>
            <w:vAlign w:val="center"/>
          </w:tcPr>
          <w:p w14:paraId="12818DC0" w14:textId="77777777" w:rsidR="00671DA4" w:rsidRPr="00041B97" w:rsidRDefault="00671DA4" w:rsidP="00671DA4">
            <w:pPr>
              <w:jc w:val="center"/>
              <w:rPr>
                <w:rFonts w:ascii="Cambria" w:hAnsi="Cambria"/>
                <w:sz w:val="14"/>
                <w:szCs w:val="14"/>
              </w:rPr>
            </w:pPr>
            <w:r w:rsidRPr="00041B97">
              <w:rPr>
                <w:rFonts w:ascii="Cambria" w:hAnsi="Cambria"/>
                <w:sz w:val="14"/>
                <w:szCs w:val="14"/>
              </w:rPr>
              <w:t>12 раз /рік</w:t>
            </w:r>
          </w:p>
        </w:tc>
        <w:tc>
          <w:tcPr>
            <w:tcW w:w="1083" w:type="dxa"/>
            <w:tcBorders>
              <w:top w:val="outset" w:sz="8" w:space="0" w:color="000000"/>
              <w:left w:val="outset" w:sz="8" w:space="0" w:color="000000"/>
              <w:bottom w:val="outset" w:sz="8" w:space="0" w:color="000000"/>
              <w:right w:val="outset" w:sz="8" w:space="0" w:color="000000"/>
            </w:tcBorders>
            <w:vAlign w:val="center"/>
          </w:tcPr>
          <w:p w14:paraId="0F27B1A1" w14:textId="77777777" w:rsidR="00671DA4" w:rsidRPr="00041B97" w:rsidRDefault="00671DA4" w:rsidP="00671DA4">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60 хв</w:t>
            </w:r>
          </w:p>
        </w:tc>
        <w:tc>
          <w:tcPr>
            <w:tcW w:w="995" w:type="dxa"/>
            <w:tcBorders>
              <w:top w:val="outset" w:sz="8" w:space="0" w:color="000000"/>
              <w:left w:val="outset" w:sz="8" w:space="0" w:color="000000"/>
              <w:bottom w:val="outset" w:sz="8" w:space="0" w:color="000000"/>
              <w:right w:val="outset" w:sz="8" w:space="0" w:color="000000"/>
            </w:tcBorders>
            <w:vAlign w:val="center"/>
          </w:tcPr>
          <w:p w14:paraId="00D62DC8" w14:textId="77777777" w:rsidR="00671DA4" w:rsidRPr="00041B97" w:rsidRDefault="00671DA4" w:rsidP="00671DA4">
            <w:pPr>
              <w:jc w:val="center"/>
              <w:rPr>
                <w:rFonts w:ascii="Cambria" w:hAnsi="Cambria"/>
                <w:sz w:val="14"/>
                <w:szCs w:val="14"/>
              </w:rPr>
            </w:pPr>
            <w:r w:rsidRPr="00041B97">
              <w:rPr>
                <w:rFonts w:ascii="Cambria" w:hAnsi="Cambria"/>
                <w:sz w:val="14"/>
                <w:szCs w:val="14"/>
              </w:rPr>
              <w:t>0,31422</w:t>
            </w:r>
          </w:p>
        </w:tc>
      </w:tr>
      <w:tr w:rsidR="00851AFC" w:rsidRPr="00041B97" w14:paraId="1D92C2F5" w14:textId="77777777" w:rsidTr="00D8265E">
        <w:trPr>
          <w:trHeight w:val="45"/>
        </w:trPr>
        <w:tc>
          <w:tcPr>
            <w:tcW w:w="674" w:type="dxa"/>
            <w:tcBorders>
              <w:top w:val="outset" w:sz="8" w:space="0" w:color="000000"/>
              <w:left w:val="outset" w:sz="8" w:space="0" w:color="000000"/>
              <w:bottom w:val="outset" w:sz="8" w:space="0" w:color="000000"/>
              <w:right w:val="outset" w:sz="8" w:space="0" w:color="000000"/>
            </w:tcBorders>
            <w:vAlign w:val="center"/>
          </w:tcPr>
          <w:p w14:paraId="289C851D" w14:textId="77777777" w:rsidR="00851AFC" w:rsidRPr="00041B97" w:rsidRDefault="00851AFC" w:rsidP="00851AFC">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27</w:t>
            </w:r>
          </w:p>
        </w:tc>
        <w:tc>
          <w:tcPr>
            <w:tcW w:w="804" w:type="dxa"/>
            <w:tcBorders>
              <w:top w:val="outset" w:sz="8" w:space="0" w:color="000000"/>
              <w:left w:val="outset" w:sz="8" w:space="0" w:color="000000"/>
              <w:bottom w:val="outset" w:sz="8" w:space="0" w:color="000000"/>
              <w:right w:val="outset" w:sz="8" w:space="0" w:color="000000"/>
            </w:tcBorders>
            <w:vAlign w:val="center"/>
          </w:tcPr>
          <w:p w14:paraId="17AB769A" w14:textId="77777777" w:rsidR="00851AFC" w:rsidRPr="00041B97" w:rsidRDefault="00851AFC" w:rsidP="00851AFC">
            <w:pPr>
              <w:jc w:val="center"/>
              <w:rPr>
                <w:rFonts w:ascii="Times New Roman" w:hAnsi="Times New Roman" w:cs="Times New Roman"/>
                <w:sz w:val="14"/>
                <w:szCs w:val="14"/>
              </w:rPr>
            </w:pPr>
            <w:r w:rsidRPr="00041B97">
              <w:rPr>
                <w:rFonts w:ascii="Times New Roman" w:hAnsi="Times New Roman" w:cs="Times New Roman"/>
                <w:sz w:val="14"/>
                <w:szCs w:val="14"/>
              </w:rPr>
              <w:t>12000</w:t>
            </w:r>
          </w:p>
        </w:tc>
        <w:tc>
          <w:tcPr>
            <w:tcW w:w="1530" w:type="dxa"/>
            <w:tcBorders>
              <w:top w:val="outset" w:sz="8" w:space="0" w:color="000000"/>
              <w:left w:val="outset" w:sz="8" w:space="0" w:color="000000"/>
              <w:bottom w:val="outset" w:sz="8" w:space="0" w:color="000000"/>
              <w:right w:val="outset" w:sz="8" w:space="0" w:color="000000"/>
            </w:tcBorders>
            <w:vAlign w:val="center"/>
          </w:tcPr>
          <w:p w14:paraId="27F1B199" w14:textId="77777777" w:rsidR="00851AFC" w:rsidRPr="00041B97" w:rsidRDefault="00851AFC" w:rsidP="00851AFC">
            <w:pPr>
              <w:jc w:val="center"/>
              <w:rPr>
                <w:rFonts w:ascii="Times New Roman" w:hAnsi="Times New Roman" w:cs="Times New Roman"/>
                <w:sz w:val="14"/>
                <w:szCs w:val="14"/>
              </w:rPr>
            </w:pPr>
            <w:r w:rsidRPr="00041B97">
              <w:rPr>
                <w:rFonts w:ascii="Times New Roman" w:hAnsi="Times New Roman" w:cs="Times New Roman"/>
                <w:sz w:val="14"/>
                <w:szCs w:val="14"/>
              </w:rPr>
              <w:t>Метан</w:t>
            </w:r>
          </w:p>
        </w:tc>
        <w:tc>
          <w:tcPr>
            <w:tcW w:w="695" w:type="dxa"/>
            <w:tcBorders>
              <w:top w:val="outset" w:sz="8" w:space="0" w:color="000000"/>
              <w:left w:val="outset" w:sz="8" w:space="0" w:color="000000"/>
              <w:bottom w:val="outset" w:sz="8" w:space="0" w:color="000000"/>
              <w:right w:val="outset" w:sz="8" w:space="0" w:color="000000"/>
            </w:tcBorders>
            <w:vAlign w:val="center"/>
          </w:tcPr>
          <w:p w14:paraId="7E370CE3" w14:textId="77777777" w:rsidR="00851AFC" w:rsidRPr="00041B97" w:rsidRDefault="00851AFC" w:rsidP="00851AFC">
            <w:pPr>
              <w:contextualSpacing/>
              <w:jc w:val="center"/>
              <w:rPr>
                <w:rFonts w:ascii="Times New Roman" w:hAnsi="Times New Roman" w:cs="Times New Roman"/>
                <w:sz w:val="14"/>
                <w:szCs w:val="14"/>
              </w:rPr>
            </w:pPr>
            <w:r w:rsidRPr="00041B97">
              <w:rPr>
                <w:rFonts w:ascii="Times New Roman" w:hAnsi="Times New Roman" w:cs="Times New Roman"/>
                <w:sz w:val="14"/>
                <w:szCs w:val="14"/>
              </w:rPr>
              <w:t>*</w:t>
            </w:r>
          </w:p>
        </w:tc>
        <w:tc>
          <w:tcPr>
            <w:tcW w:w="1118" w:type="dxa"/>
            <w:tcBorders>
              <w:top w:val="outset" w:sz="8" w:space="0" w:color="000000"/>
              <w:left w:val="outset" w:sz="8" w:space="0" w:color="000000"/>
              <w:bottom w:val="outset" w:sz="8" w:space="0" w:color="000000"/>
              <w:right w:val="outset" w:sz="8" w:space="0" w:color="000000"/>
            </w:tcBorders>
            <w:vAlign w:val="center"/>
          </w:tcPr>
          <w:p w14:paraId="20F661E8" w14:textId="77777777" w:rsidR="00851AFC" w:rsidRPr="00041B97" w:rsidRDefault="00851AFC" w:rsidP="00851AFC">
            <w:pPr>
              <w:jc w:val="center"/>
              <w:rPr>
                <w:rFonts w:ascii="Cambria" w:hAnsi="Cambria"/>
                <w:sz w:val="14"/>
                <w:szCs w:val="14"/>
              </w:rPr>
            </w:pPr>
            <w:r w:rsidRPr="00041B97">
              <w:rPr>
                <w:rFonts w:ascii="Cambria" w:hAnsi="Cambria"/>
                <w:sz w:val="14"/>
                <w:szCs w:val="14"/>
              </w:rPr>
              <w:t>60565,3434</w:t>
            </w:r>
          </w:p>
        </w:tc>
        <w:tc>
          <w:tcPr>
            <w:tcW w:w="1150" w:type="dxa"/>
            <w:tcBorders>
              <w:top w:val="outset" w:sz="8" w:space="0" w:color="000000"/>
              <w:left w:val="outset" w:sz="8" w:space="0" w:color="000000"/>
              <w:bottom w:val="outset" w:sz="8" w:space="0" w:color="000000"/>
              <w:right w:val="outset" w:sz="8" w:space="0" w:color="000000"/>
            </w:tcBorders>
            <w:vAlign w:val="center"/>
          </w:tcPr>
          <w:p w14:paraId="2716BFB3" w14:textId="77777777" w:rsidR="00851AFC" w:rsidRPr="00041B97" w:rsidRDefault="00851AFC" w:rsidP="00851AFC">
            <w:pPr>
              <w:jc w:val="center"/>
              <w:rPr>
                <w:rFonts w:ascii="Cambria" w:hAnsi="Cambria"/>
                <w:sz w:val="14"/>
                <w:szCs w:val="14"/>
              </w:rPr>
            </w:pPr>
            <w:r w:rsidRPr="00041B97">
              <w:rPr>
                <w:rFonts w:ascii="Cambria" w:hAnsi="Cambria"/>
                <w:sz w:val="14"/>
                <w:szCs w:val="14"/>
              </w:rPr>
              <w:t>218035,2362</w:t>
            </w:r>
          </w:p>
        </w:tc>
        <w:tc>
          <w:tcPr>
            <w:tcW w:w="1191" w:type="dxa"/>
            <w:tcBorders>
              <w:top w:val="outset" w:sz="8" w:space="0" w:color="000000"/>
              <w:left w:val="outset" w:sz="8" w:space="0" w:color="000000"/>
              <w:bottom w:val="outset" w:sz="8" w:space="0" w:color="000000"/>
              <w:right w:val="outset" w:sz="8" w:space="0" w:color="000000"/>
            </w:tcBorders>
            <w:vAlign w:val="center"/>
          </w:tcPr>
          <w:p w14:paraId="2EC4F545" w14:textId="77777777" w:rsidR="00851AFC" w:rsidRPr="00041B97" w:rsidRDefault="00671DA4" w:rsidP="00851AFC">
            <w:pPr>
              <w:jc w:val="center"/>
              <w:rPr>
                <w:rFonts w:ascii="Cambria" w:hAnsi="Cambria"/>
                <w:sz w:val="14"/>
                <w:szCs w:val="14"/>
              </w:rPr>
            </w:pPr>
            <w:r w:rsidRPr="00041B97">
              <w:rPr>
                <w:rFonts w:ascii="Cambria" w:hAnsi="Cambria"/>
                <w:sz w:val="14"/>
                <w:szCs w:val="14"/>
              </w:rPr>
              <w:t>11 раз/рік</w:t>
            </w:r>
          </w:p>
        </w:tc>
        <w:tc>
          <w:tcPr>
            <w:tcW w:w="1083" w:type="dxa"/>
            <w:tcBorders>
              <w:top w:val="outset" w:sz="8" w:space="0" w:color="000000"/>
              <w:left w:val="outset" w:sz="8" w:space="0" w:color="000000"/>
              <w:bottom w:val="outset" w:sz="8" w:space="0" w:color="000000"/>
              <w:right w:val="outset" w:sz="8" w:space="0" w:color="000000"/>
            </w:tcBorders>
            <w:vAlign w:val="center"/>
          </w:tcPr>
          <w:p w14:paraId="5502173B" w14:textId="77777777" w:rsidR="00851AFC" w:rsidRPr="00041B97" w:rsidRDefault="00671DA4" w:rsidP="00671DA4">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15,33</w:t>
            </w:r>
          </w:p>
        </w:tc>
        <w:tc>
          <w:tcPr>
            <w:tcW w:w="995" w:type="dxa"/>
            <w:tcBorders>
              <w:top w:val="outset" w:sz="8" w:space="0" w:color="000000"/>
              <w:left w:val="outset" w:sz="8" w:space="0" w:color="000000"/>
              <w:bottom w:val="outset" w:sz="8" w:space="0" w:color="000000"/>
              <w:right w:val="outset" w:sz="8" w:space="0" w:color="000000"/>
            </w:tcBorders>
            <w:vAlign w:val="center"/>
          </w:tcPr>
          <w:p w14:paraId="4C4210FE" w14:textId="77777777" w:rsidR="00851AFC" w:rsidRPr="00041B97" w:rsidRDefault="00851AFC" w:rsidP="00851AFC">
            <w:pPr>
              <w:jc w:val="center"/>
              <w:rPr>
                <w:rFonts w:ascii="Cambria" w:hAnsi="Cambria"/>
                <w:sz w:val="14"/>
                <w:szCs w:val="14"/>
              </w:rPr>
            </w:pPr>
            <w:r w:rsidRPr="00041B97">
              <w:rPr>
                <w:rFonts w:ascii="Cambria" w:hAnsi="Cambria"/>
                <w:sz w:val="14"/>
                <w:szCs w:val="14"/>
              </w:rPr>
              <w:t>2,43879</w:t>
            </w:r>
          </w:p>
        </w:tc>
      </w:tr>
      <w:tr w:rsidR="00D0172A" w:rsidRPr="00041B97" w14:paraId="125E2E75" w14:textId="77777777" w:rsidTr="008D21F6">
        <w:trPr>
          <w:trHeight w:val="45"/>
        </w:trPr>
        <w:tc>
          <w:tcPr>
            <w:tcW w:w="674" w:type="dxa"/>
            <w:vMerge w:val="restart"/>
            <w:tcBorders>
              <w:top w:val="outset" w:sz="8" w:space="0" w:color="000000"/>
              <w:left w:val="outset" w:sz="8" w:space="0" w:color="000000"/>
              <w:right w:val="outset" w:sz="8" w:space="0" w:color="000000"/>
            </w:tcBorders>
            <w:vAlign w:val="center"/>
          </w:tcPr>
          <w:p w14:paraId="224DECF3" w14:textId="77777777" w:rsidR="00D0172A" w:rsidRPr="00041B97" w:rsidRDefault="00D0172A" w:rsidP="00D0172A">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28</w:t>
            </w:r>
          </w:p>
        </w:tc>
        <w:tc>
          <w:tcPr>
            <w:tcW w:w="804" w:type="dxa"/>
            <w:tcBorders>
              <w:top w:val="outset" w:sz="8" w:space="0" w:color="000000"/>
              <w:left w:val="outset" w:sz="8" w:space="0" w:color="000000"/>
              <w:bottom w:val="outset" w:sz="8" w:space="0" w:color="000000"/>
              <w:right w:val="outset" w:sz="8" w:space="0" w:color="000000"/>
            </w:tcBorders>
            <w:vAlign w:val="center"/>
          </w:tcPr>
          <w:p w14:paraId="2287E5BE" w14:textId="77777777" w:rsidR="00D0172A" w:rsidRPr="00041B97" w:rsidRDefault="00D0172A" w:rsidP="00D0172A">
            <w:pPr>
              <w:jc w:val="center"/>
              <w:rPr>
                <w:rFonts w:ascii="Times New Roman" w:hAnsi="Times New Roman" w:cs="Times New Roman"/>
                <w:sz w:val="14"/>
                <w:szCs w:val="14"/>
              </w:rPr>
            </w:pPr>
            <w:r w:rsidRPr="00041B97">
              <w:rPr>
                <w:rFonts w:ascii="Times New Roman" w:hAnsi="Times New Roman" w:cs="Times New Roman"/>
                <w:sz w:val="14"/>
                <w:szCs w:val="14"/>
              </w:rPr>
              <w:t>12000</w:t>
            </w:r>
          </w:p>
        </w:tc>
        <w:tc>
          <w:tcPr>
            <w:tcW w:w="1530" w:type="dxa"/>
            <w:tcBorders>
              <w:top w:val="outset" w:sz="8" w:space="0" w:color="000000"/>
              <w:left w:val="outset" w:sz="8" w:space="0" w:color="000000"/>
              <w:bottom w:val="outset" w:sz="8" w:space="0" w:color="000000"/>
              <w:right w:val="outset" w:sz="8" w:space="0" w:color="000000"/>
            </w:tcBorders>
            <w:vAlign w:val="center"/>
          </w:tcPr>
          <w:p w14:paraId="52857E18" w14:textId="77777777" w:rsidR="00D0172A" w:rsidRPr="00041B97" w:rsidRDefault="00D0172A" w:rsidP="00D0172A">
            <w:pPr>
              <w:jc w:val="center"/>
              <w:rPr>
                <w:rFonts w:ascii="Times New Roman" w:hAnsi="Times New Roman" w:cs="Times New Roman"/>
                <w:sz w:val="14"/>
                <w:szCs w:val="14"/>
              </w:rPr>
            </w:pPr>
            <w:r w:rsidRPr="00041B97">
              <w:rPr>
                <w:rFonts w:ascii="Times New Roman" w:hAnsi="Times New Roman" w:cs="Times New Roman"/>
                <w:sz w:val="14"/>
                <w:szCs w:val="14"/>
              </w:rPr>
              <w:t>Метан</w:t>
            </w:r>
          </w:p>
        </w:tc>
        <w:tc>
          <w:tcPr>
            <w:tcW w:w="695" w:type="dxa"/>
            <w:tcBorders>
              <w:top w:val="outset" w:sz="8" w:space="0" w:color="000000"/>
              <w:left w:val="outset" w:sz="8" w:space="0" w:color="000000"/>
              <w:bottom w:val="outset" w:sz="8" w:space="0" w:color="000000"/>
              <w:right w:val="outset" w:sz="8" w:space="0" w:color="000000"/>
            </w:tcBorders>
            <w:vAlign w:val="center"/>
          </w:tcPr>
          <w:p w14:paraId="664330EA" w14:textId="77777777" w:rsidR="00D0172A" w:rsidRPr="00041B97" w:rsidRDefault="00D0172A" w:rsidP="00D0172A">
            <w:pPr>
              <w:contextualSpacing/>
              <w:jc w:val="center"/>
              <w:rPr>
                <w:rFonts w:ascii="Times New Roman" w:hAnsi="Times New Roman" w:cs="Times New Roman"/>
                <w:sz w:val="14"/>
                <w:szCs w:val="14"/>
              </w:rPr>
            </w:pPr>
            <w:r w:rsidRPr="00041B97">
              <w:rPr>
                <w:rFonts w:ascii="Times New Roman" w:hAnsi="Times New Roman" w:cs="Times New Roman"/>
                <w:sz w:val="14"/>
                <w:szCs w:val="14"/>
              </w:rPr>
              <w:t>*</w:t>
            </w:r>
          </w:p>
        </w:tc>
        <w:tc>
          <w:tcPr>
            <w:tcW w:w="1118" w:type="dxa"/>
            <w:tcBorders>
              <w:top w:val="outset" w:sz="8" w:space="0" w:color="000000"/>
              <w:left w:val="outset" w:sz="8" w:space="0" w:color="000000"/>
              <w:bottom w:val="outset" w:sz="8" w:space="0" w:color="000000"/>
              <w:right w:val="outset" w:sz="8" w:space="0" w:color="000000"/>
            </w:tcBorders>
            <w:vAlign w:val="center"/>
          </w:tcPr>
          <w:p w14:paraId="3AB864D0" w14:textId="77777777" w:rsidR="00D0172A" w:rsidRPr="00041B97" w:rsidRDefault="00D0172A" w:rsidP="00D0172A">
            <w:pPr>
              <w:jc w:val="center"/>
              <w:rPr>
                <w:rFonts w:ascii="Cambria" w:hAnsi="Cambria"/>
                <w:sz w:val="14"/>
                <w:szCs w:val="14"/>
              </w:rPr>
            </w:pPr>
            <w:r w:rsidRPr="00041B97">
              <w:rPr>
                <w:rFonts w:ascii="Cambria" w:hAnsi="Cambria"/>
                <w:sz w:val="14"/>
                <w:szCs w:val="14"/>
              </w:rPr>
              <w:t>555,8782</w:t>
            </w:r>
          </w:p>
        </w:tc>
        <w:tc>
          <w:tcPr>
            <w:tcW w:w="1150" w:type="dxa"/>
            <w:tcBorders>
              <w:top w:val="outset" w:sz="8" w:space="0" w:color="000000"/>
              <w:left w:val="outset" w:sz="8" w:space="0" w:color="000000"/>
              <w:bottom w:val="outset" w:sz="8" w:space="0" w:color="000000"/>
              <w:right w:val="outset" w:sz="8" w:space="0" w:color="000000"/>
            </w:tcBorders>
            <w:vAlign w:val="center"/>
          </w:tcPr>
          <w:p w14:paraId="4F00574E" w14:textId="77777777" w:rsidR="00D0172A" w:rsidRPr="00041B97" w:rsidRDefault="00D0172A" w:rsidP="00D0172A">
            <w:pPr>
              <w:jc w:val="center"/>
              <w:rPr>
                <w:rFonts w:ascii="Cambria" w:hAnsi="Cambria"/>
                <w:sz w:val="14"/>
                <w:szCs w:val="14"/>
              </w:rPr>
            </w:pPr>
            <w:r w:rsidRPr="00041B97">
              <w:rPr>
                <w:rFonts w:ascii="Cambria" w:hAnsi="Cambria"/>
                <w:sz w:val="14"/>
                <w:szCs w:val="14"/>
              </w:rPr>
              <w:t>2001,16152</w:t>
            </w:r>
          </w:p>
        </w:tc>
        <w:tc>
          <w:tcPr>
            <w:tcW w:w="1191" w:type="dxa"/>
            <w:tcBorders>
              <w:top w:val="outset" w:sz="8" w:space="0" w:color="000000"/>
              <w:left w:val="outset" w:sz="8" w:space="0" w:color="000000"/>
              <w:bottom w:val="outset" w:sz="8" w:space="0" w:color="000000"/>
              <w:right w:val="outset" w:sz="8" w:space="0" w:color="000000"/>
            </w:tcBorders>
            <w:vAlign w:val="center"/>
          </w:tcPr>
          <w:p w14:paraId="5B2219B6" w14:textId="77777777" w:rsidR="00D0172A" w:rsidRPr="00041B97" w:rsidRDefault="00D0172A" w:rsidP="00D0172A">
            <w:pPr>
              <w:jc w:val="center"/>
              <w:rPr>
                <w:rFonts w:ascii="Cambria" w:hAnsi="Cambria"/>
                <w:sz w:val="14"/>
                <w:szCs w:val="14"/>
              </w:rPr>
            </w:pPr>
            <w:r w:rsidRPr="00041B97">
              <w:rPr>
                <w:rFonts w:ascii="Cambria" w:hAnsi="Cambria"/>
                <w:sz w:val="14"/>
                <w:szCs w:val="14"/>
              </w:rPr>
              <w:t>26 раз/рік</w:t>
            </w:r>
          </w:p>
        </w:tc>
        <w:tc>
          <w:tcPr>
            <w:tcW w:w="1083" w:type="dxa"/>
            <w:tcBorders>
              <w:top w:val="outset" w:sz="8" w:space="0" w:color="000000"/>
              <w:left w:val="outset" w:sz="8" w:space="0" w:color="000000"/>
              <w:bottom w:val="outset" w:sz="8" w:space="0" w:color="000000"/>
              <w:right w:val="outset" w:sz="8" w:space="0" w:color="000000"/>
            </w:tcBorders>
            <w:vAlign w:val="center"/>
          </w:tcPr>
          <w:p w14:paraId="464134CE" w14:textId="77777777" w:rsidR="00D0172A" w:rsidRPr="00041B97" w:rsidRDefault="00D0172A" w:rsidP="00D0172A">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14 хв</w:t>
            </w:r>
          </w:p>
        </w:tc>
        <w:tc>
          <w:tcPr>
            <w:tcW w:w="995" w:type="dxa"/>
            <w:tcBorders>
              <w:top w:val="outset" w:sz="8" w:space="0" w:color="000000"/>
              <w:left w:val="outset" w:sz="8" w:space="0" w:color="000000"/>
              <w:bottom w:val="outset" w:sz="8" w:space="0" w:color="000000"/>
              <w:right w:val="outset" w:sz="8" w:space="0" w:color="000000"/>
            </w:tcBorders>
            <w:vAlign w:val="center"/>
          </w:tcPr>
          <w:p w14:paraId="4E93ACEF" w14:textId="77777777" w:rsidR="00D0172A" w:rsidRPr="00041B97" w:rsidRDefault="00D0172A" w:rsidP="00D0172A">
            <w:pPr>
              <w:jc w:val="center"/>
              <w:rPr>
                <w:rFonts w:ascii="Cambria" w:hAnsi="Cambria"/>
                <w:sz w:val="14"/>
                <w:szCs w:val="14"/>
              </w:rPr>
            </w:pPr>
            <w:r w:rsidRPr="00041B97">
              <w:rPr>
                <w:rFonts w:ascii="Cambria" w:hAnsi="Cambria"/>
                <w:sz w:val="14"/>
                <w:szCs w:val="14"/>
              </w:rPr>
              <w:t>0,05672</w:t>
            </w:r>
          </w:p>
        </w:tc>
      </w:tr>
      <w:tr w:rsidR="00D0172A" w:rsidRPr="00041B97" w14:paraId="7426F01B" w14:textId="77777777" w:rsidTr="008D21F6">
        <w:trPr>
          <w:trHeight w:val="45"/>
        </w:trPr>
        <w:tc>
          <w:tcPr>
            <w:tcW w:w="674" w:type="dxa"/>
            <w:vMerge/>
            <w:tcBorders>
              <w:left w:val="outset" w:sz="8" w:space="0" w:color="000000"/>
              <w:bottom w:val="outset" w:sz="8" w:space="0" w:color="000000"/>
              <w:right w:val="outset" w:sz="8" w:space="0" w:color="000000"/>
            </w:tcBorders>
            <w:vAlign w:val="center"/>
          </w:tcPr>
          <w:p w14:paraId="42290BFB" w14:textId="77777777" w:rsidR="00D0172A" w:rsidRPr="00041B97" w:rsidRDefault="00D0172A" w:rsidP="00D0172A">
            <w:pPr>
              <w:contextualSpacing/>
              <w:jc w:val="center"/>
              <w:rPr>
                <w:rFonts w:ascii="Times New Roman" w:hAnsi="Times New Roman" w:cs="Times New Roman"/>
                <w:bCs/>
                <w:sz w:val="14"/>
                <w:szCs w:val="14"/>
              </w:rPr>
            </w:pPr>
          </w:p>
        </w:tc>
        <w:tc>
          <w:tcPr>
            <w:tcW w:w="804" w:type="dxa"/>
            <w:tcBorders>
              <w:top w:val="outset" w:sz="8" w:space="0" w:color="000000"/>
              <w:left w:val="outset" w:sz="8" w:space="0" w:color="000000"/>
              <w:bottom w:val="outset" w:sz="8" w:space="0" w:color="000000"/>
              <w:right w:val="outset" w:sz="8" w:space="0" w:color="000000"/>
            </w:tcBorders>
            <w:vAlign w:val="center"/>
          </w:tcPr>
          <w:p w14:paraId="3BBD6EFB" w14:textId="77777777" w:rsidR="00D0172A" w:rsidRPr="00041B97" w:rsidRDefault="00D0172A" w:rsidP="00D0172A">
            <w:pPr>
              <w:jc w:val="center"/>
              <w:rPr>
                <w:rFonts w:ascii="Cambria" w:hAnsi="Cambria"/>
                <w:sz w:val="14"/>
                <w:szCs w:val="14"/>
              </w:rPr>
            </w:pPr>
            <w:r w:rsidRPr="00041B97">
              <w:rPr>
                <w:rFonts w:ascii="Cambria" w:hAnsi="Cambria"/>
                <w:sz w:val="14"/>
                <w:szCs w:val="14"/>
              </w:rPr>
              <w:br/>
              <w:t xml:space="preserve">05000 </w:t>
            </w:r>
          </w:p>
        </w:tc>
        <w:tc>
          <w:tcPr>
            <w:tcW w:w="1530" w:type="dxa"/>
            <w:tcBorders>
              <w:top w:val="outset" w:sz="8" w:space="0" w:color="000000"/>
              <w:left w:val="outset" w:sz="8" w:space="0" w:color="000000"/>
              <w:bottom w:val="outset" w:sz="8" w:space="0" w:color="000000"/>
              <w:right w:val="outset" w:sz="8" w:space="0" w:color="000000"/>
            </w:tcBorders>
            <w:vAlign w:val="center"/>
          </w:tcPr>
          <w:p w14:paraId="6D576201" w14:textId="77777777" w:rsidR="00D0172A" w:rsidRPr="00041B97" w:rsidRDefault="00D0172A" w:rsidP="00D0172A">
            <w:pPr>
              <w:jc w:val="center"/>
              <w:rPr>
                <w:rFonts w:ascii="Cambria" w:hAnsi="Cambria"/>
                <w:sz w:val="14"/>
                <w:szCs w:val="14"/>
              </w:rPr>
            </w:pPr>
            <w:proofErr w:type="spellStart"/>
            <w:r w:rsidRPr="00041B97">
              <w:rPr>
                <w:rFonts w:ascii="Cambria" w:hAnsi="Cambria"/>
                <w:sz w:val="14"/>
                <w:szCs w:val="14"/>
              </w:rPr>
              <w:t>Етантіол</w:t>
            </w:r>
            <w:proofErr w:type="spellEnd"/>
            <w:r w:rsidRPr="00041B97">
              <w:rPr>
                <w:rFonts w:ascii="Cambria" w:hAnsi="Cambria"/>
                <w:sz w:val="14"/>
                <w:szCs w:val="14"/>
              </w:rPr>
              <w:t xml:space="preserve"> (</w:t>
            </w:r>
            <w:proofErr w:type="spellStart"/>
            <w:r w:rsidRPr="00041B97">
              <w:rPr>
                <w:rFonts w:ascii="Cambria" w:hAnsi="Cambria"/>
                <w:sz w:val="14"/>
                <w:szCs w:val="14"/>
              </w:rPr>
              <w:t>Етилмеркаптан</w:t>
            </w:r>
            <w:proofErr w:type="spellEnd"/>
            <w:r w:rsidRPr="00041B97">
              <w:rPr>
                <w:rFonts w:ascii="Cambria" w:hAnsi="Cambria"/>
                <w:sz w:val="14"/>
                <w:szCs w:val="14"/>
              </w:rPr>
              <w:t>)</w:t>
            </w:r>
          </w:p>
        </w:tc>
        <w:tc>
          <w:tcPr>
            <w:tcW w:w="695" w:type="dxa"/>
            <w:tcBorders>
              <w:top w:val="outset" w:sz="8" w:space="0" w:color="000000"/>
              <w:left w:val="outset" w:sz="8" w:space="0" w:color="000000"/>
              <w:bottom w:val="outset" w:sz="8" w:space="0" w:color="000000"/>
              <w:right w:val="outset" w:sz="8" w:space="0" w:color="000000"/>
            </w:tcBorders>
            <w:vAlign w:val="center"/>
          </w:tcPr>
          <w:p w14:paraId="4C57C3DD" w14:textId="77777777" w:rsidR="00D0172A" w:rsidRPr="00041B97" w:rsidRDefault="00D0172A" w:rsidP="00D0172A">
            <w:pPr>
              <w:contextualSpacing/>
              <w:jc w:val="center"/>
              <w:rPr>
                <w:rFonts w:ascii="Times New Roman" w:hAnsi="Times New Roman" w:cs="Times New Roman"/>
                <w:sz w:val="14"/>
                <w:szCs w:val="14"/>
              </w:rPr>
            </w:pPr>
            <w:r w:rsidRPr="00041B97">
              <w:rPr>
                <w:rFonts w:ascii="Times New Roman" w:hAnsi="Times New Roman" w:cs="Times New Roman"/>
                <w:sz w:val="14"/>
                <w:szCs w:val="14"/>
              </w:rPr>
              <w:t>*</w:t>
            </w:r>
          </w:p>
        </w:tc>
        <w:tc>
          <w:tcPr>
            <w:tcW w:w="1118" w:type="dxa"/>
            <w:tcBorders>
              <w:top w:val="outset" w:sz="8" w:space="0" w:color="000000"/>
              <w:left w:val="outset" w:sz="8" w:space="0" w:color="000000"/>
              <w:bottom w:val="outset" w:sz="8" w:space="0" w:color="000000"/>
              <w:right w:val="outset" w:sz="8" w:space="0" w:color="000000"/>
            </w:tcBorders>
            <w:vAlign w:val="center"/>
          </w:tcPr>
          <w:p w14:paraId="5E01C6BB" w14:textId="77777777" w:rsidR="00D0172A" w:rsidRPr="00041B97" w:rsidRDefault="00D0172A" w:rsidP="00D0172A">
            <w:pPr>
              <w:jc w:val="center"/>
              <w:rPr>
                <w:rFonts w:ascii="Cambria" w:hAnsi="Cambria"/>
                <w:sz w:val="14"/>
                <w:szCs w:val="14"/>
              </w:rPr>
            </w:pPr>
            <w:r w:rsidRPr="00041B97">
              <w:rPr>
                <w:rFonts w:ascii="Cambria" w:hAnsi="Cambria"/>
                <w:sz w:val="14"/>
                <w:szCs w:val="14"/>
              </w:rPr>
              <w:t>0,01092</w:t>
            </w:r>
          </w:p>
        </w:tc>
        <w:tc>
          <w:tcPr>
            <w:tcW w:w="1150" w:type="dxa"/>
            <w:tcBorders>
              <w:top w:val="outset" w:sz="8" w:space="0" w:color="000000"/>
              <w:left w:val="outset" w:sz="8" w:space="0" w:color="000000"/>
              <w:bottom w:val="outset" w:sz="8" w:space="0" w:color="000000"/>
              <w:right w:val="outset" w:sz="8" w:space="0" w:color="000000"/>
            </w:tcBorders>
            <w:vAlign w:val="center"/>
          </w:tcPr>
          <w:p w14:paraId="0531DEC9" w14:textId="77777777" w:rsidR="00D0172A" w:rsidRPr="00041B97" w:rsidRDefault="00D0172A" w:rsidP="00D0172A">
            <w:pPr>
              <w:jc w:val="center"/>
              <w:rPr>
                <w:rFonts w:ascii="Cambria" w:hAnsi="Cambria"/>
                <w:sz w:val="14"/>
                <w:szCs w:val="14"/>
              </w:rPr>
            </w:pPr>
            <w:r w:rsidRPr="00041B97">
              <w:rPr>
                <w:rFonts w:ascii="Cambria" w:hAnsi="Cambria"/>
                <w:sz w:val="14"/>
                <w:szCs w:val="14"/>
              </w:rPr>
              <w:t>0,039312</w:t>
            </w:r>
          </w:p>
        </w:tc>
        <w:tc>
          <w:tcPr>
            <w:tcW w:w="1191" w:type="dxa"/>
            <w:tcBorders>
              <w:top w:val="outset" w:sz="8" w:space="0" w:color="000000"/>
              <w:left w:val="outset" w:sz="8" w:space="0" w:color="000000"/>
              <w:bottom w:val="outset" w:sz="8" w:space="0" w:color="000000"/>
              <w:right w:val="outset" w:sz="8" w:space="0" w:color="000000"/>
            </w:tcBorders>
            <w:vAlign w:val="center"/>
          </w:tcPr>
          <w:p w14:paraId="653C793E" w14:textId="77777777" w:rsidR="00D0172A" w:rsidRPr="00041B97" w:rsidRDefault="00D0172A" w:rsidP="00D0172A">
            <w:pPr>
              <w:jc w:val="center"/>
              <w:rPr>
                <w:rFonts w:ascii="Cambria" w:hAnsi="Cambria"/>
                <w:sz w:val="14"/>
                <w:szCs w:val="14"/>
              </w:rPr>
            </w:pPr>
            <w:r w:rsidRPr="00041B97">
              <w:rPr>
                <w:rFonts w:ascii="Cambria" w:hAnsi="Cambria"/>
                <w:sz w:val="14"/>
                <w:szCs w:val="14"/>
              </w:rPr>
              <w:t>26 раз/рік</w:t>
            </w:r>
          </w:p>
        </w:tc>
        <w:tc>
          <w:tcPr>
            <w:tcW w:w="1083" w:type="dxa"/>
            <w:tcBorders>
              <w:top w:val="outset" w:sz="8" w:space="0" w:color="000000"/>
              <w:left w:val="outset" w:sz="8" w:space="0" w:color="000000"/>
              <w:bottom w:val="outset" w:sz="8" w:space="0" w:color="000000"/>
              <w:right w:val="outset" w:sz="8" w:space="0" w:color="000000"/>
            </w:tcBorders>
            <w:vAlign w:val="center"/>
          </w:tcPr>
          <w:p w14:paraId="5C043084" w14:textId="77777777" w:rsidR="00D0172A" w:rsidRPr="00041B97" w:rsidRDefault="00D0172A" w:rsidP="00D0172A">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14 хв</w:t>
            </w:r>
          </w:p>
        </w:tc>
        <w:tc>
          <w:tcPr>
            <w:tcW w:w="995" w:type="dxa"/>
            <w:tcBorders>
              <w:top w:val="outset" w:sz="8" w:space="0" w:color="000000"/>
              <w:left w:val="outset" w:sz="8" w:space="0" w:color="000000"/>
              <w:bottom w:val="outset" w:sz="8" w:space="0" w:color="000000"/>
              <w:right w:val="outset" w:sz="8" w:space="0" w:color="000000"/>
            </w:tcBorders>
            <w:vAlign w:val="center"/>
          </w:tcPr>
          <w:p w14:paraId="27C60E7F" w14:textId="77777777" w:rsidR="00D0172A" w:rsidRPr="00041B97" w:rsidRDefault="00D0172A" w:rsidP="00D0172A">
            <w:pPr>
              <w:jc w:val="center"/>
              <w:rPr>
                <w:rFonts w:ascii="Cambria" w:hAnsi="Cambria"/>
                <w:sz w:val="14"/>
                <w:szCs w:val="14"/>
              </w:rPr>
            </w:pPr>
            <w:r w:rsidRPr="00041B97">
              <w:rPr>
                <w:rFonts w:ascii="Cambria" w:hAnsi="Cambria"/>
                <w:sz w:val="14"/>
                <w:szCs w:val="14"/>
              </w:rPr>
              <w:t>1,00E-06</w:t>
            </w:r>
          </w:p>
        </w:tc>
      </w:tr>
      <w:tr w:rsidR="00D0172A" w:rsidRPr="00041B97" w14:paraId="74C19265" w14:textId="77777777" w:rsidTr="008D21F6">
        <w:trPr>
          <w:trHeight w:val="45"/>
        </w:trPr>
        <w:tc>
          <w:tcPr>
            <w:tcW w:w="674" w:type="dxa"/>
            <w:vMerge w:val="restart"/>
            <w:tcBorders>
              <w:top w:val="outset" w:sz="8" w:space="0" w:color="000000"/>
              <w:left w:val="outset" w:sz="8" w:space="0" w:color="000000"/>
              <w:right w:val="outset" w:sz="8" w:space="0" w:color="000000"/>
            </w:tcBorders>
            <w:vAlign w:val="center"/>
          </w:tcPr>
          <w:p w14:paraId="14D63113" w14:textId="77777777" w:rsidR="00D0172A" w:rsidRPr="00041B97" w:rsidRDefault="00D0172A" w:rsidP="00D0172A">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29</w:t>
            </w:r>
          </w:p>
        </w:tc>
        <w:tc>
          <w:tcPr>
            <w:tcW w:w="804" w:type="dxa"/>
            <w:tcBorders>
              <w:top w:val="outset" w:sz="8" w:space="0" w:color="000000"/>
              <w:left w:val="outset" w:sz="8" w:space="0" w:color="000000"/>
              <w:bottom w:val="outset" w:sz="8" w:space="0" w:color="000000"/>
              <w:right w:val="outset" w:sz="8" w:space="0" w:color="000000"/>
            </w:tcBorders>
            <w:vAlign w:val="center"/>
          </w:tcPr>
          <w:p w14:paraId="782563B7" w14:textId="77777777" w:rsidR="00D0172A" w:rsidRPr="00041B97" w:rsidRDefault="00D0172A" w:rsidP="00D0172A">
            <w:pPr>
              <w:jc w:val="center"/>
              <w:rPr>
                <w:rFonts w:ascii="Times New Roman" w:hAnsi="Times New Roman" w:cs="Times New Roman"/>
                <w:sz w:val="14"/>
                <w:szCs w:val="14"/>
              </w:rPr>
            </w:pPr>
            <w:r w:rsidRPr="00041B97">
              <w:rPr>
                <w:rFonts w:ascii="Times New Roman" w:hAnsi="Times New Roman" w:cs="Times New Roman"/>
                <w:sz w:val="14"/>
                <w:szCs w:val="14"/>
              </w:rPr>
              <w:t>12000</w:t>
            </w:r>
          </w:p>
        </w:tc>
        <w:tc>
          <w:tcPr>
            <w:tcW w:w="1530" w:type="dxa"/>
            <w:tcBorders>
              <w:top w:val="outset" w:sz="8" w:space="0" w:color="000000"/>
              <w:left w:val="outset" w:sz="8" w:space="0" w:color="000000"/>
              <w:bottom w:val="outset" w:sz="8" w:space="0" w:color="000000"/>
              <w:right w:val="outset" w:sz="8" w:space="0" w:color="000000"/>
            </w:tcBorders>
            <w:vAlign w:val="center"/>
          </w:tcPr>
          <w:p w14:paraId="4D6F5E10" w14:textId="77777777" w:rsidR="00D0172A" w:rsidRPr="00041B97" w:rsidRDefault="00D0172A" w:rsidP="00D0172A">
            <w:pPr>
              <w:jc w:val="center"/>
              <w:rPr>
                <w:rFonts w:ascii="Times New Roman" w:hAnsi="Times New Roman" w:cs="Times New Roman"/>
                <w:sz w:val="14"/>
                <w:szCs w:val="14"/>
              </w:rPr>
            </w:pPr>
            <w:r w:rsidRPr="00041B97">
              <w:rPr>
                <w:rFonts w:ascii="Times New Roman" w:hAnsi="Times New Roman" w:cs="Times New Roman"/>
                <w:sz w:val="14"/>
                <w:szCs w:val="14"/>
              </w:rPr>
              <w:t>Метан</w:t>
            </w:r>
          </w:p>
        </w:tc>
        <w:tc>
          <w:tcPr>
            <w:tcW w:w="695" w:type="dxa"/>
            <w:tcBorders>
              <w:top w:val="outset" w:sz="8" w:space="0" w:color="000000"/>
              <w:left w:val="outset" w:sz="8" w:space="0" w:color="000000"/>
              <w:bottom w:val="outset" w:sz="8" w:space="0" w:color="000000"/>
              <w:right w:val="outset" w:sz="8" w:space="0" w:color="000000"/>
            </w:tcBorders>
            <w:vAlign w:val="center"/>
          </w:tcPr>
          <w:p w14:paraId="44786BF2" w14:textId="77777777" w:rsidR="00D0172A" w:rsidRPr="00041B97" w:rsidRDefault="00D0172A" w:rsidP="00D0172A">
            <w:pPr>
              <w:contextualSpacing/>
              <w:jc w:val="center"/>
              <w:rPr>
                <w:rFonts w:ascii="Times New Roman" w:hAnsi="Times New Roman" w:cs="Times New Roman"/>
                <w:sz w:val="14"/>
                <w:szCs w:val="14"/>
              </w:rPr>
            </w:pPr>
            <w:r w:rsidRPr="00041B97">
              <w:rPr>
                <w:rFonts w:ascii="Times New Roman" w:hAnsi="Times New Roman" w:cs="Times New Roman"/>
                <w:sz w:val="14"/>
                <w:szCs w:val="14"/>
              </w:rPr>
              <w:t>*</w:t>
            </w:r>
          </w:p>
        </w:tc>
        <w:tc>
          <w:tcPr>
            <w:tcW w:w="1118" w:type="dxa"/>
            <w:tcBorders>
              <w:top w:val="outset" w:sz="8" w:space="0" w:color="000000"/>
              <w:left w:val="outset" w:sz="8" w:space="0" w:color="000000"/>
              <w:bottom w:val="outset" w:sz="8" w:space="0" w:color="000000"/>
              <w:right w:val="outset" w:sz="8" w:space="0" w:color="000000"/>
            </w:tcBorders>
            <w:vAlign w:val="center"/>
          </w:tcPr>
          <w:p w14:paraId="5AD1FE7A" w14:textId="77777777" w:rsidR="00D0172A" w:rsidRPr="00041B97" w:rsidRDefault="00D0172A" w:rsidP="00D0172A">
            <w:pPr>
              <w:jc w:val="center"/>
              <w:rPr>
                <w:rFonts w:ascii="Cambria" w:hAnsi="Cambria"/>
                <w:sz w:val="14"/>
                <w:szCs w:val="14"/>
              </w:rPr>
            </w:pPr>
            <w:r w:rsidRPr="00041B97">
              <w:rPr>
                <w:rFonts w:ascii="Cambria" w:hAnsi="Cambria"/>
                <w:sz w:val="14"/>
                <w:szCs w:val="14"/>
              </w:rPr>
              <w:t>382,3101</w:t>
            </w:r>
          </w:p>
        </w:tc>
        <w:tc>
          <w:tcPr>
            <w:tcW w:w="1150" w:type="dxa"/>
            <w:tcBorders>
              <w:top w:val="outset" w:sz="8" w:space="0" w:color="000000"/>
              <w:left w:val="outset" w:sz="8" w:space="0" w:color="000000"/>
              <w:bottom w:val="outset" w:sz="8" w:space="0" w:color="000000"/>
              <w:right w:val="outset" w:sz="8" w:space="0" w:color="000000"/>
            </w:tcBorders>
            <w:vAlign w:val="center"/>
          </w:tcPr>
          <w:p w14:paraId="451C66D0" w14:textId="77777777" w:rsidR="00D0172A" w:rsidRPr="00041B97" w:rsidRDefault="00D0172A" w:rsidP="00D0172A">
            <w:pPr>
              <w:jc w:val="center"/>
              <w:rPr>
                <w:rFonts w:ascii="Cambria" w:hAnsi="Cambria"/>
                <w:sz w:val="14"/>
                <w:szCs w:val="14"/>
              </w:rPr>
            </w:pPr>
            <w:r w:rsidRPr="00041B97">
              <w:rPr>
                <w:rFonts w:ascii="Cambria" w:hAnsi="Cambria"/>
                <w:sz w:val="14"/>
                <w:szCs w:val="14"/>
              </w:rPr>
              <w:t>1376,31636</w:t>
            </w:r>
          </w:p>
        </w:tc>
        <w:tc>
          <w:tcPr>
            <w:tcW w:w="1191" w:type="dxa"/>
            <w:tcBorders>
              <w:top w:val="outset" w:sz="8" w:space="0" w:color="000000"/>
              <w:left w:val="outset" w:sz="8" w:space="0" w:color="000000"/>
              <w:bottom w:val="outset" w:sz="8" w:space="0" w:color="000000"/>
              <w:right w:val="outset" w:sz="8" w:space="0" w:color="000000"/>
            </w:tcBorders>
            <w:vAlign w:val="center"/>
          </w:tcPr>
          <w:p w14:paraId="6DA100E4" w14:textId="77777777" w:rsidR="00D0172A" w:rsidRPr="00041B97" w:rsidRDefault="00D0172A" w:rsidP="00D0172A">
            <w:pPr>
              <w:jc w:val="center"/>
              <w:rPr>
                <w:rFonts w:ascii="Cambria" w:hAnsi="Cambria"/>
                <w:sz w:val="14"/>
                <w:szCs w:val="14"/>
              </w:rPr>
            </w:pPr>
            <w:r w:rsidRPr="00041B97">
              <w:rPr>
                <w:rFonts w:ascii="Cambria" w:hAnsi="Cambria"/>
                <w:sz w:val="14"/>
                <w:szCs w:val="14"/>
              </w:rPr>
              <w:t>13 раз/рік</w:t>
            </w:r>
          </w:p>
        </w:tc>
        <w:tc>
          <w:tcPr>
            <w:tcW w:w="1083" w:type="dxa"/>
            <w:tcBorders>
              <w:top w:val="outset" w:sz="8" w:space="0" w:color="000000"/>
              <w:left w:val="outset" w:sz="8" w:space="0" w:color="000000"/>
              <w:bottom w:val="outset" w:sz="8" w:space="0" w:color="000000"/>
              <w:right w:val="outset" w:sz="8" w:space="0" w:color="000000"/>
            </w:tcBorders>
            <w:vAlign w:val="center"/>
          </w:tcPr>
          <w:p w14:paraId="54AC2808" w14:textId="77777777" w:rsidR="00D0172A" w:rsidRPr="00041B97" w:rsidRDefault="00D0172A" w:rsidP="00D0172A">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7хв</w:t>
            </w:r>
          </w:p>
        </w:tc>
        <w:tc>
          <w:tcPr>
            <w:tcW w:w="995" w:type="dxa"/>
            <w:tcBorders>
              <w:top w:val="outset" w:sz="8" w:space="0" w:color="000000"/>
              <w:left w:val="outset" w:sz="8" w:space="0" w:color="000000"/>
              <w:bottom w:val="outset" w:sz="8" w:space="0" w:color="000000"/>
              <w:right w:val="outset" w:sz="8" w:space="0" w:color="000000"/>
            </w:tcBorders>
            <w:vAlign w:val="center"/>
          </w:tcPr>
          <w:p w14:paraId="6B88A8D3" w14:textId="77777777" w:rsidR="00D0172A" w:rsidRPr="00041B97" w:rsidRDefault="00D0172A" w:rsidP="00D0172A">
            <w:pPr>
              <w:jc w:val="center"/>
              <w:rPr>
                <w:rFonts w:ascii="Cambria" w:hAnsi="Cambria"/>
                <w:sz w:val="14"/>
                <w:szCs w:val="14"/>
              </w:rPr>
            </w:pPr>
            <w:r w:rsidRPr="00041B97">
              <w:rPr>
                <w:rFonts w:ascii="Cambria" w:hAnsi="Cambria"/>
                <w:sz w:val="14"/>
                <w:szCs w:val="14"/>
              </w:rPr>
              <w:t>0,03453</w:t>
            </w:r>
          </w:p>
        </w:tc>
      </w:tr>
      <w:tr w:rsidR="00D0172A" w:rsidRPr="00041B97" w14:paraId="1F5A0384" w14:textId="77777777" w:rsidTr="008D21F6">
        <w:trPr>
          <w:trHeight w:val="45"/>
        </w:trPr>
        <w:tc>
          <w:tcPr>
            <w:tcW w:w="674" w:type="dxa"/>
            <w:vMerge/>
            <w:tcBorders>
              <w:left w:val="outset" w:sz="8" w:space="0" w:color="000000"/>
              <w:bottom w:val="outset" w:sz="8" w:space="0" w:color="000000"/>
              <w:right w:val="outset" w:sz="8" w:space="0" w:color="000000"/>
            </w:tcBorders>
            <w:vAlign w:val="center"/>
          </w:tcPr>
          <w:p w14:paraId="411A34B0" w14:textId="77777777" w:rsidR="00D0172A" w:rsidRPr="00041B97" w:rsidRDefault="00D0172A" w:rsidP="00D0172A">
            <w:pPr>
              <w:contextualSpacing/>
              <w:jc w:val="center"/>
              <w:rPr>
                <w:rFonts w:ascii="Times New Roman" w:hAnsi="Times New Roman" w:cs="Times New Roman"/>
                <w:bCs/>
                <w:sz w:val="14"/>
                <w:szCs w:val="14"/>
              </w:rPr>
            </w:pPr>
          </w:p>
        </w:tc>
        <w:tc>
          <w:tcPr>
            <w:tcW w:w="804" w:type="dxa"/>
            <w:tcBorders>
              <w:top w:val="outset" w:sz="8" w:space="0" w:color="000000"/>
              <w:left w:val="outset" w:sz="8" w:space="0" w:color="000000"/>
              <w:bottom w:val="outset" w:sz="8" w:space="0" w:color="000000"/>
              <w:right w:val="outset" w:sz="8" w:space="0" w:color="000000"/>
            </w:tcBorders>
            <w:vAlign w:val="center"/>
          </w:tcPr>
          <w:p w14:paraId="2564117D" w14:textId="77777777" w:rsidR="00D0172A" w:rsidRPr="00041B97" w:rsidRDefault="00D0172A" w:rsidP="00D0172A">
            <w:pPr>
              <w:jc w:val="center"/>
              <w:rPr>
                <w:rFonts w:ascii="Cambria" w:hAnsi="Cambria"/>
                <w:sz w:val="14"/>
                <w:szCs w:val="14"/>
              </w:rPr>
            </w:pPr>
            <w:r w:rsidRPr="00041B97">
              <w:rPr>
                <w:rFonts w:ascii="Cambria" w:hAnsi="Cambria"/>
                <w:sz w:val="14"/>
                <w:szCs w:val="14"/>
              </w:rPr>
              <w:br/>
              <w:t xml:space="preserve">05000 </w:t>
            </w:r>
          </w:p>
        </w:tc>
        <w:tc>
          <w:tcPr>
            <w:tcW w:w="1530" w:type="dxa"/>
            <w:tcBorders>
              <w:top w:val="outset" w:sz="8" w:space="0" w:color="000000"/>
              <w:left w:val="outset" w:sz="8" w:space="0" w:color="000000"/>
              <w:bottom w:val="outset" w:sz="8" w:space="0" w:color="000000"/>
              <w:right w:val="outset" w:sz="8" w:space="0" w:color="000000"/>
            </w:tcBorders>
            <w:vAlign w:val="center"/>
          </w:tcPr>
          <w:p w14:paraId="0AFFC22E" w14:textId="77777777" w:rsidR="00D0172A" w:rsidRPr="00041B97" w:rsidRDefault="00D0172A" w:rsidP="00D0172A">
            <w:pPr>
              <w:jc w:val="center"/>
              <w:rPr>
                <w:rFonts w:ascii="Cambria" w:hAnsi="Cambria"/>
                <w:sz w:val="14"/>
                <w:szCs w:val="14"/>
              </w:rPr>
            </w:pPr>
            <w:proofErr w:type="spellStart"/>
            <w:r w:rsidRPr="00041B97">
              <w:rPr>
                <w:rFonts w:ascii="Cambria" w:hAnsi="Cambria"/>
                <w:sz w:val="14"/>
                <w:szCs w:val="14"/>
              </w:rPr>
              <w:t>Етантіол</w:t>
            </w:r>
            <w:proofErr w:type="spellEnd"/>
            <w:r w:rsidRPr="00041B97">
              <w:rPr>
                <w:rFonts w:ascii="Cambria" w:hAnsi="Cambria"/>
                <w:sz w:val="14"/>
                <w:szCs w:val="14"/>
              </w:rPr>
              <w:t xml:space="preserve"> (</w:t>
            </w:r>
            <w:proofErr w:type="spellStart"/>
            <w:r w:rsidRPr="00041B97">
              <w:rPr>
                <w:rFonts w:ascii="Cambria" w:hAnsi="Cambria"/>
                <w:sz w:val="14"/>
                <w:szCs w:val="14"/>
              </w:rPr>
              <w:t>Етилмеркаптан</w:t>
            </w:r>
            <w:proofErr w:type="spellEnd"/>
            <w:r w:rsidRPr="00041B97">
              <w:rPr>
                <w:rFonts w:ascii="Cambria" w:hAnsi="Cambria"/>
                <w:sz w:val="14"/>
                <w:szCs w:val="14"/>
              </w:rPr>
              <w:t>)</w:t>
            </w:r>
          </w:p>
        </w:tc>
        <w:tc>
          <w:tcPr>
            <w:tcW w:w="695" w:type="dxa"/>
            <w:tcBorders>
              <w:top w:val="outset" w:sz="8" w:space="0" w:color="000000"/>
              <w:left w:val="outset" w:sz="8" w:space="0" w:color="000000"/>
              <w:bottom w:val="outset" w:sz="8" w:space="0" w:color="000000"/>
              <w:right w:val="outset" w:sz="8" w:space="0" w:color="000000"/>
            </w:tcBorders>
            <w:vAlign w:val="center"/>
          </w:tcPr>
          <w:p w14:paraId="10C9030E" w14:textId="77777777" w:rsidR="00D0172A" w:rsidRPr="00041B97" w:rsidRDefault="00D0172A" w:rsidP="00D0172A">
            <w:pPr>
              <w:contextualSpacing/>
              <w:jc w:val="center"/>
              <w:rPr>
                <w:rFonts w:ascii="Times New Roman" w:hAnsi="Times New Roman" w:cs="Times New Roman"/>
                <w:sz w:val="14"/>
                <w:szCs w:val="14"/>
              </w:rPr>
            </w:pPr>
            <w:r w:rsidRPr="00041B97">
              <w:rPr>
                <w:rFonts w:ascii="Times New Roman" w:hAnsi="Times New Roman" w:cs="Times New Roman"/>
                <w:sz w:val="14"/>
                <w:szCs w:val="14"/>
              </w:rPr>
              <w:t>*</w:t>
            </w:r>
          </w:p>
        </w:tc>
        <w:tc>
          <w:tcPr>
            <w:tcW w:w="1118" w:type="dxa"/>
            <w:tcBorders>
              <w:top w:val="outset" w:sz="8" w:space="0" w:color="000000"/>
              <w:left w:val="outset" w:sz="8" w:space="0" w:color="000000"/>
              <w:bottom w:val="outset" w:sz="8" w:space="0" w:color="000000"/>
              <w:right w:val="outset" w:sz="8" w:space="0" w:color="000000"/>
            </w:tcBorders>
            <w:vAlign w:val="center"/>
          </w:tcPr>
          <w:p w14:paraId="0A86E73D" w14:textId="77777777" w:rsidR="00D0172A" w:rsidRPr="00041B97" w:rsidRDefault="00D0172A" w:rsidP="00D0172A">
            <w:pPr>
              <w:jc w:val="center"/>
              <w:rPr>
                <w:rFonts w:ascii="Cambria" w:hAnsi="Cambria"/>
                <w:sz w:val="14"/>
                <w:szCs w:val="14"/>
              </w:rPr>
            </w:pPr>
            <w:r w:rsidRPr="00041B97">
              <w:rPr>
                <w:rFonts w:ascii="Cambria" w:hAnsi="Cambria"/>
                <w:sz w:val="14"/>
                <w:szCs w:val="14"/>
              </w:rPr>
              <w:t>0,0075</w:t>
            </w:r>
          </w:p>
        </w:tc>
        <w:tc>
          <w:tcPr>
            <w:tcW w:w="1150" w:type="dxa"/>
            <w:tcBorders>
              <w:top w:val="outset" w:sz="8" w:space="0" w:color="000000"/>
              <w:left w:val="outset" w:sz="8" w:space="0" w:color="000000"/>
              <w:bottom w:val="outset" w:sz="8" w:space="0" w:color="000000"/>
              <w:right w:val="outset" w:sz="8" w:space="0" w:color="000000"/>
            </w:tcBorders>
            <w:vAlign w:val="center"/>
          </w:tcPr>
          <w:p w14:paraId="7461B6A5" w14:textId="77777777" w:rsidR="00D0172A" w:rsidRPr="00041B97" w:rsidRDefault="00D0172A" w:rsidP="00D0172A">
            <w:pPr>
              <w:jc w:val="center"/>
              <w:rPr>
                <w:rFonts w:ascii="Cambria" w:hAnsi="Cambria"/>
                <w:sz w:val="14"/>
                <w:szCs w:val="14"/>
              </w:rPr>
            </w:pPr>
            <w:r w:rsidRPr="00041B97">
              <w:rPr>
                <w:rFonts w:ascii="Cambria" w:hAnsi="Cambria"/>
                <w:sz w:val="14"/>
                <w:szCs w:val="14"/>
              </w:rPr>
              <w:t>0,027</w:t>
            </w:r>
          </w:p>
        </w:tc>
        <w:tc>
          <w:tcPr>
            <w:tcW w:w="1191" w:type="dxa"/>
            <w:tcBorders>
              <w:top w:val="outset" w:sz="8" w:space="0" w:color="000000"/>
              <w:left w:val="outset" w:sz="8" w:space="0" w:color="000000"/>
              <w:bottom w:val="outset" w:sz="8" w:space="0" w:color="000000"/>
              <w:right w:val="outset" w:sz="8" w:space="0" w:color="000000"/>
            </w:tcBorders>
            <w:vAlign w:val="center"/>
          </w:tcPr>
          <w:p w14:paraId="63A8CD94" w14:textId="77777777" w:rsidR="00D0172A" w:rsidRPr="00041B97" w:rsidRDefault="00D0172A" w:rsidP="00D0172A">
            <w:pPr>
              <w:jc w:val="center"/>
              <w:rPr>
                <w:rFonts w:ascii="Cambria" w:hAnsi="Cambria"/>
                <w:sz w:val="14"/>
                <w:szCs w:val="14"/>
              </w:rPr>
            </w:pPr>
            <w:r w:rsidRPr="00041B97">
              <w:rPr>
                <w:rFonts w:ascii="Cambria" w:hAnsi="Cambria"/>
                <w:sz w:val="14"/>
                <w:szCs w:val="14"/>
              </w:rPr>
              <w:t>13 раз/рік</w:t>
            </w:r>
          </w:p>
        </w:tc>
        <w:tc>
          <w:tcPr>
            <w:tcW w:w="1083" w:type="dxa"/>
            <w:tcBorders>
              <w:top w:val="outset" w:sz="8" w:space="0" w:color="000000"/>
              <w:left w:val="outset" w:sz="8" w:space="0" w:color="000000"/>
              <w:bottom w:val="outset" w:sz="8" w:space="0" w:color="000000"/>
              <w:right w:val="outset" w:sz="8" w:space="0" w:color="000000"/>
            </w:tcBorders>
            <w:vAlign w:val="center"/>
          </w:tcPr>
          <w:p w14:paraId="5DE3877F" w14:textId="77777777" w:rsidR="00D0172A" w:rsidRPr="00041B97" w:rsidRDefault="00D0172A" w:rsidP="00D0172A">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7хв</w:t>
            </w:r>
          </w:p>
        </w:tc>
        <w:tc>
          <w:tcPr>
            <w:tcW w:w="995" w:type="dxa"/>
            <w:tcBorders>
              <w:top w:val="outset" w:sz="8" w:space="0" w:color="000000"/>
              <w:left w:val="outset" w:sz="8" w:space="0" w:color="000000"/>
              <w:bottom w:val="outset" w:sz="8" w:space="0" w:color="000000"/>
              <w:right w:val="outset" w:sz="8" w:space="0" w:color="000000"/>
            </w:tcBorders>
            <w:vAlign w:val="center"/>
          </w:tcPr>
          <w:p w14:paraId="7CD20014" w14:textId="77777777" w:rsidR="00D0172A" w:rsidRPr="00041B97" w:rsidRDefault="00D0172A" w:rsidP="00D0172A">
            <w:pPr>
              <w:jc w:val="center"/>
              <w:rPr>
                <w:rFonts w:ascii="Cambria" w:hAnsi="Cambria"/>
                <w:sz w:val="14"/>
                <w:szCs w:val="14"/>
              </w:rPr>
            </w:pPr>
            <w:r w:rsidRPr="00041B97">
              <w:rPr>
                <w:rFonts w:ascii="Cambria" w:hAnsi="Cambria"/>
                <w:sz w:val="14"/>
                <w:szCs w:val="14"/>
              </w:rPr>
              <w:t>7,00E-07</w:t>
            </w:r>
          </w:p>
        </w:tc>
      </w:tr>
      <w:tr w:rsidR="00D0172A" w:rsidRPr="00041B97" w14:paraId="7445D79F" w14:textId="77777777" w:rsidTr="008D21F6">
        <w:trPr>
          <w:trHeight w:val="45"/>
        </w:trPr>
        <w:tc>
          <w:tcPr>
            <w:tcW w:w="674" w:type="dxa"/>
            <w:vMerge w:val="restart"/>
            <w:tcBorders>
              <w:top w:val="outset" w:sz="8" w:space="0" w:color="000000"/>
              <w:left w:val="outset" w:sz="8" w:space="0" w:color="000000"/>
              <w:right w:val="outset" w:sz="8" w:space="0" w:color="000000"/>
            </w:tcBorders>
            <w:vAlign w:val="center"/>
          </w:tcPr>
          <w:p w14:paraId="5B45A95B" w14:textId="77777777" w:rsidR="00D0172A" w:rsidRPr="00041B97" w:rsidRDefault="00D0172A" w:rsidP="00D0172A">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30</w:t>
            </w:r>
          </w:p>
        </w:tc>
        <w:tc>
          <w:tcPr>
            <w:tcW w:w="804" w:type="dxa"/>
            <w:tcBorders>
              <w:top w:val="outset" w:sz="8" w:space="0" w:color="000000"/>
              <w:left w:val="outset" w:sz="8" w:space="0" w:color="000000"/>
              <w:bottom w:val="outset" w:sz="8" w:space="0" w:color="000000"/>
              <w:right w:val="outset" w:sz="8" w:space="0" w:color="000000"/>
            </w:tcBorders>
            <w:vAlign w:val="center"/>
          </w:tcPr>
          <w:p w14:paraId="1A7EF010" w14:textId="77777777" w:rsidR="00D0172A" w:rsidRPr="00041B97" w:rsidRDefault="00D0172A" w:rsidP="00D0172A">
            <w:pPr>
              <w:jc w:val="center"/>
              <w:rPr>
                <w:rFonts w:ascii="Times New Roman" w:hAnsi="Times New Roman" w:cs="Times New Roman"/>
                <w:sz w:val="14"/>
                <w:szCs w:val="14"/>
              </w:rPr>
            </w:pPr>
            <w:r w:rsidRPr="00041B97">
              <w:rPr>
                <w:rFonts w:ascii="Times New Roman" w:hAnsi="Times New Roman" w:cs="Times New Roman"/>
                <w:sz w:val="14"/>
                <w:szCs w:val="14"/>
              </w:rPr>
              <w:t>12000</w:t>
            </w:r>
          </w:p>
        </w:tc>
        <w:tc>
          <w:tcPr>
            <w:tcW w:w="1530" w:type="dxa"/>
            <w:tcBorders>
              <w:top w:val="outset" w:sz="8" w:space="0" w:color="000000"/>
              <w:left w:val="outset" w:sz="8" w:space="0" w:color="000000"/>
              <w:bottom w:val="outset" w:sz="8" w:space="0" w:color="000000"/>
              <w:right w:val="outset" w:sz="8" w:space="0" w:color="000000"/>
            </w:tcBorders>
            <w:vAlign w:val="center"/>
          </w:tcPr>
          <w:p w14:paraId="12CC4DC9" w14:textId="77777777" w:rsidR="00D0172A" w:rsidRPr="00041B97" w:rsidRDefault="00D0172A" w:rsidP="00D0172A">
            <w:pPr>
              <w:jc w:val="center"/>
              <w:rPr>
                <w:rFonts w:ascii="Times New Roman" w:hAnsi="Times New Roman" w:cs="Times New Roman"/>
                <w:sz w:val="14"/>
                <w:szCs w:val="14"/>
              </w:rPr>
            </w:pPr>
            <w:r w:rsidRPr="00041B97">
              <w:rPr>
                <w:rFonts w:ascii="Times New Roman" w:hAnsi="Times New Roman" w:cs="Times New Roman"/>
                <w:sz w:val="14"/>
                <w:szCs w:val="14"/>
              </w:rPr>
              <w:t>Метан</w:t>
            </w:r>
          </w:p>
        </w:tc>
        <w:tc>
          <w:tcPr>
            <w:tcW w:w="695" w:type="dxa"/>
            <w:tcBorders>
              <w:top w:val="outset" w:sz="8" w:space="0" w:color="000000"/>
              <w:left w:val="outset" w:sz="8" w:space="0" w:color="000000"/>
              <w:bottom w:val="outset" w:sz="8" w:space="0" w:color="000000"/>
              <w:right w:val="outset" w:sz="8" w:space="0" w:color="000000"/>
            </w:tcBorders>
            <w:vAlign w:val="center"/>
          </w:tcPr>
          <w:p w14:paraId="42D0E5CC" w14:textId="77777777" w:rsidR="00D0172A" w:rsidRPr="00041B97" w:rsidRDefault="00D0172A" w:rsidP="00D0172A">
            <w:pPr>
              <w:contextualSpacing/>
              <w:jc w:val="center"/>
              <w:rPr>
                <w:rFonts w:ascii="Times New Roman" w:hAnsi="Times New Roman" w:cs="Times New Roman"/>
                <w:sz w:val="14"/>
                <w:szCs w:val="14"/>
              </w:rPr>
            </w:pPr>
            <w:r w:rsidRPr="00041B97">
              <w:rPr>
                <w:rFonts w:ascii="Times New Roman" w:hAnsi="Times New Roman" w:cs="Times New Roman"/>
                <w:sz w:val="14"/>
                <w:szCs w:val="14"/>
              </w:rPr>
              <w:t>*</w:t>
            </w:r>
          </w:p>
        </w:tc>
        <w:tc>
          <w:tcPr>
            <w:tcW w:w="1118" w:type="dxa"/>
            <w:tcBorders>
              <w:top w:val="outset" w:sz="8" w:space="0" w:color="000000"/>
              <w:left w:val="outset" w:sz="8" w:space="0" w:color="000000"/>
              <w:bottom w:val="outset" w:sz="8" w:space="0" w:color="000000"/>
              <w:right w:val="outset" w:sz="8" w:space="0" w:color="000000"/>
            </w:tcBorders>
            <w:vAlign w:val="center"/>
          </w:tcPr>
          <w:p w14:paraId="630C8B6A" w14:textId="77777777" w:rsidR="00D0172A" w:rsidRPr="00041B97" w:rsidRDefault="00D0172A" w:rsidP="00D0172A">
            <w:pPr>
              <w:jc w:val="center"/>
              <w:rPr>
                <w:rFonts w:ascii="Cambria" w:hAnsi="Cambria"/>
                <w:sz w:val="14"/>
                <w:szCs w:val="14"/>
              </w:rPr>
            </w:pPr>
            <w:r w:rsidRPr="00041B97">
              <w:rPr>
                <w:rFonts w:ascii="Cambria" w:hAnsi="Cambria"/>
                <w:sz w:val="14"/>
                <w:szCs w:val="14"/>
              </w:rPr>
              <w:t>359,2068</w:t>
            </w:r>
          </w:p>
        </w:tc>
        <w:tc>
          <w:tcPr>
            <w:tcW w:w="1150" w:type="dxa"/>
            <w:tcBorders>
              <w:top w:val="outset" w:sz="8" w:space="0" w:color="000000"/>
              <w:left w:val="outset" w:sz="8" w:space="0" w:color="000000"/>
              <w:bottom w:val="outset" w:sz="8" w:space="0" w:color="000000"/>
              <w:right w:val="outset" w:sz="8" w:space="0" w:color="000000"/>
            </w:tcBorders>
            <w:vAlign w:val="center"/>
          </w:tcPr>
          <w:p w14:paraId="734D4635" w14:textId="77777777" w:rsidR="00D0172A" w:rsidRPr="00041B97" w:rsidRDefault="00D0172A" w:rsidP="00D0172A">
            <w:pPr>
              <w:jc w:val="center"/>
              <w:rPr>
                <w:rFonts w:ascii="Cambria" w:hAnsi="Cambria"/>
                <w:sz w:val="14"/>
                <w:szCs w:val="14"/>
              </w:rPr>
            </w:pPr>
            <w:r w:rsidRPr="00041B97">
              <w:rPr>
                <w:rFonts w:ascii="Cambria" w:hAnsi="Cambria"/>
                <w:sz w:val="14"/>
                <w:szCs w:val="14"/>
              </w:rPr>
              <w:t>1293,14448</w:t>
            </w:r>
          </w:p>
        </w:tc>
        <w:tc>
          <w:tcPr>
            <w:tcW w:w="1191" w:type="dxa"/>
            <w:tcBorders>
              <w:top w:val="outset" w:sz="8" w:space="0" w:color="000000"/>
              <w:left w:val="outset" w:sz="8" w:space="0" w:color="000000"/>
              <w:bottom w:val="outset" w:sz="8" w:space="0" w:color="000000"/>
              <w:right w:val="outset" w:sz="8" w:space="0" w:color="000000"/>
            </w:tcBorders>
            <w:vAlign w:val="center"/>
          </w:tcPr>
          <w:p w14:paraId="768B6440" w14:textId="77777777" w:rsidR="00D0172A" w:rsidRPr="00041B97" w:rsidRDefault="00D0172A" w:rsidP="00D0172A">
            <w:pPr>
              <w:jc w:val="center"/>
              <w:rPr>
                <w:rFonts w:ascii="Cambria" w:hAnsi="Cambria"/>
                <w:sz w:val="14"/>
                <w:szCs w:val="14"/>
              </w:rPr>
            </w:pPr>
            <w:r w:rsidRPr="00041B97">
              <w:rPr>
                <w:rFonts w:ascii="Cambria" w:hAnsi="Cambria"/>
                <w:sz w:val="14"/>
                <w:szCs w:val="14"/>
              </w:rPr>
              <w:t>13 раз/рік</w:t>
            </w:r>
          </w:p>
        </w:tc>
        <w:tc>
          <w:tcPr>
            <w:tcW w:w="1083" w:type="dxa"/>
            <w:tcBorders>
              <w:top w:val="outset" w:sz="8" w:space="0" w:color="000000"/>
              <w:left w:val="outset" w:sz="8" w:space="0" w:color="000000"/>
              <w:bottom w:val="outset" w:sz="8" w:space="0" w:color="000000"/>
              <w:right w:val="outset" w:sz="8" w:space="0" w:color="000000"/>
            </w:tcBorders>
            <w:vAlign w:val="center"/>
          </w:tcPr>
          <w:p w14:paraId="5C91D4F9" w14:textId="77777777" w:rsidR="00D0172A" w:rsidRPr="00041B97" w:rsidRDefault="00D0172A" w:rsidP="00D0172A">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7хв</w:t>
            </w:r>
          </w:p>
        </w:tc>
        <w:tc>
          <w:tcPr>
            <w:tcW w:w="995" w:type="dxa"/>
            <w:tcBorders>
              <w:top w:val="outset" w:sz="8" w:space="0" w:color="000000"/>
              <w:left w:val="outset" w:sz="8" w:space="0" w:color="000000"/>
              <w:bottom w:val="outset" w:sz="8" w:space="0" w:color="000000"/>
              <w:right w:val="outset" w:sz="8" w:space="0" w:color="000000"/>
            </w:tcBorders>
            <w:vAlign w:val="center"/>
          </w:tcPr>
          <w:p w14:paraId="61A439AF" w14:textId="77777777" w:rsidR="00D0172A" w:rsidRPr="00041B97" w:rsidRDefault="00D0172A" w:rsidP="00D0172A">
            <w:pPr>
              <w:jc w:val="center"/>
              <w:rPr>
                <w:rFonts w:ascii="Cambria" w:hAnsi="Cambria"/>
                <w:sz w:val="14"/>
                <w:szCs w:val="14"/>
              </w:rPr>
            </w:pPr>
            <w:r w:rsidRPr="00041B97">
              <w:rPr>
                <w:rFonts w:ascii="Cambria" w:hAnsi="Cambria"/>
                <w:sz w:val="14"/>
                <w:szCs w:val="14"/>
              </w:rPr>
              <w:t>0,02523</w:t>
            </w:r>
          </w:p>
        </w:tc>
      </w:tr>
      <w:tr w:rsidR="00D0172A" w:rsidRPr="00041B97" w14:paraId="204E2E80" w14:textId="77777777" w:rsidTr="008D21F6">
        <w:trPr>
          <w:trHeight w:val="45"/>
        </w:trPr>
        <w:tc>
          <w:tcPr>
            <w:tcW w:w="674" w:type="dxa"/>
            <w:vMerge/>
            <w:tcBorders>
              <w:left w:val="outset" w:sz="8" w:space="0" w:color="000000"/>
              <w:bottom w:val="outset" w:sz="8" w:space="0" w:color="000000"/>
              <w:right w:val="outset" w:sz="8" w:space="0" w:color="000000"/>
            </w:tcBorders>
            <w:vAlign w:val="center"/>
          </w:tcPr>
          <w:p w14:paraId="366DE1ED" w14:textId="77777777" w:rsidR="00D0172A" w:rsidRPr="00041B97" w:rsidRDefault="00D0172A" w:rsidP="00D0172A">
            <w:pPr>
              <w:contextualSpacing/>
              <w:jc w:val="center"/>
              <w:rPr>
                <w:rFonts w:ascii="Times New Roman" w:hAnsi="Times New Roman" w:cs="Times New Roman"/>
                <w:bCs/>
                <w:sz w:val="14"/>
                <w:szCs w:val="14"/>
              </w:rPr>
            </w:pPr>
          </w:p>
        </w:tc>
        <w:tc>
          <w:tcPr>
            <w:tcW w:w="804" w:type="dxa"/>
            <w:tcBorders>
              <w:top w:val="outset" w:sz="8" w:space="0" w:color="000000"/>
              <w:left w:val="outset" w:sz="8" w:space="0" w:color="000000"/>
              <w:bottom w:val="outset" w:sz="8" w:space="0" w:color="000000"/>
              <w:right w:val="outset" w:sz="8" w:space="0" w:color="000000"/>
            </w:tcBorders>
            <w:vAlign w:val="center"/>
          </w:tcPr>
          <w:p w14:paraId="308121FB" w14:textId="77777777" w:rsidR="00D0172A" w:rsidRPr="00041B97" w:rsidRDefault="00D0172A" w:rsidP="00D0172A">
            <w:pPr>
              <w:jc w:val="center"/>
              <w:rPr>
                <w:rFonts w:ascii="Cambria" w:hAnsi="Cambria"/>
                <w:sz w:val="14"/>
                <w:szCs w:val="14"/>
              </w:rPr>
            </w:pPr>
            <w:r w:rsidRPr="00041B97">
              <w:rPr>
                <w:rFonts w:ascii="Cambria" w:hAnsi="Cambria"/>
                <w:sz w:val="14"/>
                <w:szCs w:val="14"/>
              </w:rPr>
              <w:br/>
              <w:t xml:space="preserve">05000 </w:t>
            </w:r>
          </w:p>
        </w:tc>
        <w:tc>
          <w:tcPr>
            <w:tcW w:w="1530" w:type="dxa"/>
            <w:tcBorders>
              <w:top w:val="outset" w:sz="8" w:space="0" w:color="000000"/>
              <w:left w:val="outset" w:sz="8" w:space="0" w:color="000000"/>
              <w:bottom w:val="outset" w:sz="8" w:space="0" w:color="000000"/>
              <w:right w:val="outset" w:sz="8" w:space="0" w:color="000000"/>
            </w:tcBorders>
            <w:vAlign w:val="center"/>
          </w:tcPr>
          <w:p w14:paraId="65016EB3" w14:textId="77777777" w:rsidR="00D0172A" w:rsidRPr="00041B97" w:rsidRDefault="00D0172A" w:rsidP="00D0172A">
            <w:pPr>
              <w:jc w:val="center"/>
              <w:rPr>
                <w:rFonts w:ascii="Cambria" w:hAnsi="Cambria"/>
                <w:sz w:val="14"/>
                <w:szCs w:val="14"/>
              </w:rPr>
            </w:pPr>
            <w:proofErr w:type="spellStart"/>
            <w:r w:rsidRPr="00041B97">
              <w:rPr>
                <w:rFonts w:ascii="Cambria" w:hAnsi="Cambria"/>
                <w:sz w:val="14"/>
                <w:szCs w:val="14"/>
              </w:rPr>
              <w:t>Етантіол</w:t>
            </w:r>
            <w:proofErr w:type="spellEnd"/>
            <w:r w:rsidRPr="00041B97">
              <w:rPr>
                <w:rFonts w:ascii="Cambria" w:hAnsi="Cambria"/>
                <w:sz w:val="14"/>
                <w:szCs w:val="14"/>
              </w:rPr>
              <w:t xml:space="preserve"> (</w:t>
            </w:r>
            <w:proofErr w:type="spellStart"/>
            <w:r w:rsidRPr="00041B97">
              <w:rPr>
                <w:rFonts w:ascii="Cambria" w:hAnsi="Cambria"/>
                <w:sz w:val="14"/>
                <w:szCs w:val="14"/>
              </w:rPr>
              <w:t>Етилмеркаптан</w:t>
            </w:r>
            <w:proofErr w:type="spellEnd"/>
            <w:r w:rsidRPr="00041B97">
              <w:rPr>
                <w:rFonts w:ascii="Cambria" w:hAnsi="Cambria"/>
                <w:sz w:val="14"/>
                <w:szCs w:val="14"/>
              </w:rPr>
              <w:t>)</w:t>
            </w:r>
          </w:p>
        </w:tc>
        <w:tc>
          <w:tcPr>
            <w:tcW w:w="695" w:type="dxa"/>
            <w:tcBorders>
              <w:top w:val="outset" w:sz="8" w:space="0" w:color="000000"/>
              <w:left w:val="outset" w:sz="8" w:space="0" w:color="000000"/>
              <w:bottom w:val="outset" w:sz="8" w:space="0" w:color="000000"/>
              <w:right w:val="outset" w:sz="8" w:space="0" w:color="000000"/>
            </w:tcBorders>
            <w:vAlign w:val="center"/>
          </w:tcPr>
          <w:p w14:paraId="0300C50A" w14:textId="77777777" w:rsidR="00D0172A" w:rsidRPr="00041B97" w:rsidRDefault="00D0172A" w:rsidP="00D0172A">
            <w:pPr>
              <w:contextualSpacing/>
              <w:jc w:val="center"/>
              <w:rPr>
                <w:rFonts w:ascii="Times New Roman" w:hAnsi="Times New Roman" w:cs="Times New Roman"/>
                <w:sz w:val="14"/>
                <w:szCs w:val="14"/>
              </w:rPr>
            </w:pPr>
            <w:r w:rsidRPr="00041B97">
              <w:rPr>
                <w:rFonts w:ascii="Times New Roman" w:hAnsi="Times New Roman" w:cs="Times New Roman"/>
                <w:sz w:val="14"/>
                <w:szCs w:val="14"/>
              </w:rPr>
              <w:t>*</w:t>
            </w:r>
          </w:p>
        </w:tc>
        <w:tc>
          <w:tcPr>
            <w:tcW w:w="1118" w:type="dxa"/>
            <w:tcBorders>
              <w:top w:val="outset" w:sz="8" w:space="0" w:color="000000"/>
              <w:left w:val="outset" w:sz="8" w:space="0" w:color="000000"/>
              <w:bottom w:val="outset" w:sz="8" w:space="0" w:color="000000"/>
              <w:right w:val="outset" w:sz="8" w:space="0" w:color="000000"/>
            </w:tcBorders>
            <w:vAlign w:val="center"/>
          </w:tcPr>
          <w:p w14:paraId="4F93B559" w14:textId="77777777" w:rsidR="00D0172A" w:rsidRPr="00041B97" w:rsidRDefault="00D0172A" w:rsidP="00D0172A">
            <w:pPr>
              <w:jc w:val="center"/>
              <w:rPr>
                <w:rFonts w:ascii="Cambria" w:hAnsi="Cambria"/>
                <w:sz w:val="14"/>
                <w:szCs w:val="14"/>
              </w:rPr>
            </w:pPr>
            <w:r w:rsidRPr="00041B97">
              <w:rPr>
                <w:rFonts w:ascii="Cambria" w:hAnsi="Cambria"/>
                <w:sz w:val="14"/>
                <w:szCs w:val="14"/>
              </w:rPr>
              <w:t>0,00704</w:t>
            </w:r>
          </w:p>
        </w:tc>
        <w:tc>
          <w:tcPr>
            <w:tcW w:w="1150" w:type="dxa"/>
            <w:tcBorders>
              <w:top w:val="outset" w:sz="8" w:space="0" w:color="000000"/>
              <w:left w:val="outset" w:sz="8" w:space="0" w:color="000000"/>
              <w:bottom w:val="outset" w:sz="8" w:space="0" w:color="000000"/>
              <w:right w:val="outset" w:sz="8" w:space="0" w:color="000000"/>
            </w:tcBorders>
            <w:vAlign w:val="center"/>
          </w:tcPr>
          <w:p w14:paraId="70A0F152" w14:textId="77777777" w:rsidR="00D0172A" w:rsidRPr="00041B97" w:rsidRDefault="00D0172A" w:rsidP="00D0172A">
            <w:pPr>
              <w:jc w:val="center"/>
              <w:rPr>
                <w:rFonts w:ascii="Cambria" w:hAnsi="Cambria"/>
                <w:sz w:val="14"/>
                <w:szCs w:val="14"/>
              </w:rPr>
            </w:pPr>
            <w:r w:rsidRPr="00041B97">
              <w:rPr>
                <w:rFonts w:ascii="Cambria" w:hAnsi="Cambria"/>
                <w:sz w:val="14"/>
                <w:szCs w:val="14"/>
              </w:rPr>
              <w:t>0,025344</w:t>
            </w:r>
          </w:p>
        </w:tc>
        <w:tc>
          <w:tcPr>
            <w:tcW w:w="1191" w:type="dxa"/>
            <w:tcBorders>
              <w:top w:val="outset" w:sz="8" w:space="0" w:color="000000"/>
              <w:left w:val="outset" w:sz="8" w:space="0" w:color="000000"/>
              <w:bottom w:val="outset" w:sz="8" w:space="0" w:color="000000"/>
              <w:right w:val="outset" w:sz="8" w:space="0" w:color="000000"/>
            </w:tcBorders>
            <w:vAlign w:val="center"/>
          </w:tcPr>
          <w:p w14:paraId="6956CD66" w14:textId="77777777" w:rsidR="00D0172A" w:rsidRPr="00041B97" w:rsidRDefault="00D0172A" w:rsidP="00D0172A">
            <w:pPr>
              <w:jc w:val="center"/>
              <w:rPr>
                <w:rFonts w:ascii="Cambria" w:hAnsi="Cambria"/>
                <w:sz w:val="14"/>
                <w:szCs w:val="14"/>
              </w:rPr>
            </w:pPr>
            <w:r w:rsidRPr="00041B97">
              <w:rPr>
                <w:rFonts w:ascii="Cambria" w:hAnsi="Cambria"/>
                <w:sz w:val="14"/>
                <w:szCs w:val="14"/>
              </w:rPr>
              <w:t>13 раз/рік</w:t>
            </w:r>
          </w:p>
        </w:tc>
        <w:tc>
          <w:tcPr>
            <w:tcW w:w="1083" w:type="dxa"/>
            <w:tcBorders>
              <w:top w:val="outset" w:sz="8" w:space="0" w:color="000000"/>
              <w:left w:val="outset" w:sz="8" w:space="0" w:color="000000"/>
              <w:bottom w:val="outset" w:sz="8" w:space="0" w:color="000000"/>
              <w:right w:val="outset" w:sz="8" w:space="0" w:color="000000"/>
            </w:tcBorders>
            <w:vAlign w:val="center"/>
          </w:tcPr>
          <w:p w14:paraId="4212B093" w14:textId="77777777" w:rsidR="00D0172A" w:rsidRPr="00041B97" w:rsidRDefault="00D0172A" w:rsidP="00D0172A">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7хв</w:t>
            </w:r>
          </w:p>
        </w:tc>
        <w:tc>
          <w:tcPr>
            <w:tcW w:w="995" w:type="dxa"/>
            <w:tcBorders>
              <w:top w:val="outset" w:sz="8" w:space="0" w:color="000000"/>
              <w:left w:val="outset" w:sz="8" w:space="0" w:color="000000"/>
              <w:bottom w:val="outset" w:sz="8" w:space="0" w:color="000000"/>
              <w:right w:val="outset" w:sz="8" w:space="0" w:color="000000"/>
            </w:tcBorders>
            <w:vAlign w:val="center"/>
          </w:tcPr>
          <w:p w14:paraId="620CCE2B" w14:textId="77777777" w:rsidR="00D0172A" w:rsidRPr="00041B97" w:rsidRDefault="00D0172A" w:rsidP="00D0172A">
            <w:pPr>
              <w:jc w:val="center"/>
              <w:rPr>
                <w:rFonts w:ascii="Cambria" w:hAnsi="Cambria"/>
                <w:sz w:val="14"/>
                <w:szCs w:val="14"/>
              </w:rPr>
            </w:pPr>
            <w:r w:rsidRPr="00041B97">
              <w:rPr>
                <w:rFonts w:ascii="Cambria" w:hAnsi="Cambria"/>
                <w:sz w:val="14"/>
                <w:szCs w:val="14"/>
              </w:rPr>
              <w:t>5,00E-07</w:t>
            </w:r>
          </w:p>
        </w:tc>
      </w:tr>
      <w:tr w:rsidR="00D0172A" w:rsidRPr="00041B97" w14:paraId="6E78324D" w14:textId="77777777" w:rsidTr="008D21F6">
        <w:trPr>
          <w:trHeight w:val="45"/>
        </w:trPr>
        <w:tc>
          <w:tcPr>
            <w:tcW w:w="674" w:type="dxa"/>
            <w:vMerge w:val="restart"/>
            <w:tcBorders>
              <w:top w:val="outset" w:sz="8" w:space="0" w:color="000000"/>
              <w:left w:val="outset" w:sz="8" w:space="0" w:color="000000"/>
              <w:right w:val="outset" w:sz="8" w:space="0" w:color="000000"/>
            </w:tcBorders>
            <w:vAlign w:val="center"/>
          </w:tcPr>
          <w:p w14:paraId="725AA709" w14:textId="77777777" w:rsidR="00D0172A" w:rsidRPr="00041B97" w:rsidRDefault="00D0172A" w:rsidP="00D0172A">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31</w:t>
            </w:r>
          </w:p>
        </w:tc>
        <w:tc>
          <w:tcPr>
            <w:tcW w:w="804" w:type="dxa"/>
            <w:tcBorders>
              <w:top w:val="outset" w:sz="8" w:space="0" w:color="000000"/>
              <w:left w:val="outset" w:sz="8" w:space="0" w:color="000000"/>
              <w:bottom w:val="outset" w:sz="8" w:space="0" w:color="000000"/>
              <w:right w:val="outset" w:sz="8" w:space="0" w:color="000000"/>
            </w:tcBorders>
            <w:vAlign w:val="center"/>
          </w:tcPr>
          <w:p w14:paraId="1AC6E980" w14:textId="77777777" w:rsidR="00D0172A" w:rsidRPr="00041B97" w:rsidRDefault="00D0172A" w:rsidP="00D0172A">
            <w:pPr>
              <w:jc w:val="center"/>
              <w:rPr>
                <w:rFonts w:ascii="Times New Roman" w:hAnsi="Times New Roman" w:cs="Times New Roman"/>
                <w:sz w:val="14"/>
                <w:szCs w:val="14"/>
              </w:rPr>
            </w:pPr>
            <w:r w:rsidRPr="00041B97">
              <w:rPr>
                <w:rFonts w:ascii="Times New Roman" w:hAnsi="Times New Roman" w:cs="Times New Roman"/>
                <w:sz w:val="14"/>
                <w:szCs w:val="14"/>
              </w:rPr>
              <w:t>12000</w:t>
            </w:r>
          </w:p>
        </w:tc>
        <w:tc>
          <w:tcPr>
            <w:tcW w:w="1530" w:type="dxa"/>
            <w:tcBorders>
              <w:top w:val="outset" w:sz="8" w:space="0" w:color="000000"/>
              <w:left w:val="outset" w:sz="8" w:space="0" w:color="000000"/>
              <w:bottom w:val="outset" w:sz="8" w:space="0" w:color="000000"/>
              <w:right w:val="outset" w:sz="8" w:space="0" w:color="000000"/>
            </w:tcBorders>
            <w:vAlign w:val="center"/>
          </w:tcPr>
          <w:p w14:paraId="5BF89642" w14:textId="77777777" w:rsidR="00D0172A" w:rsidRPr="00041B97" w:rsidRDefault="00D0172A" w:rsidP="00D0172A">
            <w:pPr>
              <w:jc w:val="center"/>
              <w:rPr>
                <w:rFonts w:ascii="Times New Roman" w:hAnsi="Times New Roman" w:cs="Times New Roman"/>
                <w:sz w:val="14"/>
                <w:szCs w:val="14"/>
              </w:rPr>
            </w:pPr>
            <w:r w:rsidRPr="00041B97">
              <w:rPr>
                <w:rFonts w:ascii="Times New Roman" w:hAnsi="Times New Roman" w:cs="Times New Roman"/>
                <w:sz w:val="14"/>
                <w:szCs w:val="14"/>
              </w:rPr>
              <w:t>Метан</w:t>
            </w:r>
          </w:p>
        </w:tc>
        <w:tc>
          <w:tcPr>
            <w:tcW w:w="695" w:type="dxa"/>
            <w:tcBorders>
              <w:top w:val="outset" w:sz="8" w:space="0" w:color="000000"/>
              <w:left w:val="outset" w:sz="8" w:space="0" w:color="000000"/>
              <w:bottom w:val="outset" w:sz="8" w:space="0" w:color="000000"/>
              <w:right w:val="outset" w:sz="8" w:space="0" w:color="000000"/>
            </w:tcBorders>
            <w:vAlign w:val="center"/>
          </w:tcPr>
          <w:p w14:paraId="6AA95C1B" w14:textId="77777777" w:rsidR="00D0172A" w:rsidRPr="00041B97" w:rsidRDefault="00D0172A" w:rsidP="00D0172A">
            <w:pPr>
              <w:contextualSpacing/>
              <w:jc w:val="center"/>
              <w:rPr>
                <w:rFonts w:ascii="Times New Roman" w:hAnsi="Times New Roman" w:cs="Times New Roman"/>
                <w:sz w:val="14"/>
                <w:szCs w:val="14"/>
              </w:rPr>
            </w:pPr>
            <w:r w:rsidRPr="00041B97">
              <w:rPr>
                <w:rFonts w:ascii="Times New Roman" w:hAnsi="Times New Roman" w:cs="Times New Roman"/>
                <w:sz w:val="14"/>
                <w:szCs w:val="14"/>
              </w:rPr>
              <w:t>*</w:t>
            </w:r>
          </w:p>
        </w:tc>
        <w:tc>
          <w:tcPr>
            <w:tcW w:w="1118" w:type="dxa"/>
            <w:tcBorders>
              <w:top w:val="outset" w:sz="8" w:space="0" w:color="000000"/>
              <w:left w:val="outset" w:sz="8" w:space="0" w:color="000000"/>
              <w:bottom w:val="outset" w:sz="8" w:space="0" w:color="000000"/>
              <w:right w:val="outset" w:sz="8" w:space="0" w:color="000000"/>
            </w:tcBorders>
            <w:vAlign w:val="center"/>
          </w:tcPr>
          <w:p w14:paraId="7E3F7ADB" w14:textId="77777777" w:rsidR="00D0172A" w:rsidRPr="00041B97" w:rsidRDefault="00D0172A" w:rsidP="00D0172A">
            <w:pPr>
              <w:jc w:val="center"/>
              <w:rPr>
                <w:rFonts w:ascii="Cambria" w:hAnsi="Cambria"/>
                <w:sz w:val="14"/>
                <w:szCs w:val="14"/>
              </w:rPr>
            </w:pPr>
            <w:r w:rsidRPr="00041B97">
              <w:rPr>
                <w:rFonts w:ascii="Cambria" w:hAnsi="Cambria"/>
                <w:sz w:val="14"/>
                <w:szCs w:val="14"/>
              </w:rPr>
              <w:t>355,3642</w:t>
            </w:r>
          </w:p>
        </w:tc>
        <w:tc>
          <w:tcPr>
            <w:tcW w:w="1150" w:type="dxa"/>
            <w:tcBorders>
              <w:top w:val="outset" w:sz="8" w:space="0" w:color="000000"/>
              <w:left w:val="outset" w:sz="8" w:space="0" w:color="000000"/>
              <w:bottom w:val="outset" w:sz="8" w:space="0" w:color="000000"/>
              <w:right w:val="outset" w:sz="8" w:space="0" w:color="000000"/>
            </w:tcBorders>
            <w:vAlign w:val="center"/>
          </w:tcPr>
          <w:p w14:paraId="645917D8" w14:textId="77777777" w:rsidR="00D0172A" w:rsidRPr="00041B97" w:rsidRDefault="00D0172A" w:rsidP="00D0172A">
            <w:pPr>
              <w:jc w:val="center"/>
              <w:rPr>
                <w:rFonts w:ascii="Cambria" w:hAnsi="Cambria"/>
                <w:sz w:val="14"/>
                <w:szCs w:val="14"/>
              </w:rPr>
            </w:pPr>
            <w:r w:rsidRPr="00041B97">
              <w:rPr>
                <w:rFonts w:ascii="Cambria" w:hAnsi="Cambria"/>
                <w:sz w:val="14"/>
                <w:szCs w:val="14"/>
              </w:rPr>
              <w:t>1279,31112</w:t>
            </w:r>
          </w:p>
        </w:tc>
        <w:tc>
          <w:tcPr>
            <w:tcW w:w="1191" w:type="dxa"/>
            <w:tcBorders>
              <w:top w:val="outset" w:sz="8" w:space="0" w:color="000000"/>
              <w:left w:val="outset" w:sz="8" w:space="0" w:color="000000"/>
              <w:bottom w:val="outset" w:sz="8" w:space="0" w:color="000000"/>
              <w:right w:val="outset" w:sz="8" w:space="0" w:color="000000"/>
            </w:tcBorders>
            <w:vAlign w:val="center"/>
          </w:tcPr>
          <w:p w14:paraId="48F4B613" w14:textId="77777777" w:rsidR="00D0172A" w:rsidRPr="00041B97" w:rsidRDefault="00D0172A" w:rsidP="00D0172A">
            <w:pPr>
              <w:jc w:val="center"/>
              <w:rPr>
                <w:rFonts w:ascii="Cambria" w:hAnsi="Cambria"/>
                <w:sz w:val="14"/>
                <w:szCs w:val="14"/>
              </w:rPr>
            </w:pPr>
            <w:r w:rsidRPr="00041B97">
              <w:rPr>
                <w:rFonts w:ascii="Cambria" w:hAnsi="Cambria"/>
                <w:sz w:val="14"/>
                <w:szCs w:val="14"/>
              </w:rPr>
              <w:t>13 раз/рік</w:t>
            </w:r>
          </w:p>
        </w:tc>
        <w:tc>
          <w:tcPr>
            <w:tcW w:w="1083" w:type="dxa"/>
            <w:tcBorders>
              <w:top w:val="outset" w:sz="8" w:space="0" w:color="000000"/>
              <w:left w:val="outset" w:sz="8" w:space="0" w:color="000000"/>
              <w:bottom w:val="outset" w:sz="8" w:space="0" w:color="000000"/>
              <w:right w:val="outset" w:sz="8" w:space="0" w:color="000000"/>
            </w:tcBorders>
            <w:vAlign w:val="center"/>
          </w:tcPr>
          <w:p w14:paraId="6EF9D35C" w14:textId="77777777" w:rsidR="00D0172A" w:rsidRPr="00041B97" w:rsidRDefault="00D0172A" w:rsidP="00D0172A">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7хв</w:t>
            </w:r>
          </w:p>
        </w:tc>
        <w:tc>
          <w:tcPr>
            <w:tcW w:w="995" w:type="dxa"/>
            <w:tcBorders>
              <w:top w:val="outset" w:sz="8" w:space="0" w:color="000000"/>
              <w:left w:val="outset" w:sz="8" w:space="0" w:color="000000"/>
              <w:bottom w:val="outset" w:sz="8" w:space="0" w:color="000000"/>
              <w:right w:val="outset" w:sz="8" w:space="0" w:color="000000"/>
            </w:tcBorders>
            <w:vAlign w:val="center"/>
          </w:tcPr>
          <w:p w14:paraId="012E762C" w14:textId="77777777" w:rsidR="00D0172A" w:rsidRPr="00041B97" w:rsidRDefault="00D0172A" w:rsidP="00D0172A">
            <w:pPr>
              <w:jc w:val="center"/>
              <w:rPr>
                <w:rFonts w:ascii="Cambria" w:hAnsi="Cambria"/>
                <w:sz w:val="14"/>
                <w:szCs w:val="14"/>
              </w:rPr>
            </w:pPr>
            <w:r w:rsidRPr="00041B97">
              <w:rPr>
                <w:rFonts w:ascii="Cambria" w:hAnsi="Cambria"/>
                <w:sz w:val="14"/>
                <w:szCs w:val="14"/>
              </w:rPr>
              <w:t>0,02368</w:t>
            </w:r>
          </w:p>
        </w:tc>
      </w:tr>
      <w:tr w:rsidR="00D0172A" w:rsidRPr="00041B97" w14:paraId="6CE491D3" w14:textId="77777777" w:rsidTr="008D21F6">
        <w:trPr>
          <w:trHeight w:val="45"/>
        </w:trPr>
        <w:tc>
          <w:tcPr>
            <w:tcW w:w="674" w:type="dxa"/>
            <w:vMerge/>
            <w:tcBorders>
              <w:left w:val="outset" w:sz="8" w:space="0" w:color="000000"/>
              <w:bottom w:val="outset" w:sz="8" w:space="0" w:color="000000"/>
              <w:right w:val="outset" w:sz="8" w:space="0" w:color="000000"/>
            </w:tcBorders>
            <w:vAlign w:val="center"/>
          </w:tcPr>
          <w:p w14:paraId="142E9648" w14:textId="77777777" w:rsidR="00D0172A" w:rsidRPr="00041B97" w:rsidRDefault="00D0172A" w:rsidP="00D0172A">
            <w:pPr>
              <w:contextualSpacing/>
              <w:jc w:val="center"/>
              <w:rPr>
                <w:rFonts w:ascii="Times New Roman" w:hAnsi="Times New Roman" w:cs="Times New Roman"/>
                <w:bCs/>
                <w:sz w:val="14"/>
                <w:szCs w:val="14"/>
              </w:rPr>
            </w:pPr>
          </w:p>
        </w:tc>
        <w:tc>
          <w:tcPr>
            <w:tcW w:w="804" w:type="dxa"/>
            <w:tcBorders>
              <w:top w:val="outset" w:sz="8" w:space="0" w:color="000000"/>
              <w:left w:val="outset" w:sz="8" w:space="0" w:color="000000"/>
              <w:bottom w:val="outset" w:sz="8" w:space="0" w:color="000000"/>
              <w:right w:val="outset" w:sz="8" w:space="0" w:color="000000"/>
            </w:tcBorders>
            <w:vAlign w:val="center"/>
          </w:tcPr>
          <w:p w14:paraId="5A481328" w14:textId="77777777" w:rsidR="00D0172A" w:rsidRPr="00041B97" w:rsidRDefault="00D0172A" w:rsidP="00D0172A">
            <w:pPr>
              <w:jc w:val="center"/>
              <w:rPr>
                <w:rFonts w:ascii="Cambria" w:hAnsi="Cambria"/>
                <w:sz w:val="14"/>
                <w:szCs w:val="14"/>
              </w:rPr>
            </w:pPr>
            <w:r w:rsidRPr="00041B97">
              <w:rPr>
                <w:rFonts w:ascii="Cambria" w:hAnsi="Cambria"/>
                <w:sz w:val="14"/>
                <w:szCs w:val="14"/>
              </w:rPr>
              <w:br/>
              <w:t xml:space="preserve">05000 </w:t>
            </w:r>
          </w:p>
        </w:tc>
        <w:tc>
          <w:tcPr>
            <w:tcW w:w="1530" w:type="dxa"/>
            <w:tcBorders>
              <w:top w:val="outset" w:sz="8" w:space="0" w:color="000000"/>
              <w:left w:val="outset" w:sz="8" w:space="0" w:color="000000"/>
              <w:bottom w:val="outset" w:sz="8" w:space="0" w:color="000000"/>
              <w:right w:val="outset" w:sz="8" w:space="0" w:color="000000"/>
            </w:tcBorders>
            <w:vAlign w:val="center"/>
          </w:tcPr>
          <w:p w14:paraId="1A13DEEB" w14:textId="77777777" w:rsidR="00D0172A" w:rsidRPr="00041B97" w:rsidRDefault="00D0172A" w:rsidP="00D0172A">
            <w:pPr>
              <w:jc w:val="center"/>
              <w:rPr>
                <w:rFonts w:ascii="Cambria" w:hAnsi="Cambria"/>
                <w:sz w:val="14"/>
                <w:szCs w:val="14"/>
              </w:rPr>
            </w:pPr>
            <w:proofErr w:type="spellStart"/>
            <w:r w:rsidRPr="00041B97">
              <w:rPr>
                <w:rFonts w:ascii="Cambria" w:hAnsi="Cambria"/>
                <w:sz w:val="14"/>
                <w:szCs w:val="14"/>
              </w:rPr>
              <w:t>Етантіол</w:t>
            </w:r>
            <w:proofErr w:type="spellEnd"/>
            <w:r w:rsidRPr="00041B97">
              <w:rPr>
                <w:rFonts w:ascii="Cambria" w:hAnsi="Cambria"/>
                <w:sz w:val="14"/>
                <w:szCs w:val="14"/>
              </w:rPr>
              <w:t xml:space="preserve"> (</w:t>
            </w:r>
            <w:proofErr w:type="spellStart"/>
            <w:r w:rsidRPr="00041B97">
              <w:rPr>
                <w:rFonts w:ascii="Cambria" w:hAnsi="Cambria"/>
                <w:sz w:val="14"/>
                <w:szCs w:val="14"/>
              </w:rPr>
              <w:t>Етилмеркаптан</w:t>
            </w:r>
            <w:proofErr w:type="spellEnd"/>
            <w:r w:rsidRPr="00041B97">
              <w:rPr>
                <w:rFonts w:ascii="Cambria" w:hAnsi="Cambria"/>
                <w:sz w:val="14"/>
                <w:szCs w:val="14"/>
              </w:rPr>
              <w:t>)</w:t>
            </w:r>
          </w:p>
        </w:tc>
        <w:tc>
          <w:tcPr>
            <w:tcW w:w="695" w:type="dxa"/>
            <w:tcBorders>
              <w:top w:val="outset" w:sz="8" w:space="0" w:color="000000"/>
              <w:left w:val="outset" w:sz="8" w:space="0" w:color="000000"/>
              <w:bottom w:val="outset" w:sz="8" w:space="0" w:color="000000"/>
              <w:right w:val="outset" w:sz="8" w:space="0" w:color="000000"/>
            </w:tcBorders>
            <w:vAlign w:val="center"/>
          </w:tcPr>
          <w:p w14:paraId="075B9ABE" w14:textId="77777777" w:rsidR="00D0172A" w:rsidRPr="00041B97" w:rsidRDefault="00D0172A" w:rsidP="00D0172A">
            <w:pPr>
              <w:contextualSpacing/>
              <w:jc w:val="center"/>
              <w:rPr>
                <w:rFonts w:ascii="Times New Roman" w:hAnsi="Times New Roman" w:cs="Times New Roman"/>
                <w:sz w:val="14"/>
                <w:szCs w:val="14"/>
              </w:rPr>
            </w:pPr>
            <w:r w:rsidRPr="00041B97">
              <w:rPr>
                <w:rFonts w:ascii="Times New Roman" w:hAnsi="Times New Roman" w:cs="Times New Roman"/>
                <w:sz w:val="14"/>
                <w:szCs w:val="14"/>
              </w:rPr>
              <w:t>*</w:t>
            </w:r>
          </w:p>
        </w:tc>
        <w:tc>
          <w:tcPr>
            <w:tcW w:w="1118" w:type="dxa"/>
            <w:tcBorders>
              <w:top w:val="outset" w:sz="8" w:space="0" w:color="000000"/>
              <w:left w:val="outset" w:sz="8" w:space="0" w:color="000000"/>
              <w:bottom w:val="outset" w:sz="8" w:space="0" w:color="000000"/>
              <w:right w:val="outset" w:sz="8" w:space="0" w:color="000000"/>
            </w:tcBorders>
            <w:vAlign w:val="center"/>
          </w:tcPr>
          <w:p w14:paraId="604C156E" w14:textId="77777777" w:rsidR="00D0172A" w:rsidRPr="00041B97" w:rsidRDefault="00D0172A" w:rsidP="00D0172A">
            <w:pPr>
              <w:jc w:val="center"/>
              <w:rPr>
                <w:rFonts w:ascii="Cambria" w:hAnsi="Cambria"/>
                <w:sz w:val="14"/>
                <w:szCs w:val="14"/>
              </w:rPr>
            </w:pPr>
            <w:r w:rsidRPr="00041B97">
              <w:rPr>
                <w:rFonts w:ascii="Cambria" w:hAnsi="Cambria"/>
                <w:sz w:val="14"/>
                <w:szCs w:val="14"/>
              </w:rPr>
              <w:t>0,00697</w:t>
            </w:r>
          </w:p>
        </w:tc>
        <w:tc>
          <w:tcPr>
            <w:tcW w:w="1150" w:type="dxa"/>
            <w:tcBorders>
              <w:top w:val="outset" w:sz="8" w:space="0" w:color="000000"/>
              <w:left w:val="outset" w:sz="8" w:space="0" w:color="000000"/>
              <w:bottom w:val="outset" w:sz="8" w:space="0" w:color="000000"/>
              <w:right w:val="outset" w:sz="8" w:space="0" w:color="000000"/>
            </w:tcBorders>
            <w:vAlign w:val="center"/>
          </w:tcPr>
          <w:p w14:paraId="61DF15D2" w14:textId="77777777" w:rsidR="00D0172A" w:rsidRPr="00041B97" w:rsidRDefault="00D0172A" w:rsidP="00D0172A">
            <w:pPr>
              <w:jc w:val="center"/>
              <w:rPr>
                <w:rFonts w:ascii="Cambria" w:hAnsi="Cambria"/>
                <w:sz w:val="14"/>
                <w:szCs w:val="14"/>
              </w:rPr>
            </w:pPr>
            <w:r w:rsidRPr="00041B97">
              <w:rPr>
                <w:rFonts w:ascii="Cambria" w:hAnsi="Cambria"/>
                <w:sz w:val="14"/>
                <w:szCs w:val="14"/>
              </w:rPr>
              <w:t>0,025092</w:t>
            </w:r>
          </w:p>
        </w:tc>
        <w:tc>
          <w:tcPr>
            <w:tcW w:w="1191" w:type="dxa"/>
            <w:tcBorders>
              <w:top w:val="outset" w:sz="8" w:space="0" w:color="000000"/>
              <w:left w:val="outset" w:sz="8" w:space="0" w:color="000000"/>
              <w:bottom w:val="outset" w:sz="8" w:space="0" w:color="000000"/>
              <w:right w:val="outset" w:sz="8" w:space="0" w:color="000000"/>
            </w:tcBorders>
            <w:vAlign w:val="center"/>
          </w:tcPr>
          <w:p w14:paraId="4654F29B" w14:textId="77777777" w:rsidR="00D0172A" w:rsidRPr="00041B97" w:rsidRDefault="00D0172A" w:rsidP="00D0172A">
            <w:pPr>
              <w:jc w:val="center"/>
              <w:rPr>
                <w:rFonts w:ascii="Cambria" w:hAnsi="Cambria"/>
                <w:sz w:val="14"/>
                <w:szCs w:val="14"/>
              </w:rPr>
            </w:pPr>
            <w:r w:rsidRPr="00041B97">
              <w:rPr>
                <w:rFonts w:ascii="Cambria" w:hAnsi="Cambria"/>
                <w:sz w:val="14"/>
                <w:szCs w:val="14"/>
              </w:rPr>
              <w:t>13 раз/рік</w:t>
            </w:r>
          </w:p>
        </w:tc>
        <w:tc>
          <w:tcPr>
            <w:tcW w:w="1083" w:type="dxa"/>
            <w:tcBorders>
              <w:top w:val="outset" w:sz="8" w:space="0" w:color="000000"/>
              <w:left w:val="outset" w:sz="8" w:space="0" w:color="000000"/>
              <w:bottom w:val="outset" w:sz="8" w:space="0" w:color="000000"/>
              <w:right w:val="outset" w:sz="8" w:space="0" w:color="000000"/>
            </w:tcBorders>
            <w:vAlign w:val="center"/>
          </w:tcPr>
          <w:p w14:paraId="43EBEB91" w14:textId="77777777" w:rsidR="00D0172A" w:rsidRPr="00041B97" w:rsidRDefault="00D0172A" w:rsidP="00D0172A">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7хв</w:t>
            </w:r>
          </w:p>
        </w:tc>
        <w:tc>
          <w:tcPr>
            <w:tcW w:w="995" w:type="dxa"/>
            <w:tcBorders>
              <w:top w:val="outset" w:sz="8" w:space="0" w:color="000000"/>
              <w:left w:val="outset" w:sz="8" w:space="0" w:color="000000"/>
              <w:bottom w:val="outset" w:sz="8" w:space="0" w:color="000000"/>
              <w:right w:val="outset" w:sz="8" w:space="0" w:color="000000"/>
            </w:tcBorders>
            <w:vAlign w:val="center"/>
          </w:tcPr>
          <w:p w14:paraId="4CB8E98D" w14:textId="77777777" w:rsidR="00D0172A" w:rsidRPr="00041B97" w:rsidRDefault="00D0172A" w:rsidP="00D0172A">
            <w:pPr>
              <w:jc w:val="center"/>
              <w:rPr>
                <w:rFonts w:ascii="Cambria" w:hAnsi="Cambria"/>
                <w:sz w:val="14"/>
                <w:szCs w:val="14"/>
              </w:rPr>
            </w:pPr>
            <w:r w:rsidRPr="00041B97">
              <w:rPr>
                <w:rFonts w:ascii="Cambria" w:hAnsi="Cambria"/>
                <w:sz w:val="14"/>
                <w:szCs w:val="14"/>
              </w:rPr>
              <w:t>5,00E-07</w:t>
            </w:r>
          </w:p>
        </w:tc>
      </w:tr>
      <w:tr w:rsidR="00D0172A" w:rsidRPr="00041B97" w14:paraId="3E5E4E83" w14:textId="77777777" w:rsidTr="008D21F6">
        <w:trPr>
          <w:trHeight w:val="45"/>
        </w:trPr>
        <w:tc>
          <w:tcPr>
            <w:tcW w:w="674" w:type="dxa"/>
            <w:vMerge w:val="restart"/>
            <w:tcBorders>
              <w:top w:val="outset" w:sz="8" w:space="0" w:color="000000"/>
              <w:left w:val="outset" w:sz="8" w:space="0" w:color="000000"/>
              <w:right w:val="outset" w:sz="8" w:space="0" w:color="000000"/>
            </w:tcBorders>
            <w:vAlign w:val="center"/>
          </w:tcPr>
          <w:p w14:paraId="17BB300F" w14:textId="77777777" w:rsidR="00D0172A" w:rsidRPr="00041B97" w:rsidRDefault="00D0172A" w:rsidP="00D0172A">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32</w:t>
            </w:r>
          </w:p>
        </w:tc>
        <w:tc>
          <w:tcPr>
            <w:tcW w:w="804" w:type="dxa"/>
            <w:tcBorders>
              <w:top w:val="outset" w:sz="8" w:space="0" w:color="000000"/>
              <w:left w:val="outset" w:sz="8" w:space="0" w:color="000000"/>
              <w:bottom w:val="outset" w:sz="8" w:space="0" w:color="000000"/>
              <w:right w:val="outset" w:sz="8" w:space="0" w:color="000000"/>
            </w:tcBorders>
            <w:vAlign w:val="center"/>
          </w:tcPr>
          <w:p w14:paraId="032F7237" w14:textId="77777777" w:rsidR="00D0172A" w:rsidRPr="00041B97" w:rsidRDefault="00D0172A" w:rsidP="00D0172A">
            <w:pPr>
              <w:jc w:val="center"/>
              <w:rPr>
                <w:rFonts w:ascii="Times New Roman" w:hAnsi="Times New Roman" w:cs="Times New Roman"/>
                <w:sz w:val="14"/>
                <w:szCs w:val="14"/>
              </w:rPr>
            </w:pPr>
            <w:r w:rsidRPr="00041B97">
              <w:rPr>
                <w:rFonts w:ascii="Times New Roman" w:hAnsi="Times New Roman" w:cs="Times New Roman"/>
                <w:sz w:val="14"/>
                <w:szCs w:val="14"/>
              </w:rPr>
              <w:t>12000</w:t>
            </w:r>
          </w:p>
        </w:tc>
        <w:tc>
          <w:tcPr>
            <w:tcW w:w="1530" w:type="dxa"/>
            <w:tcBorders>
              <w:top w:val="outset" w:sz="8" w:space="0" w:color="000000"/>
              <w:left w:val="outset" w:sz="8" w:space="0" w:color="000000"/>
              <w:bottom w:val="outset" w:sz="8" w:space="0" w:color="000000"/>
              <w:right w:val="outset" w:sz="8" w:space="0" w:color="000000"/>
            </w:tcBorders>
            <w:vAlign w:val="center"/>
          </w:tcPr>
          <w:p w14:paraId="4E3D5563" w14:textId="77777777" w:rsidR="00D0172A" w:rsidRPr="00041B97" w:rsidRDefault="00D0172A" w:rsidP="00D0172A">
            <w:pPr>
              <w:jc w:val="center"/>
              <w:rPr>
                <w:rFonts w:ascii="Times New Roman" w:hAnsi="Times New Roman" w:cs="Times New Roman"/>
                <w:sz w:val="14"/>
                <w:szCs w:val="14"/>
              </w:rPr>
            </w:pPr>
            <w:r w:rsidRPr="00041B97">
              <w:rPr>
                <w:rFonts w:ascii="Times New Roman" w:hAnsi="Times New Roman" w:cs="Times New Roman"/>
                <w:sz w:val="14"/>
                <w:szCs w:val="14"/>
              </w:rPr>
              <w:t>Метан</w:t>
            </w:r>
          </w:p>
        </w:tc>
        <w:tc>
          <w:tcPr>
            <w:tcW w:w="695" w:type="dxa"/>
            <w:tcBorders>
              <w:top w:val="outset" w:sz="8" w:space="0" w:color="000000"/>
              <w:left w:val="outset" w:sz="8" w:space="0" w:color="000000"/>
              <w:bottom w:val="outset" w:sz="8" w:space="0" w:color="000000"/>
              <w:right w:val="outset" w:sz="8" w:space="0" w:color="000000"/>
            </w:tcBorders>
            <w:vAlign w:val="center"/>
          </w:tcPr>
          <w:p w14:paraId="220193A8" w14:textId="77777777" w:rsidR="00D0172A" w:rsidRPr="00041B97" w:rsidRDefault="00D0172A" w:rsidP="00D0172A">
            <w:pPr>
              <w:contextualSpacing/>
              <w:jc w:val="center"/>
              <w:rPr>
                <w:rFonts w:ascii="Times New Roman" w:hAnsi="Times New Roman" w:cs="Times New Roman"/>
                <w:sz w:val="14"/>
                <w:szCs w:val="14"/>
              </w:rPr>
            </w:pPr>
            <w:r w:rsidRPr="00041B97">
              <w:rPr>
                <w:rFonts w:ascii="Times New Roman" w:hAnsi="Times New Roman" w:cs="Times New Roman"/>
                <w:sz w:val="14"/>
                <w:szCs w:val="14"/>
              </w:rPr>
              <w:t>*</w:t>
            </w:r>
          </w:p>
        </w:tc>
        <w:tc>
          <w:tcPr>
            <w:tcW w:w="1118" w:type="dxa"/>
            <w:tcBorders>
              <w:top w:val="outset" w:sz="8" w:space="0" w:color="000000"/>
              <w:left w:val="outset" w:sz="8" w:space="0" w:color="000000"/>
              <w:bottom w:val="outset" w:sz="8" w:space="0" w:color="000000"/>
              <w:right w:val="outset" w:sz="8" w:space="0" w:color="000000"/>
            </w:tcBorders>
            <w:vAlign w:val="center"/>
          </w:tcPr>
          <w:p w14:paraId="318A5299" w14:textId="77777777" w:rsidR="00D0172A" w:rsidRPr="00041B97" w:rsidRDefault="00D0172A" w:rsidP="00D0172A">
            <w:pPr>
              <w:jc w:val="center"/>
              <w:rPr>
                <w:rFonts w:ascii="Cambria" w:hAnsi="Cambria"/>
                <w:sz w:val="14"/>
                <w:szCs w:val="14"/>
              </w:rPr>
            </w:pPr>
            <w:r w:rsidRPr="00041B97">
              <w:rPr>
                <w:rFonts w:ascii="Cambria" w:hAnsi="Cambria"/>
                <w:sz w:val="14"/>
                <w:szCs w:val="14"/>
              </w:rPr>
              <w:t>359,2068</w:t>
            </w:r>
          </w:p>
        </w:tc>
        <w:tc>
          <w:tcPr>
            <w:tcW w:w="1150" w:type="dxa"/>
            <w:tcBorders>
              <w:top w:val="outset" w:sz="8" w:space="0" w:color="000000"/>
              <w:left w:val="outset" w:sz="8" w:space="0" w:color="000000"/>
              <w:bottom w:val="outset" w:sz="8" w:space="0" w:color="000000"/>
              <w:right w:val="outset" w:sz="8" w:space="0" w:color="000000"/>
            </w:tcBorders>
            <w:vAlign w:val="center"/>
          </w:tcPr>
          <w:p w14:paraId="228F84C3" w14:textId="77777777" w:rsidR="00D0172A" w:rsidRPr="00041B97" w:rsidRDefault="00D0172A" w:rsidP="00D0172A">
            <w:pPr>
              <w:jc w:val="center"/>
              <w:rPr>
                <w:rFonts w:ascii="Cambria" w:hAnsi="Cambria"/>
                <w:sz w:val="14"/>
                <w:szCs w:val="14"/>
              </w:rPr>
            </w:pPr>
            <w:r w:rsidRPr="00041B97">
              <w:rPr>
                <w:rFonts w:ascii="Cambria" w:hAnsi="Cambria"/>
                <w:sz w:val="14"/>
                <w:szCs w:val="14"/>
              </w:rPr>
              <w:t>1293,14448</w:t>
            </w:r>
          </w:p>
        </w:tc>
        <w:tc>
          <w:tcPr>
            <w:tcW w:w="1191" w:type="dxa"/>
            <w:tcBorders>
              <w:top w:val="outset" w:sz="8" w:space="0" w:color="000000"/>
              <w:left w:val="outset" w:sz="8" w:space="0" w:color="000000"/>
              <w:bottom w:val="outset" w:sz="8" w:space="0" w:color="000000"/>
              <w:right w:val="outset" w:sz="8" w:space="0" w:color="000000"/>
            </w:tcBorders>
            <w:vAlign w:val="center"/>
          </w:tcPr>
          <w:p w14:paraId="76E4E3C2" w14:textId="77777777" w:rsidR="00D0172A" w:rsidRPr="00041B97" w:rsidRDefault="00D0172A" w:rsidP="00D0172A">
            <w:pPr>
              <w:jc w:val="center"/>
              <w:rPr>
                <w:rFonts w:ascii="Cambria" w:hAnsi="Cambria"/>
                <w:sz w:val="14"/>
                <w:szCs w:val="14"/>
              </w:rPr>
            </w:pPr>
            <w:r w:rsidRPr="00041B97">
              <w:rPr>
                <w:rFonts w:ascii="Cambria" w:hAnsi="Cambria"/>
                <w:sz w:val="14"/>
                <w:szCs w:val="14"/>
              </w:rPr>
              <w:t>13 раз/рік</w:t>
            </w:r>
          </w:p>
        </w:tc>
        <w:tc>
          <w:tcPr>
            <w:tcW w:w="1083" w:type="dxa"/>
            <w:tcBorders>
              <w:top w:val="outset" w:sz="8" w:space="0" w:color="000000"/>
              <w:left w:val="outset" w:sz="8" w:space="0" w:color="000000"/>
              <w:bottom w:val="outset" w:sz="8" w:space="0" w:color="000000"/>
              <w:right w:val="outset" w:sz="8" w:space="0" w:color="000000"/>
            </w:tcBorders>
            <w:vAlign w:val="center"/>
          </w:tcPr>
          <w:p w14:paraId="46028F26" w14:textId="77777777" w:rsidR="00D0172A" w:rsidRPr="00041B97" w:rsidRDefault="00D0172A" w:rsidP="00D0172A">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7хв</w:t>
            </w:r>
          </w:p>
        </w:tc>
        <w:tc>
          <w:tcPr>
            <w:tcW w:w="995" w:type="dxa"/>
            <w:tcBorders>
              <w:top w:val="outset" w:sz="8" w:space="0" w:color="000000"/>
              <w:left w:val="outset" w:sz="8" w:space="0" w:color="000000"/>
              <w:bottom w:val="outset" w:sz="8" w:space="0" w:color="000000"/>
              <w:right w:val="outset" w:sz="8" w:space="0" w:color="000000"/>
            </w:tcBorders>
            <w:vAlign w:val="center"/>
          </w:tcPr>
          <w:p w14:paraId="6B3A8071" w14:textId="77777777" w:rsidR="00D0172A" w:rsidRPr="00041B97" w:rsidRDefault="00D0172A" w:rsidP="00D0172A">
            <w:pPr>
              <w:jc w:val="center"/>
              <w:rPr>
                <w:rFonts w:ascii="Cambria" w:hAnsi="Cambria"/>
                <w:sz w:val="14"/>
                <w:szCs w:val="14"/>
              </w:rPr>
            </w:pPr>
            <w:r w:rsidRPr="00041B97">
              <w:rPr>
                <w:rFonts w:ascii="Cambria" w:hAnsi="Cambria"/>
                <w:sz w:val="14"/>
                <w:szCs w:val="14"/>
              </w:rPr>
              <w:t>0,02523</w:t>
            </w:r>
          </w:p>
        </w:tc>
      </w:tr>
      <w:tr w:rsidR="00D0172A" w:rsidRPr="00041B97" w14:paraId="77A248C3" w14:textId="77777777" w:rsidTr="008D21F6">
        <w:trPr>
          <w:trHeight w:val="45"/>
        </w:trPr>
        <w:tc>
          <w:tcPr>
            <w:tcW w:w="674" w:type="dxa"/>
            <w:vMerge/>
            <w:tcBorders>
              <w:left w:val="outset" w:sz="8" w:space="0" w:color="000000"/>
              <w:bottom w:val="outset" w:sz="8" w:space="0" w:color="000000"/>
              <w:right w:val="outset" w:sz="8" w:space="0" w:color="000000"/>
            </w:tcBorders>
            <w:vAlign w:val="center"/>
          </w:tcPr>
          <w:p w14:paraId="42F6BAF3" w14:textId="77777777" w:rsidR="00D0172A" w:rsidRPr="00041B97" w:rsidRDefault="00D0172A" w:rsidP="00D0172A">
            <w:pPr>
              <w:contextualSpacing/>
              <w:jc w:val="center"/>
              <w:rPr>
                <w:rFonts w:ascii="Times New Roman" w:hAnsi="Times New Roman" w:cs="Times New Roman"/>
                <w:bCs/>
                <w:sz w:val="14"/>
                <w:szCs w:val="14"/>
              </w:rPr>
            </w:pPr>
          </w:p>
        </w:tc>
        <w:tc>
          <w:tcPr>
            <w:tcW w:w="804" w:type="dxa"/>
            <w:tcBorders>
              <w:top w:val="outset" w:sz="8" w:space="0" w:color="000000"/>
              <w:left w:val="outset" w:sz="8" w:space="0" w:color="000000"/>
              <w:bottom w:val="outset" w:sz="8" w:space="0" w:color="000000"/>
              <w:right w:val="outset" w:sz="8" w:space="0" w:color="000000"/>
            </w:tcBorders>
            <w:vAlign w:val="center"/>
          </w:tcPr>
          <w:p w14:paraId="0E6EE16F" w14:textId="77777777" w:rsidR="00D0172A" w:rsidRPr="00041B97" w:rsidRDefault="00D0172A" w:rsidP="00D0172A">
            <w:pPr>
              <w:jc w:val="center"/>
              <w:rPr>
                <w:rFonts w:ascii="Cambria" w:hAnsi="Cambria"/>
                <w:sz w:val="14"/>
                <w:szCs w:val="14"/>
              </w:rPr>
            </w:pPr>
            <w:r w:rsidRPr="00041B97">
              <w:rPr>
                <w:rFonts w:ascii="Cambria" w:hAnsi="Cambria"/>
                <w:sz w:val="14"/>
                <w:szCs w:val="14"/>
              </w:rPr>
              <w:br/>
              <w:t xml:space="preserve">05000 </w:t>
            </w:r>
          </w:p>
        </w:tc>
        <w:tc>
          <w:tcPr>
            <w:tcW w:w="1530" w:type="dxa"/>
            <w:tcBorders>
              <w:top w:val="outset" w:sz="8" w:space="0" w:color="000000"/>
              <w:left w:val="outset" w:sz="8" w:space="0" w:color="000000"/>
              <w:bottom w:val="outset" w:sz="8" w:space="0" w:color="000000"/>
              <w:right w:val="outset" w:sz="8" w:space="0" w:color="000000"/>
            </w:tcBorders>
            <w:vAlign w:val="center"/>
          </w:tcPr>
          <w:p w14:paraId="4ECB1B0B" w14:textId="77777777" w:rsidR="00D0172A" w:rsidRPr="00041B97" w:rsidRDefault="00D0172A" w:rsidP="00D0172A">
            <w:pPr>
              <w:jc w:val="center"/>
              <w:rPr>
                <w:rFonts w:ascii="Cambria" w:hAnsi="Cambria"/>
                <w:sz w:val="14"/>
                <w:szCs w:val="14"/>
              </w:rPr>
            </w:pPr>
            <w:proofErr w:type="spellStart"/>
            <w:r w:rsidRPr="00041B97">
              <w:rPr>
                <w:rFonts w:ascii="Cambria" w:hAnsi="Cambria"/>
                <w:sz w:val="14"/>
                <w:szCs w:val="14"/>
              </w:rPr>
              <w:t>Етантіол</w:t>
            </w:r>
            <w:proofErr w:type="spellEnd"/>
            <w:r w:rsidRPr="00041B97">
              <w:rPr>
                <w:rFonts w:ascii="Cambria" w:hAnsi="Cambria"/>
                <w:sz w:val="14"/>
                <w:szCs w:val="14"/>
              </w:rPr>
              <w:t xml:space="preserve"> (</w:t>
            </w:r>
            <w:proofErr w:type="spellStart"/>
            <w:r w:rsidRPr="00041B97">
              <w:rPr>
                <w:rFonts w:ascii="Cambria" w:hAnsi="Cambria"/>
                <w:sz w:val="14"/>
                <w:szCs w:val="14"/>
              </w:rPr>
              <w:t>Етилмеркаптан</w:t>
            </w:r>
            <w:proofErr w:type="spellEnd"/>
            <w:r w:rsidRPr="00041B97">
              <w:rPr>
                <w:rFonts w:ascii="Cambria" w:hAnsi="Cambria"/>
                <w:sz w:val="14"/>
                <w:szCs w:val="14"/>
              </w:rPr>
              <w:t>)</w:t>
            </w:r>
          </w:p>
        </w:tc>
        <w:tc>
          <w:tcPr>
            <w:tcW w:w="695" w:type="dxa"/>
            <w:tcBorders>
              <w:top w:val="outset" w:sz="8" w:space="0" w:color="000000"/>
              <w:left w:val="outset" w:sz="8" w:space="0" w:color="000000"/>
              <w:bottom w:val="outset" w:sz="8" w:space="0" w:color="000000"/>
              <w:right w:val="outset" w:sz="8" w:space="0" w:color="000000"/>
            </w:tcBorders>
            <w:vAlign w:val="center"/>
          </w:tcPr>
          <w:p w14:paraId="60D945EB" w14:textId="77777777" w:rsidR="00D0172A" w:rsidRPr="00041B97" w:rsidRDefault="00D0172A" w:rsidP="00D0172A">
            <w:pPr>
              <w:contextualSpacing/>
              <w:jc w:val="center"/>
              <w:rPr>
                <w:rFonts w:ascii="Times New Roman" w:hAnsi="Times New Roman" w:cs="Times New Roman"/>
                <w:sz w:val="14"/>
                <w:szCs w:val="14"/>
              </w:rPr>
            </w:pPr>
            <w:r w:rsidRPr="00041B97">
              <w:rPr>
                <w:rFonts w:ascii="Times New Roman" w:hAnsi="Times New Roman" w:cs="Times New Roman"/>
                <w:sz w:val="14"/>
                <w:szCs w:val="14"/>
              </w:rPr>
              <w:t>*</w:t>
            </w:r>
          </w:p>
        </w:tc>
        <w:tc>
          <w:tcPr>
            <w:tcW w:w="1118" w:type="dxa"/>
            <w:tcBorders>
              <w:top w:val="outset" w:sz="8" w:space="0" w:color="000000"/>
              <w:left w:val="outset" w:sz="8" w:space="0" w:color="000000"/>
              <w:bottom w:val="outset" w:sz="8" w:space="0" w:color="000000"/>
              <w:right w:val="outset" w:sz="8" w:space="0" w:color="000000"/>
            </w:tcBorders>
            <w:vAlign w:val="center"/>
          </w:tcPr>
          <w:p w14:paraId="0A5C28CF" w14:textId="77777777" w:rsidR="00D0172A" w:rsidRPr="00041B97" w:rsidRDefault="00D0172A" w:rsidP="00D0172A">
            <w:pPr>
              <w:jc w:val="center"/>
              <w:rPr>
                <w:rFonts w:ascii="Cambria" w:hAnsi="Cambria"/>
                <w:sz w:val="14"/>
                <w:szCs w:val="14"/>
              </w:rPr>
            </w:pPr>
            <w:r w:rsidRPr="00041B97">
              <w:rPr>
                <w:rFonts w:ascii="Cambria" w:hAnsi="Cambria"/>
                <w:sz w:val="14"/>
                <w:szCs w:val="14"/>
              </w:rPr>
              <w:t>0,00704</w:t>
            </w:r>
          </w:p>
        </w:tc>
        <w:tc>
          <w:tcPr>
            <w:tcW w:w="1150" w:type="dxa"/>
            <w:tcBorders>
              <w:top w:val="outset" w:sz="8" w:space="0" w:color="000000"/>
              <w:left w:val="outset" w:sz="8" w:space="0" w:color="000000"/>
              <w:bottom w:val="outset" w:sz="8" w:space="0" w:color="000000"/>
              <w:right w:val="outset" w:sz="8" w:space="0" w:color="000000"/>
            </w:tcBorders>
            <w:vAlign w:val="center"/>
          </w:tcPr>
          <w:p w14:paraId="0C9637E9" w14:textId="77777777" w:rsidR="00D0172A" w:rsidRPr="00041B97" w:rsidRDefault="00D0172A" w:rsidP="00D0172A">
            <w:pPr>
              <w:jc w:val="center"/>
              <w:rPr>
                <w:rFonts w:ascii="Cambria" w:hAnsi="Cambria"/>
                <w:sz w:val="14"/>
                <w:szCs w:val="14"/>
              </w:rPr>
            </w:pPr>
            <w:r w:rsidRPr="00041B97">
              <w:rPr>
                <w:rFonts w:ascii="Cambria" w:hAnsi="Cambria"/>
                <w:sz w:val="14"/>
                <w:szCs w:val="14"/>
              </w:rPr>
              <w:t>0,025344</w:t>
            </w:r>
          </w:p>
        </w:tc>
        <w:tc>
          <w:tcPr>
            <w:tcW w:w="1191" w:type="dxa"/>
            <w:tcBorders>
              <w:top w:val="outset" w:sz="8" w:space="0" w:color="000000"/>
              <w:left w:val="outset" w:sz="8" w:space="0" w:color="000000"/>
              <w:bottom w:val="outset" w:sz="8" w:space="0" w:color="000000"/>
              <w:right w:val="outset" w:sz="8" w:space="0" w:color="000000"/>
            </w:tcBorders>
            <w:vAlign w:val="center"/>
          </w:tcPr>
          <w:p w14:paraId="79EBADA6" w14:textId="77777777" w:rsidR="00D0172A" w:rsidRPr="00041B97" w:rsidRDefault="00D0172A" w:rsidP="00D0172A">
            <w:pPr>
              <w:jc w:val="center"/>
              <w:rPr>
                <w:rFonts w:ascii="Cambria" w:hAnsi="Cambria"/>
                <w:sz w:val="14"/>
                <w:szCs w:val="14"/>
              </w:rPr>
            </w:pPr>
            <w:r w:rsidRPr="00041B97">
              <w:rPr>
                <w:rFonts w:ascii="Cambria" w:hAnsi="Cambria"/>
                <w:sz w:val="14"/>
                <w:szCs w:val="14"/>
              </w:rPr>
              <w:t>13 раз/рік</w:t>
            </w:r>
          </w:p>
        </w:tc>
        <w:tc>
          <w:tcPr>
            <w:tcW w:w="1083" w:type="dxa"/>
            <w:tcBorders>
              <w:top w:val="outset" w:sz="8" w:space="0" w:color="000000"/>
              <w:left w:val="outset" w:sz="8" w:space="0" w:color="000000"/>
              <w:bottom w:val="outset" w:sz="8" w:space="0" w:color="000000"/>
              <w:right w:val="outset" w:sz="8" w:space="0" w:color="000000"/>
            </w:tcBorders>
            <w:vAlign w:val="center"/>
          </w:tcPr>
          <w:p w14:paraId="6171A87F" w14:textId="77777777" w:rsidR="00D0172A" w:rsidRPr="00041B97" w:rsidRDefault="00D0172A" w:rsidP="00D0172A">
            <w:pPr>
              <w:contextualSpacing/>
              <w:jc w:val="center"/>
              <w:rPr>
                <w:rFonts w:ascii="Times New Roman" w:hAnsi="Times New Roman" w:cs="Times New Roman"/>
                <w:bCs/>
                <w:sz w:val="14"/>
                <w:szCs w:val="14"/>
              </w:rPr>
            </w:pPr>
            <w:r w:rsidRPr="00041B97">
              <w:rPr>
                <w:rFonts w:ascii="Times New Roman" w:hAnsi="Times New Roman" w:cs="Times New Roman"/>
                <w:bCs/>
                <w:sz w:val="14"/>
                <w:szCs w:val="14"/>
              </w:rPr>
              <w:t>7хв</w:t>
            </w:r>
          </w:p>
        </w:tc>
        <w:tc>
          <w:tcPr>
            <w:tcW w:w="995" w:type="dxa"/>
            <w:tcBorders>
              <w:top w:val="outset" w:sz="8" w:space="0" w:color="000000"/>
              <w:left w:val="outset" w:sz="8" w:space="0" w:color="000000"/>
              <w:bottom w:val="outset" w:sz="8" w:space="0" w:color="000000"/>
              <w:right w:val="outset" w:sz="8" w:space="0" w:color="000000"/>
            </w:tcBorders>
            <w:vAlign w:val="center"/>
          </w:tcPr>
          <w:p w14:paraId="6059FF41" w14:textId="77777777" w:rsidR="00D0172A" w:rsidRPr="00041B97" w:rsidRDefault="00D0172A" w:rsidP="00D0172A">
            <w:pPr>
              <w:jc w:val="center"/>
              <w:rPr>
                <w:rFonts w:ascii="Cambria" w:hAnsi="Cambria"/>
                <w:sz w:val="14"/>
                <w:szCs w:val="14"/>
              </w:rPr>
            </w:pPr>
            <w:r w:rsidRPr="00041B97">
              <w:rPr>
                <w:rFonts w:ascii="Cambria" w:hAnsi="Cambria"/>
                <w:sz w:val="14"/>
                <w:szCs w:val="14"/>
              </w:rPr>
              <w:t>5,00E-07</w:t>
            </w:r>
          </w:p>
        </w:tc>
      </w:tr>
    </w:tbl>
    <w:p w14:paraId="27CE4D1D" w14:textId="77777777" w:rsidR="00315504" w:rsidRPr="00041B97" w:rsidRDefault="00315504" w:rsidP="00315504">
      <w:pPr>
        <w:ind w:firstLine="851"/>
        <w:jc w:val="both"/>
        <w:rPr>
          <w:rFonts w:ascii="Times New Roman" w:hAnsi="Times New Roman" w:cs="Times New Roman"/>
          <w:b/>
          <w:i/>
          <w:iCs/>
          <w:u w:val="single"/>
        </w:rPr>
      </w:pPr>
      <w:r w:rsidRPr="00041B97">
        <w:rPr>
          <w:rFonts w:ascii="Times New Roman" w:hAnsi="Times New Roman" w:cs="Times New Roman"/>
          <w:b/>
          <w:i/>
          <w:iCs/>
          <w:u w:val="single"/>
        </w:rPr>
        <w:t>Примітка:</w:t>
      </w:r>
    </w:p>
    <w:p w14:paraId="30711725" w14:textId="77777777" w:rsidR="00315504" w:rsidRPr="00041B97" w:rsidRDefault="00775E72" w:rsidP="00315504">
      <w:pPr>
        <w:ind w:firstLine="851"/>
        <w:jc w:val="both"/>
        <w:rPr>
          <w:rFonts w:ascii="Times New Roman" w:hAnsi="Times New Roman" w:cs="Times New Roman"/>
          <w:i/>
          <w:iCs/>
        </w:rPr>
      </w:pPr>
      <w:r w:rsidRPr="00041B97">
        <w:rPr>
          <w:rFonts w:ascii="Times New Roman" w:hAnsi="Times New Roman" w:cs="Times New Roman"/>
          <w:i/>
          <w:iCs/>
        </w:rPr>
        <w:t>*</w:t>
      </w:r>
      <w:r w:rsidR="00315504" w:rsidRPr="00041B97">
        <w:rPr>
          <w:rFonts w:ascii="Times New Roman" w:hAnsi="Times New Roman" w:cs="Times New Roman"/>
          <w:i/>
          <w:iCs/>
        </w:rPr>
        <w:t xml:space="preserve"> Графа 4 даної таблиці для всіх залпових джерел викиду не заповнена в зв’язку з неможливістю проведення прямих інструментальних вимірювань (невідповідність умов вимірювання вимогам пунктів 5, 10.3, 14.2  КНД 211.2.3.063-98).</w:t>
      </w:r>
    </w:p>
    <w:p w14:paraId="7D91B676" w14:textId="77777777" w:rsidR="00315504" w:rsidRPr="00041B97" w:rsidRDefault="00315504" w:rsidP="00315504">
      <w:pPr>
        <w:spacing w:before="150" w:after="100" w:afterAutospacing="1"/>
        <w:jc w:val="both"/>
        <w:outlineLvl w:val="2"/>
        <w:rPr>
          <w:rFonts w:ascii="Times New Roman" w:eastAsiaTheme="minorEastAsia" w:hAnsi="Times New Roman" w:cs="Times New Roman"/>
          <w:b/>
          <w:bCs/>
        </w:rPr>
      </w:pPr>
      <w:r w:rsidRPr="00041B97">
        <w:rPr>
          <w:rFonts w:ascii="Times New Roman" w:eastAsiaTheme="minorEastAsia" w:hAnsi="Times New Roman" w:cs="Times New Roman"/>
          <w:b/>
          <w:bCs/>
        </w:rPr>
        <w:t>1.3) До обладнання та споруд</w:t>
      </w:r>
      <w:bookmarkEnd w:id="29"/>
    </w:p>
    <w:p w14:paraId="5A11CCC5" w14:textId="77777777" w:rsidR="00315504" w:rsidRPr="00041B97" w:rsidRDefault="00315504" w:rsidP="00315504">
      <w:pPr>
        <w:jc w:val="both"/>
        <w:rPr>
          <w:rFonts w:ascii="Times New Roman" w:eastAsiaTheme="minorEastAsia" w:hAnsi="Times New Roman" w:cs="Times New Roman"/>
          <w:sz w:val="24"/>
          <w:szCs w:val="24"/>
        </w:rPr>
      </w:pPr>
      <w:bookmarkStart w:id="30" w:name="_Toc151128749"/>
      <w:r w:rsidRPr="00041B97">
        <w:rPr>
          <w:rFonts w:ascii="Times New Roman" w:eastAsiaTheme="minorEastAsia" w:hAnsi="Times New Roman" w:cs="Times New Roman"/>
          <w:sz w:val="24"/>
          <w:szCs w:val="24"/>
        </w:rPr>
        <w:t>1.3.1)  Все обладнання, що використовується на підприємстві, повинне бути сертифіковане на використання його в Україні</w:t>
      </w:r>
    </w:p>
    <w:p w14:paraId="77E97DCD" w14:textId="77777777" w:rsidR="00315504" w:rsidRPr="00041B97" w:rsidRDefault="00315504" w:rsidP="00315504">
      <w:pPr>
        <w:jc w:val="both"/>
        <w:rPr>
          <w:rFonts w:ascii="Times New Roman" w:eastAsiaTheme="minorEastAsia" w:hAnsi="Times New Roman" w:cs="Times New Roman"/>
          <w:sz w:val="24"/>
          <w:szCs w:val="24"/>
        </w:rPr>
      </w:pPr>
      <w:r w:rsidRPr="00041B97">
        <w:rPr>
          <w:rFonts w:ascii="Times New Roman" w:eastAsiaTheme="minorEastAsia" w:hAnsi="Times New Roman" w:cs="Times New Roman"/>
          <w:sz w:val="24"/>
          <w:szCs w:val="24"/>
        </w:rPr>
        <w:t>1.3.2)  Здійснювати постійний контроль технічного стану технологічного обладнання.</w:t>
      </w:r>
    </w:p>
    <w:p w14:paraId="538C1250" w14:textId="77777777" w:rsidR="00315504" w:rsidRPr="00041B97" w:rsidRDefault="00315504" w:rsidP="00315504">
      <w:pPr>
        <w:jc w:val="both"/>
        <w:rPr>
          <w:rFonts w:ascii="Times New Roman" w:eastAsiaTheme="minorEastAsia" w:hAnsi="Times New Roman" w:cs="Times New Roman"/>
          <w:sz w:val="24"/>
          <w:szCs w:val="24"/>
        </w:rPr>
      </w:pPr>
      <w:r w:rsidRPr="00041B97">
        <w:rPr>
          <w:rFonts w:ascii="Times New Roman" w:eastAsiaTheme="minorEastAsia" w:hAnsi="Times New Roman" w:cs="Times New Roman"/>
          <w:sz w:val="24"/>
          <w:szCs w:val="24"/>
        </w:rPr>
        <w:t>1.3.3)  Чітко дотримуватись роботи технологічного обладнання відповідно до технічної документації заводу виробника.</w:t>
      </w:r>
    </w:p>
    <w:p w14:paraId="3FA7762E" w14:textId="77777777" w:rsidR="00315504" w:rsidRPr="00041B97" w:rsidRDefault="00315504" w:rsidP="00315504">
      <w:pPr>
        <w:jc w:val="both"/>
        <w:rPr>
          <w:rFonts w:ascii="Times New Roman" w:eastAsiaTheme="minorEastAsia" w:hAnsi="Times New Roman" w:cs="Times New Roman"/>
          <w:sz w:val="24"/>
          <w:szCs w:val="24"/>
        </w:rPr>
      </w:pPr>
      <w:r w:rsidRPr="00041B97">
        <w:rPr>
          <w:rFonts w:ascii="Times New Roman" w:eastAsiaTheme="minorEastAsia" w:hAnsi="Times New Roman" w:cs="Times New Roman"/>
          <w:sz w:val="24"/>
          <w:szCs w:val="24"/>
        </w:rPr>
        <w:lastRenderedPageBreak/>
        <w:t>1.3.4)  Забезпечити технічно та технологічно можливу герметизацію технологічного устаткування, систем та агрегатів.</w:t>
      </w:r>
    </w:p>
    <w:p w14:paraId="166DAADD" w14:textId="77777777" w:rsidR="00315504" w:rsidRPr="00041B97" w:rsidRDefault="00315504" w:rsidP="00315504">
      <w:pPr>
        <w:contextualSpacing/>
        <w:jc w:val="both"/>
        <w:rPr>
          <w:rFonts w:ascii="Times New Roman" w:hAnsi="Times New Roman" w:cs="Times New Roman"/>
          <w:sz w:val="24"/>
          <w:szCs w:val="24"/>
        </w:rPr>
      </w:pPr>
      <w:r w:rsidRPr="00041B97">
        <w:rPr>
          <w:rFonts w:ascii="Times New Roman" w:hAnsi="Times New Roman" w:cs="Times New Roman"/>
          <w:sz w:val="24"/>
          <w:szCs w:val="24"/>
        </w:rPr>
        <w:t>1.3.5)  Дотримуватись графіків технічного обслуговування, поточного та капітального ремонту технологічного обладнання підприємства.</w:t>
      </w:r>
    </w:p>
    <w:p w14:paraId="0840A632" w14:textId="77777777" w:rsidR="00315504" w:rsidRPr="00041B97" w:rsidRDefault="00315504" w:rsidP="00315504">
      <w:pPr>
        <w:tabs>
          <w:tab w:val="left" w:pos="1418"/>
        </w:tabs>
        <w:contextualSpacing/>
        <w:jc w:val="both"/>
        <w:rPr>
          <w:rFonts w:ascii="Times New Roman" w:hAnsi="Times New Roman" w:cs="Times New Roman"/>
          <w:sz w:val="24"/>
          <w:szCs w:val="24"/>
        </w:rPr>
      </w:pPr>
      <w:r w:rsidRPr="00041B97">
        <w:rPr>
          <w:rFonts w:ascii="Times New Roman" w:hAnsi="Times New Roman" w:cs="Times New Roman"/>
          <w:sz w:val="24"/>
          <w:szCs w:val="24"/>
        </w:rPr>
        <w:t xml:space="preserve">1.3.6)  Забороняється розпалювати </w:t>
      </w:r>
      <w:proofErr w:type="spellStart"/>
      <w:r w:rsidRPr="00041B97">
        <w:rPr>
          <w:rFonts w:ascii="Times New Roman" w:hAnsi="Times New Roman" w:cs="Times New Roman"/>
          <w:sz w:val="24"/>
          <w:szCs w:val="24"/>
        </w:rPr>
        <w:t>паливовикористовуюче</w:t>
      </w:r>
      <w:proofErr w:type="spellEnd"/>
      <w:r w:rsidRPr="00041B97">
        <w:rPr>
          <w:rFonts w:ascii="Times New Roman" w:hAnsi="Times New Roman" w:cs="Times New Roman"/>
          <w:sz w:val="24"/>
          <w:szCs w:val="24"/>
        </w:rPr>
        <w:t xml:space="preserve"> обладнання без попереднього продування газової обв’язки та внутрішніх комунікацій, а також подавати природний газ при неробочих газових пальниках.</w:t>
      </w:r>
    </w:p>
    <w:p w14:paraId="333491B3" w14:textId="77777777" w:rsidR="00315504" w:rsidRPr="00041B97" w:rsidRDefault="00315504" w:rsidP="00315504">
      <w:pPr>
        <w:contextualSpacing/>
        <w:jc w:val="both"/>
        <w:rPr>
          <w:rFonts w:ascii="Times New Roman" w:hAnsi="Times New Roman" w:cs="Times New Roman"/>
          <w:sz w:val="24"/>
          <w:szCs w:val="24"/>
        </w:rPr>
      </w:pPr>
      <w:r w:rsidRPr="00041B97">
        <w:rPr>
          <w:rFonts w:ascii="Times New Roman" w:hAnsi="Times New Roman" w:cs="Times New Roman"/>
          <w:sz w:val="24"/>
          <w:szCs w:val="24"/>
        </w:rPr>
        <w:t xml:space="preserve">1.3.7)  Під час зупинки </w:t>
      </w:r>
      <w:proofErr w:type="spellStart"/>
      <w:r w:rsidRPr="00041B97">
        <w:rPr>
          <w:rFonts w:ascii="Times New Roman" w:hAnsi="Times New Roman" w:cs="Times New Roman"/>
          <w:sz w:val="24"/>
          <w:szCs w:val="24"/>
        </w:rPr>
        <w:t>паливовикористовуючого</w:t>
      </w:r>
      <w:proofErr w:type="spellEnd"/>
      <w:r w:rsidRPr="00041B97">
        <w:rPr>
          <w:rFonts w:ascii="Times New Roman" w:hAnsi="Times New Roman" w:cs="Times New Roman"/>
          <w:sz w:val="24"/>
          <w:szCs w:val="24"/>
        </w:rPr>
        <w:t xml:space="preserve"> обладнання на тривалий період необхідно здійснювати його охолодження поступово, шляхом природного вистигання.</w:t>
      </w:r>
    </w:p>
    <w:p w14:paraId="02C64916" w14:textId="77777777" w:rsidR="00315504" w:rsidRPr="00041B97" w:rsidRDefault="00315504" w:rsidP="00315504">
      <w:pPr>
        <w:contextualSpacing/>
        <w:jc w:val="both"/>
        <w:rPr>
          <w:rFonts w:ascii="Times New Roman" w:hAnsi="Times New Roman" w:cs="Times New Roman"/>
          <w:sz w:val="24"/>
          <w:szCs w:val="24"/>
        </w:rPr>
      </w:pPr>
      <w:r w:rsidRPr="00041B97">
        <w:rPr>
          <w:rFonts w:ascii="Times New Roman" w:hAnsi="Times New Roman" w:cs="Times New Roman"/>
          <w:sz w:val="24"/>
          <w:szCs w:val="24"/>
        </w:rPr>
        <w:t xml:space="preserve">1.3.8)  Постійно слідкувати за цілісністю обшивки </w:t>
      </w:r>
      <w:proofErr w:type="spellStart"/>
      <w:r w:rsidRPr="00041B97">
        <w:rPr>
          <w:rFonts w:ascii="Times New Roman" w:hAnsi="Times New Roman" w:cs="Times New Roman"/>
          <w:sz w:val="24"/>
          <w:szCs w:val="24"/>
        </w:rPr>
        <w:t>паливовикористовуючого</w:t>
      </w:r>
      <w:proofErr w:type="spellEnd"/>
      <w:r w:rsidRPr="00041B97">
        <w:rPr>
          <w:rFonts w:ascii="Times New Roman" w:hAnsi="Times New Roman" w:cs="Times New Roman"/>
          <w:sz w:val="24"/>
          <w:szCs w:val="24"/>
        </w:rPr>
        <w:t xml:space="preserve"> устаткування. Слідкувати за справністю та щільністю димоходів. Вести контроль за технічним станом пальників, вимірювальних приладів і запобіжних клапанів, своєчасно ліквідувати несправності. Не допускати неорганізованих підсосів повітря в топку та газоходи.</w:t>
      </w:r>
    </w:p>
    <w:p w14:paraId="0BEE884B" w14:textId="77777777" w:rsidR="00315504" w:rsidRPr="00041B97" w:rsidRDefault="00315504" w:rsidP="00315504">
      <w:pPr>
        <w:contextualSpacing/>
        <w:jc w:val="both"/>
        <w:rPr>
          <w:rFonts w:ascii="Times New Roman" w:hAnsi="Times New Roman" w:cs="Times New Roman"/>
          <w:sz w:val="24"/>
          <w:szCs w:val="24"/>
        </w:rPr>
      </w:pPr>
      <w:r w:rsidRPr="00041B97">
        <w:rPr>
          <w:rFonts w:ascii="Times New Roman" w:hAnsi="Times New Roman" w:cs="Times New Roman"/>
          <w:sz w:val="24"/>
          <w:szCs w:val="24"/>
        </w:rPr>
        <w:t>1.3.9)  </w:t>
      </w:r>
      <w:proofErr w:type="spellStart"/>
      <w:r w:rsidRPr="00041B97">
        <w:rPr>
          <w:rFonts w:ascii="Times New Roman" w:hAnsi="Times New Roman" w:cs="Times New Roman"/>
          <w:sz w:val="24"/>
          <w:szCs w:val="24"/>
        </w:rPr>
        <w:t>Паливовикористовуюче</w:t>
      </w:r>
      <w:proofErr w:type="spellEnd"/>
      <w:r w:rsidRPr="00041B97">
        <w:rPr>
          <w:rFonts w:ascii="Times New Roman" w:hAnsi="Times New Roman" w:cs="Times New Roman"/>
          <w:sz w:val="24"/>
          <w:szCs w:val="24"/>
        </w:rPr>
        <w:t xml:space="preserve"> обладнання, повинне періодично (один раз за опалювальний сезон) проходити технічний огляд, який включає: контроль герметичності з'єднань та підвідних трубопроводів газу; контроль витрати газу; контроль якості з'єднання апаратів з димоходами; перевірка тяги димоходу, прочищення димових і вентиляційних каналів.</w:t>
      </w:r>
    </w:p>
    <w:p w14:paraId="58EF5AAC" w14:textId="77777777" w:rsidR="00315504" w:rsidRPr="00041B97" w:rsidRDefault="00315504" w:rsidP="00315504">
      <w:pPr>
        <w:spacing w:line="256" w:lineRule="auto"/>
        <w:jc w:val="both"/>
        <w:rPr>
          <w:rFonts w:ascii="Times New Roman" w:hAnsi="Times New Roman" w:cs="Times New Roman"/>
          <w:sz w:val="24"/>
          <w:szCs w:val="24"/>
        </w:rPr>
      </w:pPr>
      <w:r w:rsidRPr="00041B97">
        <w:rPr>
          <w:rFonts w:ascii="Times New Roman" w:hAnsi="Times New Roman" w:cs="Times New Roman"/>
          <w:sz w:val="24"/>
          <w:szCs w:val="24"/>
        </w:rPr>
        <w:t xml:space="preserve">1.3.10)  Для неорганізованих джерел викидів. </w:t>
      </w:r>
    </w:p>
    <w:p w14:paraId="71765682" w14:textId="77777777" w:rsidR="00315504" w:rsidRPr="00041B97" w:rsidRDefault="00315504" w:rsidP="00315504">
      <w:pPr>
        <w:ind w:firstLine="851"/>
        <w:contextualSpacing/>
        <w:jc w:val="both"/>
        <w:rPr>
          <w:rFonts w:ascii="Times New Roman" w:hAnsi="Times New Roman" w:cs="Times New Roman"/>
          <w:sz w:val="24"/>
          <w:szCs w:val="24"/>
        </w:rPr>
      </w:pPr>
      <w:r w:rsidRPr="00041B97">
        <w:rPr>
          <w:rFonts w:ascii="Times New Roman" w:hAnsi="Times New Roman" w:cs="Times New Roman"/>
          <w:sz w:val="24"/>
          <w:szCs w:val="24"/>
        </w:rPr>
        <w:t>Не перевищувати проектну потужність технологічного обладнання та об’єкту в цілому.</w:t>
      </w:r>
    </w:p>
    <w:p w14:paraId="63E1A891" w14:textId="77777777" w:rsidR="00315504" w:rsidRPr="00041B97" w:rsidRDefault="00315504" w:rsidP="00315504">
      <w:pPr>
        <w:spacing w:line="256" w:lineRule="auto"/>
        <w:jc w:val="both"/>
        <w:rPr>
          <w:rFonts w:ascii="Times New Roman" w:hAnsi="Times New Roman" w:cs="Times New Roman"/>
          <w:sz w:val="24"/>
          <w:szCs w:val="24"/>
        </w:rPr>
      </w:pPr>
      <w:r w:rsidRPr="00041B97">
        <w:rPr>
          <w:rFonts w:ascii="Times New Roman" w:hAnsi="Times New Roman" w:cs="Times New Roman"/>
          <w:sz w:val="24"/>
          <w:szCs w:val="24"/>
        </w:rPr>
        <w:t xml:space="preserve">При виявленні перед початком робіт або під час їх виконання (при експлуатації або обслуговуванні устаткування ГРС) </w:t>
      </w:r>
      <w:proofErr w:type="spellStart"/>
      <w:r w:rsidRPr="00041B97">
        <w:rPr>
          <w:rFonts w:ascii="Times New Roman" w:hAnsi="Times New Roman" w:cs="Times New Roman"/>
          <w:sz w:val="24"/>
          <w:szCs w:val="24"/>
        </w:rPr>
        <w:t>несправностей</w:t>
      </w:r>
      <w:proofErr w:type="spellEnd"/>
      <w:r w:rsidRPr="00041B97">
        <w:rPr>
          <w:rFonts w:ascii="Times New Roman" w:hAnsi="Times New Roman" w:cs="Times New Roman"/>
          <w:sz w:val="24"/>
          <w:szCs w:val="24"/>
        </w:rPr>
        <w:t xml:space="preserve"> на робочому місці, в обладнанні, необхідно зупинити роботу, вимкнути обладнання, прилади і повідомити про це відповідального, розподілом </w:t>
      </w:r>
      <w:proofErr w:type="spellStart"/>
      <w:r w:rsidRPr="00041B97">
        <w:rPr>
          <w:rFonts w:ascii="Times New Roman" w:hAnsi="Times New Roman" w:cs="Times New Roman"/>
          <w:sz w:val="24"/>
          <w:szCs w:val="24"/>
        </w:rPr>
        <w:t>відповідальностей</w:t>
      </w:r>
      <w:proofErr w:type="spellEnd"/>
      <w:r w:rsidRPr="00041B97">
        <w:rPr>
          <w:rFonts w:ascii="Times New Roman" w:hAnsi="Times New Roman" w:cs="Times New Roman"/>
          <w:sz w:val="24"/>
          <w:szCs w:val="24"/>
        </w:rPr>
        <w:t xml:space="preserve"> в структурі підприємства для вжиття заходів щодо їх усунення</w:t>
      </w:r>
    </w:p>
    <w:p w14:paraId="630CBFE1" w14:textId="77777777" w:rsidR="00315504" w:rsidRPr="00041B97" w:rsidRDefault="00315504" w:rsidP="00315504">
      <w:pPr>
        <w:spacing w:before="150" w:after="100" w:afterAutospacing="1"/>
        <w:jc w:val="both"/>
        <w:outlineLvl w:val="2"/>
        <w:rPr>
          <w:rFonts w:ascii="Times New Roman" w:eastAsiaTheme="minorEastAsia" w:hAnsi="Times New Roman" w:cs="Times New Roman"/>
          <w:b/>
          <w:bCs/>
        </w:rPr>
      </w:pPr>
      <w:r w:rsidRPr="00041B97">
        <w:rPr>
          <w:rFonts w:ascii="Times New Roman" w:eastAsiaTheme="minorEastAsia" w:hAnsi="Times New Roman" w:cs="Times New Roman"/>
          <w:b/>
          <w:bCs/>
        </w:rPr>
        <w:t>1.4) До очистки газопилового потоку</w:t>
      </w:r>
      <w:bookmarkEnd w:id="30"/>
    </w:p>
    <w:p w14:paraId="7B2A0894" w14:textId="77777777" w:rsidR="00A6711B" w:rsidRPr="00041B97" w:rsidRDefault="00A6711B" w:rsidP="00A6711B">
      <w:pPr>
        <w:autoSpaceDE w:val="0"/>
        <w:autoSpaceDN w:val="0"/>
        <w:adjustRightInd w:val="0"/>
        <w:spacing w:after="0"/>
        <w:jc w:val="both"/>
        <w:rPr>
          <w:rFonts w:ascii="Times New Roman" w:hAnsi="Times New Roman" w:cs="Times New Roman"/>
          <w:sz w:val="24"/>
          <w:szCs w:val="25"/>
        </w:rPr>
      </w:pPr>
      <w:bookmarkStart w:id="31" w:name="_Toc151128750"/>
      <w:r w:rsidRPr="00041B97">
        <w:rPr>
          <w:rFonts w:ascii="Times New Roman" w:hAnsi="Times New Roman" w:cs="Times New Roman"/>
          <w:sz w:val="24"/>
          <w:szCs w:val="25"/>
        </w:rPr>
        <w:t>1.4.1) Забезпечувати роботу пилоочисного обладнання в режимі паспортних характеристик.</w:t>
      </w:r>
    </w:p>
    <w:p w14:paraId="169820E9" w14:textId="77777777" w:rsidR="00A6711B" w:rsidRPr="00041B97" w:rsidRDefault="00A6711B" w:rsidP="00A6711B">
      <w:pPr>
        <w:autoSpaceDE w:val="0"/>
        <w:autoSpaceDN w:val="0"/>
        <w:adjustRightInd w:val="0"/>
        <w:spacing w:after="0"/>
        <w:jc w:val="both"/>
        <w:rPr>
          <w:rFonts w:ascii="Times New Roman" w:hAnsi="Times New Roman" w:cs="Times New Roman"/>
          <w:sz w:val="24"/>
          <w:szCs w:val="25"/>
        </w:rPr>
      </w:pPr>
      <w:r w:rsidRPr="00041B97">
        <w:rPr>
          <w:rFonts w:ascii="Times New Roman" w:hAnsi="Times New Roman" w:cs="Times New Roman"/>
          <w:sz w:val="24"/>
          <w:szCs w:val="25"/>
        </w:rPr>
        <w:t xml:space="preserve">1.4.2) Своєчасно проводити чищення усіх </w:t>
      </w:r>
      <w:proofErr w:type="spellStart"/>
      <w:r w:rsidRPr="00041B97">
        <w:rPr>
          <w:rFonts w:ascii="Times New Roman" w:hAnsi="Times New Roman" w:cs="Times New Roman"/>
          <w:sz w:val="24"/>
          <w:szCs w:val="25"/>
        </w:rPr>
        <w:t>аспіраційних</w:t>
      </w:r>
      <w:proofErr w:type="spellEnd"/>
      <w:r w:rsidRPr="00041B97">
        <w:rPr>
          <w:rFonts w:ascii="Times New Roman" w:hAnsi="Times New Roman" w:cs="Times New Roman"/>
          <w:sz w:val="24"/>
          <w:szCs w:val="25"/>
        </w:rPr>
        <w:t xml:space="preserve"> систем.</w:t>
      </w:r>
    </w:p>
    <w:p w14:paraId="653349F5" w14:textId="77777777" w:rsidR="00A6711B" w:rsidRPr="00041B97" w:rsidRDefault="00A6711B" w:rsidP="00A6711B">
      <w:pPr>
        <w:autoSpaceDE w:val="0"/>
        <w:autoSpaceDN w:val="0"/>
        <w:adjustRightInd w:val="0"/>
        <w:spacing w:after="0"/>
        <w:jc w:val="both"/>
        <w:rPr>
          <w:rFonts w:ascii="Times New Roman" w:hAnsi="Times New Roman" w:cs="Times New Roman"/>
          <w:sz w:val="24"/>
          <w:szCs w:val="25"/>
        </w:rPr>
      </w:pPr>
      <w:r w:rsidRPr="00041B97">
        <w:rPr>
          <w:rFonts w:ascii="Times New Roman" w:hAnsi="Times New Roman" w:cs="Times New Roman"/>
          <w:sz w:val="24"/>
          <w:szCs w:val="25"/>
        </w:rPr>
        <w:t>1.4.3) ПГОУ повинно працювати у відповідності до вимог Правил експлуатації установок очистки газів.</w:t>
      </w:r>
    </w:p>
    <w:p w14:paraId="7BA9287F" w14:textId="77777777" w:rsidR="00A6711B" w:rsidRPr="00041B97" w:rsidRDefault="00A6711B" w:rsidP="00A6711B">
      <w:pPr>
        <w:autoSpaceDE w:val="0"/>
        <w:autoSpaceDN w:val="0"/>
        <w:adjustRightInd w:val="0"/>
        <w:spacing w:after="0"/>
        <w:jc w:val="both"/>
        <w:rPr>
          <w:rFonts w:ascii="Times New Roman" w:hAnsi="Times New Roman" w:cs="Times New Roman"/>
          <w:sz w:val="24"/>
          <w:szCs w:val="25"/>
        </w:rPr>
      </w:pPr>
      <w:r w:rsidRPr="00041B97">
        <w:rPr>
          <w:rFonts w:ascii="Times New Roman" w:hAnsi="Times New Roman" w:cs="Times New Roman"/>
          <w:sz w:val="24"/>
          <w:szCs w:val="25"/>
        </w:rPr>
        <w:t>1.4.4) Суб’єкт господарювання повинен вчасно проводити технічні огляди, планові ремонти ПГОУ та контролювати фактичні показники його роботи не рідше одного разу на рік.</w:t>
      </w:r>
    </w:p>
    <w:p w14:paraId="238390F1" w14:textId="77777777" w:rsidR="00A6711B" w:rsidRPr="00041B97" w:rsidRDefault="00A6711B" w:rsidP="00A6711B">
      <w:pPr>
        <w:autoSpaceDE w:val="0"/>
        <w:autoSpaceDN w:val="0"/>
        <w:adjustRightInd w:val="0"/>
        <w:spacing w:after="0"/>
        <w:jc w:val="both"/>
        <w:rPr>
          <w:rFonts w:ascii="Times New Roman" w:hAnsi="Times New Roman" w:cs="Times New Roman"/>
          <w:sz w:val="24"/>
          <w:szCs w:val="25"/>
        </w:rPr>
      </w:pPr>
      <w:r w:rsidRPr="00041B97">
        <w:rPr>
          <w:rFonts w:ascii="Times New Roman" w:hAnsi="Times New Roman" w:cs="Times New Roman"/>
          <w:sz w:val="24"/>
          <w:szCs w:val="25"/>
        </w:rPr>
        <w:t>1.4.5) Суб’єкт господарювання повинен Розробити паспорт на кожну ГОУ у відповідності до Правил технічної експлуатації установок очистки газу, затверджених наказом Міністерства охорони навколишнього природного середовища України</w:t>
      </w:r>
    </w:p>
    <w:p w14:paraId="095C2A52" w14:textId="77777777" w:rsidR="00315504" w:rsidRPr="00041B97" w:rsidRDefault="00315504" w:rsidP="009F1CDA">
      <w:pPr>
        <w:spacing w:before="150" w:after="0"/>
        <w:jc w:val="both"/>
        <w:outlineLvl w:val="2"/>
        <w:rPr>
          <w:rFonts w:ascii="Times New Roman" w:eastAsiaTheme="minorEastAsia" w:hAnsi="Times New Roman" w:cs="Times New Roman"/>
          <w:b/>
          <w:bCs/>
        </w:rPr>
      </w:pPr>
      <w:r w:rsidRPr="00041B97">
        <w:rPr>
          <w:rFonts w:ascii="Times New Roman" w:eastAsiaTheme="minorEastAsia" w:hAnsi="Times New Roman" w:cs="Times New Roman"/>
          <w:b/>
          <w:bCs/>
        </w:rPr>
        <w:t>1.5)  Виробничий контроль</w:t>
      </w:r>
      <w:bookmarkEnd w:id="31"/>
    </w:p>
    <w:p w14:paraId="2FD04B2E" w14:textId="77777777" w:rsidR="00315504" w:rsidRPr="00041B97" w:rsidRDefault="00315504" w:rsidP="009F1CDA">
      <w:pPr>
        <w:spacing w:after="0"/>
        <w:contextualSpacing/>
        <w:jc w:val="both"/>
        <w:rPr>
          <w:rFonts w:ascii="Times New Roman" w:hAnsi="Times New Roman" w:cs="Times New Roman"/>
          <w:sz w:val="24"/>
          <w:szCs w:val="24"/>
          <w:lang w:eastAsia="uk-UA"/>
        </w:rPr>
      </w:pPr>
      <w:bookmarkStart w:id="32" w:name="_Toc151128751"/>
      <w:r w:rsidRPr="00041B97">
        <w:rPr>
          <w:rFonts w:ascii="Times New Roman" w:eastAsiaTheme="minorEastAsia" w:hAnsi="Times New Roman" w:cs="Times New Roman"/>
          <w:sz w:val="24"/>
          <w:szCs w:val="24"/>
        </w:rPr>
        <w:t>1.5.1.) </w:t>
      </w:r>
      <w:r w:rsidRPr="00041B97">
        <w:rPr>
          <w:rFonts w:ascii="Times New Roman" w:hAnsi="Times New Roman" w:cs="Times New Roman"/>
          <w:sz w:val="24"/>
          <w:szCs w:val="24"/>
          <w:lang w:eastAsia="uk-UA"/>
        </w:rPr>
        <w:t>Під час роботи технологічного обладнання здійснювати нагляд за дотриманням належного рівня його експлуатації.</w:t>
      </w:r>
    </w:p>
    <w:p w14:paraId="64E0F0CF" w14:textId="77777777" w:rsidR="00315504" w:rsidRPr="00041B97" w:rsidRDefault="00315504" w:rsidP="00315504">
      <w:pPr>
        <w:contextualSpacing/>
        <w:jc w:val="both"/>
        <w:rPr>
          <w:rFonts w:ascii="Times New Roman" w:hAnsi="Times New Roman" w:cs="Times New Roman"/>
          <w:sz w:val="24"/>
          <w:szCs w:val="24"/>
          <w:lang w:eastAsia="uk-UA"/>
        </w:rPr>
      </w:pPr>
      <w:r w:rsidRPr="00041B97">
        <w:rPr>
          <w:rFonts w:ascii="Times New Roman" w:eastAsiaTheme="minorEastAsia" w:hAnsi="Times New Roman" w:cs="Times New Roman"/>
          <w:sz w:val="24"/>
          <w:szCs w:val="24"/>
        </w:rPr>
        <w:t>1.5.2.) </w:t>
      </w:r>
      <w:r w:rsidRPr="00041B97">
        <w:rPr>
          <w:rFonts w:ascii="Times New Roman" w:hAnsi="Times New Roman" w:cs="Times New Roman"/>
          <w:sz w:val="24"/>
          <w:szCs w:val="24"/>
          <w:lang w:eastAsia="uk-UA"/>
        </w:rPr>
        <w:t>Систематично проводити контроль технічного стану всього технологічного обладнання та устаткування.</w:t>
      </w:r>
    </w:p>
    <w:p w14:paraId="248331E2" w14:textId="77777777" w:rsidR="00315504" w:rsidRPr="00041B97" w:rsidRDefault="00315504" w:rsidP="00315504">
      <w:pPr>
        <w:contextualSpacing/>
        <w:jc w:val="both"/>
        <w:rPr>
          <w:rFonts w:ascii="Times New Roman" w:hAnsi="Times New Roman" w:cs="Times New Roman"/>
          <w:sz w:val="24"/>
          <w:szCs w:val="24"/>
          <w:lang w:eastAsia="uk-UA"/>
        </w:rPr>
      </w:pPr>
      <w:r w:rsidRPr="00041B97">
        <w:rPr>
          <w:rFonts w:ascii="Times New Roman" w:eastAsiaTheme="minorEastAsia" w:hAnsi="Times New Roman" w:cs="Times New Roman"/>
          <w:sz w:val="24"/>
          <w:szCs w:val="24"/>
        </w:rPr>
        <w:t>1.5.3.) </w:t>
      </w:r>
      <w:r w:rsidRPr="00041B97">
        <w:rPr>
          <w:rFonts w:ascii="Times New Roman" w:hAnsi="Times New Roman" w:cs="Times New Roman"/>
          <w:sz w:val="24"/>
          <w:szCs w:val="24"/>
          <w:lang w:eastAsia="uk-UA"/>
        </w:rPr>
        <w:t>Забезпечити і організувати своєчасне проведення технічного обслуговування і ремонту обладнання.</w:t>
      </w:r>
    </w:p>
    <w:p w14:paraId="581D682B" w14:textId="77777777" w:rsidR="00315504" w:rsidRPr="00041B97" w:rsidRDefault="00315504" w:rsidP="00315504">
      <w:pPr>
        <w:contextualSpacing/>
        <w:jc w:val="both"/>
        <w:rPr>
          <w:rFonts w:ascii="Times New Roman" w:hAnsi="Times New Roman" w:cs="Times New Roman"/>
          <w:sz w:val="24"/>
          <w:szCs w:val="24"/>
          <w:lang w:eastAsia="uk-UA"/>
        </w:rPr>
      </w:pPr>
      <w:r w:rsidRPr="00041B97">
        <w:rPr>
          <w:rFonts w:ascii="Times New Roman" w:eastAsiaTheme="minorEastAsia" w:hAnsi="Times New Roman" w:cs="Times New Roman"/>
          <w:sz w:val="24"/>
          <w:szCs w:val="24"/>
        </w:rPr>
        <w:t>1.5.4.) </w:t>
      </w:r>
      <w:r w:rsidRPr="00041B97">
        <w:rPr>
          <w:rFonts w:ascii="Times New Roman" w:hAnsi="Times New Roman" w:cs="Times New Roman"/>
          <w:sz w:val="24"/>
          <w:szCs w:val="24"/>
          <w:lang w:eastAsia="uk-UA"/>
        </w:rPr>
        <w:t xml:space="preserve">Обов’язковий контроль за дотриманням дозволених обсягів викидів не передбачено, оскільки джерела викиду для яких встановлюються заходи щодо здійснення контролю за дотриманням затверджених нормативів граничнодопустимих викидів забруднюючих речовин відсутні.  </w:t>
      </w:r>
    </w:p>
    <w:p w14:paraId="7B3214E1" w14:textId="77777777" w:rsidR="00315504" w:rsidRPr="00041B97" w:rsidRDefault="00315504" w:rsidP="00315504">
      <w:pPr>
        <w:contextualSpacing/>
        <w:jc w:val="both"/>
        <w:rPr>
          <w:rFonts w:ascii="Times New Roman" w:hAnsi="Times New Roman" w:cs="Times New Roman"/>
          <w:sz w:val="24"/>
          <w:szCs w:val="24"/>
          <w:lang w:eastAsia="uk-UA"/>
        </w:rPr>
      </w:pPr>
      <w:r w:rsidRPr="00041B97">
        <w:rPr>
          <w:rFonts w:ascii="Times New Roman" w:eastAsiaTheme="minorEastAsia" w:hAnsi="Times New Roman" w:cs="Times New Roman"/>
          <w:sz w:val="24"/>
          <w:szCs w:val="24"/>
        </w:rPr>
        <w:t>1.5.5)  </w:t>
      </w:r>
      <w:r w:rsidRPr="00041B97">
        <w:rPr>
          <w:rFonts w:ascii="Times New Roman" w:hAnsi="Times New Roman" w:cs="Times New Roman"/>
          <w:sz w:val="24"/>
          <w:szCs w:val="24"/>
          <w:lang w:eastAsia="uk-UA"/>
        </w:rPr>
        <w:t>Моніторинг та аналіз для кожного окремого виду викидів в атмосферу повинні робитися відповідно до наступного:</w:t>
      </w:r>
    </w:p>
    <w:p w14:paraId="4B580515" w14:textId="77777777" w:rsidR="00315504" w:rsidRPr="00041B97" w:rsidRDefault="00315504" w:rsidP="00315504">
      <w:pPr>
        <w:jc w:val="both"/>
        <w:rPr>
          <w:rFonts w:ascii="Times New Roman" w:eastAsiaTheme="minorEastAsia" w:hAnsi="Times New Roman" w:cs="Times New Roman"/>
          <w:sz w:val="24"/>
          <w:szCs w:val="24"/>
        </w:rPr>
      </w:pPr>
      <w:r w:rsidRPr="00041B97">
        <w:rPr>
          <w:rFonts w:ascii="Times New Roman" w:eastAsiaTheme="minorEastAsia" w:hAnsi="Times New Roman" w:cs="Times New Roman"/>
          <w:sz w:val="24"/>
          <w:szCs w:val="24"/>
        </w:rPr>
        <w:t>а)  Періодичний моніторинг:</w:t>
      </w:r>
    </w:p>
    <w:p w14:paraId="0AC7CE86" w14:textId="77777777" w:rsidR="00315504" w:rsidRPr="00041B97" w:rsidRDefault="00315504" w:rsidP="00315504">
      <w:pPr>
        <w:ind w:left="284"/>
        <w:jc w:val="both"/>
        <w:rPr>
          <w:rFonts w:ascii="Times New Roman" w:eastAsiaTheme="minorEastAsia" w:hAnsi="Times New Roman" w:cs="Times New Roman"/>
          <w:sz w:val="24"/>
          <w:szCs w:val="24"/>
        </w:rPr>
      </w:pPr>
      <w:r w:rsidRPr="00041B97">
        <w:rPr>
          <w:rFonts w:ascii="Times New Roman" w:eastAsiaTheme="minorEastAsia" w:hAnsi="Times New Roman" w:cs="Times New Roman"/>
          <w:sz w:val="24"/>
          <w:szCs w:val="24"/>
        </w:rPr>
        <w:lastRenderedPageBreak/>
        <w:t xml:space="preserve">1.5.5.1.). Для будь-якого параметру, вимірювання якого в силу особливостей </w:t>
      </w:r>
      <w:proofErr w:type="spellStart"/>
      <w:r w:rsidRPr="00041B97">
        <w:rPr>
          <w:rFonts w:ascii="Times New Roman" w:eastAsiaTheme="minorEastAsia" w:hAnsi="Times New Roman" w:cs="Times New Roman"/>
          <w:sz w:val="24"/>
          <w:szCs w:val="24"/>
        </w:rPr>
        <w:t>пробовідбору</w:t>
      </w:r>
      <w:proofErr w:type="spellEnd"/>
      <w:r w:rsidRPr="00041B97">
        <w:rPr>
          <w:rFonts w:ascii="Times New Roman" w:eastAsiaTheme="minorEastAsia" w:hAnsi="Times New Roman" w:cs="Times New Roman"/>
          <w:sz w:val="24"/>
          <w:szCs w:val="24"/>
        </w:rPr>
        <w:t xml:space="preserve">/аналізу за 20 хвилин неможливо, необхідно встановити придатний період </w:t>
      </w:r>
      <w:proofErr w:type="spellStart"/>
      <w:r w:rsidRPr="00041B97">
        <w:rPr>
          <w:rFonts w:ascii="Times New Roman" w:eastAsiaTheme="minorEastAsia" w:hAnsi="Times New Roman" w:cs="Times New Roman"/>
          <w:sz w:val="24"/>
          <w:szCs w:val="24"/>
        </w:rPr>
        <w:t>пробовідбору</w:t>
      </w:r>
      <w:proofErr w:type="spellEnd"/>
      <w:r w:rsidRPr="00041B97">
        <w:rPr>
          <w:rFonts w:ascii="Times New Roman" w:eastAsiaTheme="minorEastAsia" w:hAnsi="Times New Roman" w:cs="Times New Roman"/>
          <w:sz w:val="24"/>
          <w:szCs w:val="24"/>
        </w:rPr>
        <w:t>, а отримані при таких вимірах величини не повинні перевищувати гранично допустиму величину дозволених викиді</w:t>
      </w:r>
    </w:p>
    <w:p w14:paraId="2E4AA0A1" w14:textId="77777777" w:rsidR="00315504" w:rsidRPr="00041B97" w:rsidRDefault="00315504" w:rsidP="00315504">
      <w:pPr>
        <w:ind w:left="284"/>
        <w:jc w:val="both"/>
        <w:rPr>
          <w:rFonts w:ascii="Times New Roman" w:eastAsiaTheme="minorEastAsia" w:hAnsi="Times New Roman" w:cs="Times New Roman"/>
          <w:sz w:val="24"/>
          <w:szCs w:val="24"/>
        </w:rPr>
      </w:pPr>
      <w:r w:rsidRPr="00041B97">
        <w:rPr>
          <w:rFonts w:ascii="Times New Roman" w:eastAsiaTheme="minorEastAsia" w:hAnsi="Times New Roman" w:cs="Times New Roman"/>
          <w:sz w:val="24"/>
          <w:szCs w:val="24"/>
        </w:rPr>
        <w:t xml:space="preserve">1.5.5.2). Результати вимірювань масової концентрації забруднюючої речовини, які характеризують вміст цієї забруднюючої речовини за </w:t>
      </w:r>
      <w:proofErr w:type="spellStart"/>
      <w:r w:rsidRPr="00041B97">
        <w:rPr>
          <w:rFonts w:ascii="Times New Roman" w:eastAsiaTheme="minorEastAsia" w:hAnsi="Times New Roman" w:cs="Times New Roman"/>
          <w:sz w:val="24"/>
          <w:szCs w:val="24"/>
        </w:rPr>
        <w:t>двадцятихвилинний</w:t>
      </w:r>
      <w:proofErr w:type="spellEnd"/>
      <w:r w:rsidRPr="00041B97">
        <w:rPr>
          <w:rFonts w:ascii="Times New Roman" w:eastAsiaTheme="minorEastAsia" w:hAnsi="Times New Roman" w:cs="Times New Roman"/>
          <w:sz w:val="24"/>
          <w:szCs w:val="24"/>
        </w:rPr>
        <w:t xml:space="preserve"> проміжок часу по всьому вимірному перерізу газоходу, вважаються такими, що не перевищують значення відповідного нормативу граничнодопустимого викиду, якщо значення кожного результату вимірювання не перевищують значення встановленого нормативу граничнодопустимого викиду</w:t>
      </w:r>
    </w:p>
    <w:p w14:paraId="000111F1" w14:textId="77777777" w:rsidR="00315504" w:rsidRPr="00041B97" w:rsidRDefault="00315504" w:rsidP="00315504">
      <w:pPr>
        <w:ind w:left="284"/>
        <w:jc w:val="both"/>
        <w:rPr>
          <w:rFonts w:ascii="Times New Roman" w:eastAsiaTheme="minorEastAsia" w:hAnsi="Times New Roman" w:cs="Times New Roman"/>
          <w:sz w:val="24"/>
          <w:szCs w:val="24"/>
        </w:rPr>
      </w:pPr>
      <w:r w:rsidRPr="00041B97">
        <w:rPr>
          <w:rFonts w:ascii="Times New Roman" w:eastAsiaTheme="minorEastAsia" w:hAnsi="Times New Roman" w:cs="Times New Roman"/>
          <w:sz w:val="24"/>
          <w:szCs w:val="24"/>
        </w:rPr>
        <w:t>1.5.5.3). Гранично допустима інтенсивність викидів повинна розраховуватися на основі концентрацій як середня величина за певний період часу, помножена на величину відповідної масової витрати. Не один з визначених таким чином показників не повинен перевищувати гранично допустиму величину інтенсивності викидів</w:t>
      </w:r>
    </w:p>
    <w:p w14:paraId="4419E8AC" w14:textId="77777777" w:rsidR="00315504" w:rsidRPr="00041B97" w:rsidRDefault="00315504" w:rsidP="00315504">
      <w:pPr>
        <w:ind w:left="284"/>
        <w:jc w:val="both"/>
        <w:rPr>
          <w:rFonts w:ascii="Times New Roman" w:eastAsiaTheme="minorEastAsia" w:hAnsi="Times New Roman" w:cs="Times New Roman"/>
          <w:sz w:val="24"/>
          <w:szCs w:val="24"/>
        </w:rPr>
      </w:pPr>
      <w:r w:rsidRPr="00041B97">
        <w:rPr>
          <w:rFonts w:ascii="Times New Roman" w:eastAsiaTheme="minorEastAsia" w:hAnsi="Times New Roman" w:cs="Times New Roman"/>
          <w:sz w:val="24"/>
          <w:szCs w:val="24"/>
        </w:rPr>
        <w:t>1.5.5.4). Для всіх інших параметрів, не один із середніх показників за 20 хвилин не повинен перевищувати гранично допустиму величину дозволених викидів</w:t>
      </w:r>
    </w:p>
    <w:p w14:paraId="30FFE913" w14:textId="77777777" w:rsidR="00315504" w:rsidRPr="00041B97" w:rsidRDefault="00315504" w:rsidP="00315504">
      <w:pPr>
        <w:jc w:val="both"/>
        <w:rPr>
          <w:rFonts w:ascii="Times New Roman" w:eastAsiaTheme="minorEastAsia" w:hAnsi="Times New Roman" w:cs="Times New Roman"/>
          <w:sz w:val="24"/>
          <w:szCs w:val="24"/>
        </w:rPr>
      </w:pPr>
      <w:r w:rsidRPr="00041B97">
        <w:rPr>
          <w:rFonts w:ascii="Times New Roman" w:eastAsiaTheme="minorEastAsia" w:hAnsi="Times New Roman" w:cs="Times New Roman"/>
          <w:sz w:val="24"/>
          <w:szCs w:val="24"/>
        </w:rPr>
        <w:t>1.5.6)  Концентрації для викидів в атмосферу, встановлені в Дозволі, повинні досягатися без розбавлення повітрям та повинні ґрунтуватися на величинах обсягу газів, призведених до наступних нормальних умов:</w:t>
      </w:r>
    </w:p>
    <w:p w14:paraId="649D5664" w14:textId="77777777" w:rsidR="00315504" w:rsidRPr="00041B97" w:rsidRDefault="00315504" w:rsidP="00315504">
      <w:pPr>
        <w:ind w:left="709" w:hanging="425"/>
        <w:jc w:val="both"/>
        <w:rPr>
          <w:rFonts w:ascii="Times New Roman" w:eastAsiaTheme="minorEastAsia" w:hAnsi="Times New Roman" w:cs="Times New Roman"/>
          <w:sz w:val="24"/>
          <w:szCs w:val="24"/>
        </w:rPr>
      </w:pPr>
      <w:r w:rsidRPr="00041B97">
        <w:rPr>
          <w:rFonts w:ascii="Times New Roman" w:eastAsiaTheme="minorEastAsia" w:hAnsi="Times New Roman" w:cs="Times New Roman"/>
          <w:sz w:val="24"/>
          <w:szCs w:val="24"/>
        </w:rPr>
        <w:t>а)  У випадку газоподібних продуктів спалювання:</w:t>
      </w:r>
    </w:p>
    <w:p w14:paraId="03082807" w14:textId="77777777" w:rsidR="00315504" w:rsidRPr="00041B97" w:rsidRDefault="00315504" w:rsidP="00315504">
      <w:pPr>
        <w:ind w:left="709" w:hanging="425"/>
        <w:jc w:val="both"/>
        <w:rPr>
          <w:rFonts w:ascii="Times New Roman" w:eastAsiaTheme="minorEastAsia" w:hAnsi="Times New Roman" w:cs="Times New Roman"/>
          <w:sz w:val="24"/>
          <w:szCs w:val="24"/>
        </w:rPr>
      </w:pPr>
      <w:r w:rsidRPr="00041B97">
        <w:rPr>
          <w:rFonts w:ascii="Times New Roman" w:eastAsiaTheme="minorEastAsia" w:hAnsi="Times New Roman" w:cs="Times New Roman"/>
          <w:sz w:val="24"/>
          <w:szCs w:val="24"/>
        </w:rPr>
        <w:t xml:space="preserve">1.5.2.1. Температура: 273К, тиск: 101,3 кПа , сухий газ та визначений вміст кисню: 3% кисню для </w:t>
      </w:r>
      <w:proofErr w:type="spellStart"/>
      <w:r w:rsidRPr="00041B97">
        <w:rPr>
          <w:rFonts w:ascii="Times New Roman" w:eastAsiaTheme="minorEastAsia" w:hAnsi="Times New Roman" w:cs="Times New Roman"/>
          <w:sz w:val="24"/>
          <w:szCs w:val="24"/>
        </w:rPr>
        <w:t>для</w:t>
      </w:r>
      <w:proofErr w:type="spellEnd"/>
      <w:r w:rsidRPr="00041B97">
        <w:rPr>
          <w:rFonts w:ascii="Times New Roman" w:eastAsiaTheme="minorEastAsia" w:hAnsi="Times New Roman" w:cs="Times New Roman"/>
          <w:sz w:val="24"/>
          <w:szCs w:val="24"/>
        </w:rPr>
        <w:t xml:space="preserve"> рідкого та газоподібного палива.</w:t>
      </w:r>
    </w:p>
    <w:p w14:paraId="6AF44505" w14:textId="77777777" w:rsidR="00315504" w:rsidRPr="00041B97" w:rsidRDefault="00315504" w:rsidP="00315504">
      <w:pPr>
        <w:jc w:val="both"/>
        <w:rPr>
          <w:rFonts w:ascii="Times New Roman" w:eastAsiaTheme="minorEastAsia" w:hAnsi="Times New Roman" w:cs="Times New Roman"/>
          <w:sz w:val="24"/>
          <w:szCs w:val="24"/>
        </w:rPr>
      </w:pPr>
      <w:r w:rsidRPr="00041B97">
        <w:rPr>
          <w:rFonts w:ascii="Times New Roman" w:eastAsiaTheme="minorEastAsia" w:hAnsi="Times New Roman" w:cs="Times New Roman"/>
          <w:sz w:val="24"/>
          <w:szCs w:val="24"/>
        </w:rPr>
        <w:t>1.5.7)  Виробничий контроль за дотриманням граничнодопустимих викидів забруднюючих речовин на підприємстві проводиться безпосередньо на джерелах викидів. Метою контролю є перевірка дотримання нормативів гранично допустимих викидів та одержання інформації, необхідної для планування природоохоронних заходів і оцінка їх ефективності.</w:t>
      </w:r>
    </w:p>
    <w:p w14:paraId="3808BEAA" w14:textId="77777777" w:rsidR="00315504" w:rsidRPr="00041B97" w:rsidRDefault="00315504" w:rsidP="00315504">
      <w:pPr>
        <w:jc w:val="both"/>
        <w:rPr>
          <w:rFonts w:ascii="Times New Roman" w:eastAsiaTheme="minorEastAsia" w:hAnsi="Times New Roman" w:cs="Times New Roman"/>
          <w:sz w:val="24"/>
          <w:szCs w:val="24"/>
        </w:rPr>
      </w:pPr>
      <w:r w:rsidRPr="00041B97">
        <w:rPr>
          <w:rFonts w:ascii="Times New Roman" w:eastAsiaTheme="minorEastAsia" w:hAnsi="Times New Roman" w:cs="Times New Roman"/>
          <w:sz w:val="24"/>
          <w:szCs w:val="24"/>
        </w:rPr>
        <w:t xml:space="preserve">1.5.8)  Суб'єкт господарювання повинен забезпечувати постійний та безпечний доступ до місць відбору проб для контролю викидів в атмосферне повітря, а також безпечний доступ до будь-яких інших точок </w:t>
      </w:r>
      <w:proofErr w:type="spellStart"/>
      <w:r w:rsidRPr="00041B97">
        <w:rPr>
          <w:rFonts w:ascii="Times New Roman" w:eastAsiaTheme="minorEastAsia" w:hAnsi="Times New Roman" w:cs="Times New Roman"/>
          <w:sz w:val="24"/>
          <w:szCs w:val="24"/>
        </w:rPr>
        <w:t>пробовідбору</w:t>
      </w:r>
      <w:proofErr w:type="spellEnd"/>
      <w:r w:rsidRPr="00041B97">
        <w:rPr>
          <w:rFonts w:ascii="Times New Roman" w:eastAsiaTheme="minorEastAsia" w:hAnsi="Times New Roman" w:cs="Times New Roman"/>
          <w:sz w:val="24"/>
          <w:szCs w:val="24"/>
        </w:rPr>
        <w:t xml:space="preserve"> та моніторингу, відповідно вимогам Уповноваженого державного органу.</w:t>
      </w:r>
    </w:p>
    <w:p w14:paraId="42875540" w14:textId="77777777" w:rsidR="00315504" w:rsidRPr="00041B97" w:rsidRDefault="00315504" w:rsidP="00315504">
      <w:pPr>
        <w:jc w:val="both"/>
        <w:rPr>
          <w:rFonts w:ascii="Times New Roman" w:eastAsiaTheme="minorEastAsia" w:hAnsi="Times New Roman" w:cs="Times New Roman"/>
          <w:sz w:val="24"/>
          <w:szCs w:val="24"/>
        </w:rPr>
      </w:pPr>
      <w:r w:rsidRPr="00041B97">
        <w:rPr>
          <w:rFonts w:ascii="Times New Roman" w:eastAsiaTheme="minorEastAsia" w:hAnsi="Times New Roman" w:cs="Times New Roman"/>
          <w:sz w:val="24"/>
          <w:szCs w:val="24"/>
        </w:rPr>
        <w:t>1.5.9)  Виробничий контроль за дотриманням затверджених нормативів граничнодопустимих викидів забруднюючих речовин повинен здійснюватися організаціями, які мають у своєму складі атестовану лабораторію..</w:t>
      </w:r>
    </w:p>
    <w:p w14:paraId="5CDE5BC1" w14:textId="77777777" w:rsidR="00315504" w:rsidRPr="00041B97" w:rsidRDefault="00315504" w:rsidP="00315504">
      <w:pPr>
        <w:jc w:val="both"/>
        <w:rPr>
          <w:rFonts w:ascii="Times New Roman" w:eastAsiaTheme="minorEastAsia" w:hAnsi="Times New Roman" w:cs="Times New Roman"/>
          <w:sz w:val="24"/>
          <w:szCs w:val="24"/>
        </w:rPr>
      </w:pPr>
      <w:r w:rsidRPr="00041B97">
        <w:rPr>
          <w:rFonts w:ascii="Times New Roman" w:eastAsiaTheme="minorEastAsia" w:hAnsi="Times New Roman" w:cs="Times New Roman"/>
          <w:sz w:val="24"/>
          <w:szCs w:val="24"/>
        </w:rPr>
        <w:t>1.5.10)  При визначенні розташування місць відбору проб, виконанні відбору проб організованих промислових викидів стаціонарними джерелами забруднення атмосферного повітря керуватись вимогами ДСТУ 8812:2018 Якість повітря. Викиди стаціонарних джерел. Настанови з відбирання проб;.</w:t>
      </w:r>
    </w:p>
    <w:p w14:paraId="5972DD58" w14:textId="77777777" w:rsidR="00315504" w:rsidRPr="00041B97" w:rsidRDefault="00315504" w:rsidP="00315504">
      <w:pPr>
        <w:jc w:val="both"/>
        <w:rPr>
          <w:rFonts w:ascii="Times New Roman" w:eastAsiaTheme="minorEastAsia" w:hAnsi="Times New Roman" w:cs="Times New Roman"/>
          <w:sz w:val="24"/>
          <w:szCs w:val="24"/>
        </w:rPr>
      </w:pPr>
      <w:r w:rsidRPr="00041B97">
        <w:rPr>
          <w:rFonts w:ascii="Times New Roman" w:eastAsiaTheme="minorEastAsia" w:hAnsi="Times New Roman" w:cs="Times New Roman"/>
          <w:sz w:val="24"/>
          <w:szCs w:val="24"/>
        </w:rPr>
        <w:t xml:space="preserve">1.5.11)  Визначення концентрацій забруднюючих речовин проводити за </w:t>
      </w:r>
      <w:proofErr w:type="spellStart"/>
      <w:r w:rsidRPr="00041B97">
        <w:rPr>
          <w:rFonts w:ascii="Times New Roman" w:eastAsiaTheme="minorEastAsia" w:hAnsi="Times New Roman" w:cs="Times New Roman"/>
          <w:sz w:val="24"/>
          <w:szCs w:val="24"/>
        </w:rPr>
        <w:t>метрологічно</w:t>
      </w:r>
      <w:proofErr w:type="spellEnd"/>
      <w:r w:rsidRPr="00041B97">
        <w:rPr>
          <w:rFonts w:ascii="Times New Roman" w:eastAsiaTheme="minorEastAsia" w:hAnsi="Times New Roman" w:cs="Times New Roman"/>
          <w:sz w:val="24"/>
          <w:szCs w:val="24"/>
        </w:rPr>
        <w:t xml:space="preserve"> атестованими методиками виконання вимірювань</w:t>
      </w:r>
    </w:p>
    <w:p w14:paraId="26A257D4" w14:textId="77777777" w:rsidR="00315504" w:rsidRPr="00041B97" w:rsidRDefault="00315504" w:rsidP="00315504">
      <w:pPr>
        <w:jc w:val="both"/>
        <w:rPr>
          <w:rFonts w:ascii="Times New Roman" w:eastAsiaTheme="minorEastAsia" w:hAnsi="Times New Roman" w:cs="Times New Roman"/>
          <w:sz w:val="24"/>
          <w:szCs w:val="24"/>
        </w:rPr>
      </w:pPr>
      <w:r w:rsidRPr="00041B97">
        <w:rPr>
          <w:rFonts w:ascii="Times New Roman" w:eastAsiaTheme="minorEastAsia" w:hAnsi="Times New Roman" w:cs="Times New Roman"/>
          <w:sz w:val="24"/>
          <w:szCs w:val="24"/>
        </w:rPr>
        <w:t xml:space="preserve">1.5.12)  Суб’єкт господарювання щороку подає до дозвільного органу звіт про дотримання умов дозволу на викиди та виконання заходів щодо здійснення контролю за дотриманням встановлених гранично допустимих викидів забруднюючих речовин. Подання звіту та його розміщення на інтернет-ресурсі дозвільного органу здійснюються у порядку, встановленому Кабінетом Міністрів України. Звіт про дотримання установлених гранично-допустимих викидів забруднюючих речовин </w:t>
      </w:r>
      <w:r w:rsidRPr="00041B97">
        <w:rPr>
          <w:rFonts w:ascii="Times New Roman" w:eastAsiaTheme="minorEastAsia" w:hAnsi="Times New Roman" w:cs="Times New Roman"/>
          <w:sz w:val="24"/>
          <w:szCs w:val="24"/>
        </w:rPr>
        <w:lastRenderedPageBreak/>
        <w:t xml:space="preserve">повинен надаватися щороку не пізніше 31 березня року, що настає за звітним періодом, та містить інформацію на кінець останнього дня звітного періоду. </w:t>
      </w:r>
    </w:p>
    <w:p w14:paraId="3D103835" w14:textId="77777777" w:rsidR="00315504" w:rsidRPr="00041B97" w:rsidRDefault="00315504" w:rsidP="002861CA">
      <w:pPr>
        <w:spacing w:before="150" w:after="100" w:afterAutospacing="1"/>
        <w:jc w:val="both"/>
        <w:outlineLvl w:val="2"/>
        <w:rPr>
          <w:rFonts w:ascii="Times New Roman" w:eastAsiaTheme="minorEastAsia" w:hAnsi="Times New Roman" w:cs="Times New Roman"/>
          <w:b/>
          <w:bCs/>
        </w:rPr>
      </w:pPr>
      <w:r w:rsidRPr="00041B97">
        <w:rPr>
          <w:rFonts w:ascii="Times New Roman" w:eastAsiaTheme="minorEastAsia" w:hAnsi="Times New Roman" w:cs="Times New Roman"/>
          <w:b/>
          <w:bCs/>
        </w:rPr>
        <w:t>1.6)  Перелік заходів щодо здійснення контролю за дотриманням встановлених технологічних нормативів викидів, що відводяться від окремого типу обладнання</w:t>
      </w:r>
      <w:bookmarkStart w:id="33" w:name="_Toc151128752"/>
      <w:bookmarkEnd w:id="32"/>
    </w:p>
    <w:p w14:paraId="32491B14" w14:textId="77777777" w:rsidR="00315504" w:rsidRPr="00041B97" w:rsidRDefault="00315504" w:rsidP="00315504">
      <w:pPr>
        <w:jc w:val="center"/>
        <w:rPr>
          <w:rFonts w:ascii="Times New Roman" w:hAnsi="Times New Roman" w:cs="Times New Roman"/>
          <w:u w:val="single"/>
        </w:rPr>
      </w:pPr>
      <w:r w:rsidRPr="00041B97">
        <w:rPr>
          <w:rFonts w:ascii="Times New Roman" w:hAnsi="Times New Roman" w:cs="Times New Roman"/>
          <w:u w:val="single"/>
        </w:rPr>
        <w:t>Перелік заходів щодо здійснення контролю за дотриманням встановлених технологічних нормативів викидів, що відводяться від окремого типу обладнання</w:t>
      </w:r>
    </w:p>
    <w:p w14:paraId="39A08F3B" w14:textId="77777777" w:rsidR="00315504" w:rsidRPr="00041B97" w:rsidRDefault="00315504" w:rsidP="00315504">
      <w:pPr>
        <w:jc w:val="right"/>
        <w:rPr>
          <w:rFonts w:ascii="Times New Roman" w:hAnsi="Times New Roman" w:cs="Times New Roman"/>
        </w:rPr>
      </w:pPr>
      <w:r w:rsidRPr="00041B97">
        <w:rPr>
          <w:rFonts w:ascii="Times New Roman" w:hAnsi="Times New Roman" w:cs="Times New Roman"/>
        </w:rPr>
        <w:t>Таблиця 9.4.</w:t>
      </w:r>
    </w:p>
    <w:tbl>
      <w:tblPr>
        <w:tblW w:w="4948" w:type="pct"/>
        <w:tblInd w:w="115" w:type="dxa"/>
        <w:tblLayout w:type="fixed"/>
        <w:tblLook w:val="04A0" w:firstRow="1" w:lastRow="0" w:firstColumn="1" w:lastColumn="0" w:noHBand="0" w:noVBand="1"/>
      </w:tblPr>
      <w:tblGrid>
        <w:gridCol w:w="796"/>
        <w:gridCol w:w="1497"/>
        <w:gridCol w:w="601"/>
        <w:gridCol w:w="1798"/>
        <w:gridCol w:w="1397"/>
        <w:gridCol w:w="1398"/>
        <w:gridCol w:w="1175"/>
        <w:gridCol w:w="1417"/>
      </w:tblGrid>
      <w:tr w:rsidR="00315504" w:rsidRPr="00041B97" w14:paraId="57D72065" w14:textId="77777777" w:rsidTr="007A656E">
        <w:trPr>
          <w:trHeight w:val="45"/>
          <w:tblHeader/>
        </w:trPr>
        <w:tc>
          <w:tcPr>
            <w:tcW w:w="797" w:type="dxa"/>
            <w:vMerge w:val="restart"/>
            <w:tcBorders>
              <w:top w:val="outset" w:sz="8" w:space="0" w:color="000000"/>
              <w:left w:val="outset" w:sz="8" w:space="0" w:color="000000"/>
              <w:bottom w:val="outset" w:sz="8" w:space="0" w:color="000000"/>
              <w:right w:val="outset" w:sz="8" w:space="0" w:color="000000"/>
            </w:tcBorders>
            <w:shd w:val="clear" w:color="auto" w:fill="E2EFD9" w:themeFill="accent6" w:themeFillTint="33"/>
            <w:vAlign w:val="center"/>
            <w:hideMark/>
          </w:tcPr>
          <w:p w14:paraId="5FA3906A"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Номер джерела викиду</w:t>
            </w:r>
          </w:p>
        </w:tc>
        <w:tc>
          <w:tcPr>
            <w:tcW w:w="2098" w:type="dxa"/>
            <w:gridSpan w:val="2"/>
            <w:tcBorders>
              <w:top w:val="outset" w:sz="8" w:space="0" w:color="000000"/>
              <w:left w:val="outset" w:sz="8" w:space="0" w:color="000000"/>
              <w:bottom w:val="outset" w:sz="8" w:space="0" w:color="000000"/>
              <w:right w:val="outset" w:sz="8" w:space="0" w:color="000000"/>
            </w:tcBorders>
            <w:shd w:val="clear" w:color="auto" w:fill="E2EFD9" w:themeFill="accent6" w:themeFillTint="33"/>
            <w:vAlign w:val="center"/>
            <w:hideMark/>
          </w:tcPr>
          <w:p w14:paraId="20E82560"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Джерело утворення</w:t>
            </w:r>
          </w:p>
        </w:tc>
        <w:tc>
          <w:tcPr>
            <w:tcW w:w="1798" w:type="dxa"/>
            <w:vMerge w:val="restart"/>
            <w:tcBorders>
              <w:top w:val="outset" w:sz="8" w:space="0" w:color="000000"/>
              <w:left w:val="outset" w:sz="8" w:space="0" w:color="000000"/>
              <w:bottom w:val="outset" w:sz="8" w:space="0" w:color="000000"/>
              <w:right w:val="outset" w:sz="8" w:space="0" w:color="000000"/>
            </w:tcBorders>
            <w:shd w:val="clear" w:color="auto" w:fill="E2EFD9" w:themeFill="accent6" w:themeFillTint="33"/>
            <w:vAlign w:val="center"/>
            <w:hideMark/>
          </w:tcPr>
          <w:p w14:paraId="04EE98D0"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Назва забруднюючої речовини</w:t>
            </w:r>
          </w:p>
        </w:tc>
        <w:tc>
          <w:tcPr>
            <w:tcW w:w="1397" w:type="dxa"/>
            <w:vMerge w:val="restart"/>
            <w:tcBorders>
              <w:top w:val="outset" w:sz="8" w:space="0" w:color="000000"/>
              <w:left w:val="outset" w:sz="8" w:space="0" w:color="000000"/>
              <w:bottom w:val="outset" w:sz="8" w:space="0" w:color="000000"/>
              <w:right w:val="outset" w:sz="8" w:space="0" w:color="000000"/>
            </w:tcBorders>
            <w:shd w:val="clear" w:color="auto" w:fill="E2EFD9" w:themeFill="accent6" w:themeFillTint="33"/>
            <w:vAlign w:val="center"/>
            <w:hideMark/>
          </w:tcPr>
          <w:p w14:paraId="50691B3C"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Затверджений гранично допустимий викид, мг/м</w:t>
            </w:r>
            <w:r w:rsidRPr="00041B97">
              <w:rPr>
                <w:rFonts w:ascii="Times New Roman" w:hAnsi="Times New Roman" w:cs="Times New Roman"/>
                <w:sz w:val="18"/>
                <w:szCs w:val="18"/>
                <w:vertAlign w:val="superscript"/>
              </w:rPr>
              <w:t>3</w:t>
            </w:r>
          </w:p>
        </w:tc>
        <w:tc>
          <w:tcPr>
            <w:tcW w:w="1398" w:type="dxa"/>
            <w:vMerge w:val="restart"/>
            <w:tcBorders>
              <w:top w:val="outset" w:sz="8" w:space="0" w:color="000000"/>
              <w:left w:val="outset" w:sz="8" w:space="0" w:color="000000"/>
              <w:bottom w:val="outset" w:sz="8" w:space="0" w:color="000000"/>
              <w:right w:val="outset" w:sz="8" w:space="0" w:color="000000"/>
            </w:tcBorders>
            <w:shd w:val="clear" w:color="auto" w:fill="E2EFD9" w:themeFill="accent6" w:themeFillTint="33"/>
            <w:vAlign w:val="center"/>
            <w:hideMark/>
          </w:tcPr>
          <w:p w14:paraId="6B46A50F"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Періодичність вимірювання</w:t>
            </w:r>
          </w:p>
        </w:tc>
        <w:tc>
          <w:tcPr>
            <w:tcW w:w="1175" w:type="dxa"/>
            <w:vMerge w:val="restart"/>
            <w:tcBorders>
              <w:top w:val="outset" w:sz="8" w:space="0" w:color="000000"/>
              <w:left w:val="outset" w:sz="8" w:space="0" w:color="000000"/>
              <w:bottom w:val="outset" w:sz="8" w:space="0" w:color="000000"/>
              <w:right w:val="outset" w:sz="8" w:space="0" w:color="000000"/>
            </w:tcBorders>
            <w:shd w:val="clear" w:color="auto" w:fill="E2EFD9" w:themeFill="accent6" w:themeFillTint="33"/>
            <w:vAlign w:val="center"/>
            <w:hideMark/>
          </w:tcPr>
          <w:p w14:paraId="10372F9B"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Методика виконання вимірювань</w:t>
            </w:r>
          </w:p>
        </w:tc>
        <w:tc>
          <w:tcPr>
            <w:tcW w:w="1417" w:type="dxa"/>
            <w:vMerge w:val="restart"/>
            <w:tcBorders>
              <w:top w:val="outset" w:sz="8" w:space="0" w:color="000000"/>
              <w:left w:val="outset" w:sz="8" w:space="0" w:color="000000"/>
              <w:bottom w:val="outset" w:sz="8" w:space="0" w:color="000000"/>
              <w:right w:val="outset" w:sz="8" w:space="0" w:color="000000"/>
            </w:tcBorders>
            <w:shd w:val="clear" w:color="auto" w:fill="E2EFD9" w:themeFill="accent6" w:themeFillTint="33"/>
            <w:vAlign w:val="center"/>
            <w:hideMark/>
          </w:tcPr>
          <w:p w14:paraId="302A0A3A"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Місце відбору проб</w:t>
            </w:r>
          </w:p>
        </w:tc>
      </w:tr>
      <w:tr w:rsidR="00315504" w:rsidRPr="00041B97" w14:paraId="09FA63A9" w14:textId="77777777" w:rsidTr="007A656E">
        <w:trPr>
          <w:trHeight w:val="45"/>
          <w:tblHeader/>
        </w:trPr>
        <w:tc>
          <w:tcPr>
            <w:tcW w:w="797" w:type="dxa"/>
            <w:vMerge/>
            <w:tcBorders>
              <w:top w:val="outset" w:sz="8" w:space="0" w:color="000000"/>
              <w:left w:val="outset" w:sz="8" w:space="0" w:color="000000"/>
              <w:bottom w:val="outset" w:sz="8" w:space="0" w:color="000000"/>
              <w:right w:val="outset" w:sz="8" w:space="0" w:color="000000"/>
            </w:tcBorders>
            <w:shd w:val="clear" w:color="auto" w:fill="E2EFD9" w:themeFill="accent6" w:themeFillTint="33"/>
            <w:vAlign w:val="center"/>
            <w:hideMark/>
          </w:tcPr>
          <w:p w14:paraId="7302ADE9" w14:textId="77777777" w:rsidR="00315504" w:rsidRPr="00041B97" w:rsidRDefault="00315504" w:rsidP="007A656E">
            <w:pPr>
              <w:rPr>
                <w:rFonts w:ascii="Times New Roman" w:hAnsi="Times New Roman" w:cs="Times New Roman"/>
                <w:sz w:val="18"/>
                <w:szCs w:val="18"/>
              </w:rPr>
            </w:pPr>
          </w:p>
        </w:tc>
        <w:tc>
          <w:tcPr>
            <w:tcW w:w="1497" w:type="dxa"/>
            <w:tcBorders>
              <w:top w:val="outset" w:sz="8" w:space="0" w:color="000000"/>
              <w:left w:val="outset" w:sz="8" w:space="0" w:color="000000"/>
              <w:bottom w:val="outset" w:sz="8" w:space="0" w:color="000000"/>
              <w:right w:val="outset" w:sz="8" w:space="0" w:color="000000"/>
            </w:tcBorders>
            <w:shd w:val="clear" w:color="auto" w:fill="E2EFD9" w:themeFill="accent6" w:themeFillTint="33"/>
            <w:vAlign w:val="center"/>
            <w:hideMark/>
          </w:tcPr>
          <w:p w14:paraId="48D6C113"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найменування, марка, вид палива</w:t>
            </w:r>
          </w:p>
        </w:tc>
        <w:tc>
          <w:tcPr>
            <w:tcW w:w="601" w:type="dxa"/>
            <w:tcBorders>
              <w:top w:val="outset" w:sz="8" w:space="0" w:color="000000"/>
              <w:left w:val="outset" w:sz="8" w:space="0" w:color="000000"/>
              <w:bottom w:val="outset" w:sz="8" w:space="0" w:color="000000"/>
              <w:right w:val="outset" w:sz="8" w:space="0" w:color="000000"/>
            </w:tcBorders>
            <w:shd w:val="clear" w:color="auto" w:fill="E2EFD9" w:themeFill="accent6" w:themeFillTint="33"/>
            <w:vAlign w:val="center"/>
            <w:hideMark/>
          </w:tcPr>
          <w:p w14:paraId="71B9D270" w14:textId="77777777" w:rsidR="00315504" w:rsidRPr="00041B97" w:rsidRDefault="00315504" w:rsidP="007A656E">
            <w:pPr>
              <w:widowControl w:val="0"/>
              <w:ind w:left="-113" w:right="-57"/>
              <w:jc w:val="center"/>
              <w:rPr>
                <w:rFonts w:ascii="Times New Roman" w:hAnsi="Times New Roman" w:cs="Times New Roman"/>
                <w:sz w:val="18"/>
                <w:szCs w:val="18"/>
              </w:rPr>
            </w:pPr>
            <w:r w:rsidRPr="00041B97">
              <w:rPr>
                <w:rFonts w:ascii="Times New Roman" w:hAnsi="Times New Roman" w:cs="Times New Roman"/>
                <w:sz w:val="18"/>
                <w:szCs w:val="18"/>
              </w:rPr>
              <w:t>номер</w:t>
            </w:r>
          </w:p>
        </w:tc>
        <w:tc>
          <w:tcPr>
            <w:tcW w:w="1798" w:type="dxa"/>
            <w:vMerge/>
            <w:tcBorders>
              <w:top w:val="outset" w:sz="8" w:space="0" w:color="000000"/>
              <w:left w:val="outset" w:sz="8" w:space="0" w:color="000000"/>
              <w:bottom w:val="outset" w:sz="8" w:space="0" w:color="000000"/>
              <w:right w:val="outset" w:sz="8" w:space="0" w:color="000000"/>
            </w:tcBorders>
            <w:shd w:val="clear" w:color="auto" w:fill="E2EFD9" w:themeFill="accent6" w:themeFillTint="33"/>
            <w:vAlign w:val="center"/>
            <w:hideMark/>
          </w:tcPr>
          <w:p w14:paraId="00CAF90B" w14:textId="77777777" w:rsidR="00315504" w:rsidRPr="00041B97" w:rsidRDefault="00315504" w:rsidP="007A656E">
            <w:pPr>
              <w:rPr>
                <w:rFonts w:ascii="Times New Roman" w:hAnsi="Times New Roman" w:cs="Times New Roman"/>
                <w:sz w:val="18"/>
                <w:szCs w:val="18"/>
              </w:rPr>
            </w:pPr>
          </w:p>
        </w:tc>
        <w:tc>
          <w:tcPr>
            <w:tcW w:w="1397" w:type="dxa"/>
            <w:vMerge/>
            <w:tcBorders>
              <w:top w:val="outset" w:sz="8" w:space="0" w:color="000000"/>
              <w:left w:val="outset" w:sz="8" w:space="0" w:color="000000"/>
              <w:bottom w:val="outset" w:sz="8" w:space="0" w:color="000000"/>
              <w:right w:val="outset" w:sz="8" w:space="0" w:color="000000"/>
            </w:tcBorders>
            <w:shd w:val="clear" w:color="auto" w:fill="E2EFD9" w:themeFill="accent6" w:themeFillTint="33"/>
            <w:vAlign w:val="center"/>
            <w:hideMark/>
          </w:tcPr>
          <w:p w14:paraId="05C0D345" w14:textId="77777777" w:rsidR="00315504" w:rsidRPr="00041B97" w:rsidRDefault="00315504" w:rsidP="007A656E">
            <w:pPr>
              <w:rPr>
                <w:rFonts w:ascii="Times New Roman" w:hAnsi="Times New Roman" w:cs="Times New Roman"/>
                <w:sz w:val="18"/>
                <w:szCs w:val="18"/>
              </w:rPr>
            </w:pPr>
          </w:p>
        </w:tc>
        <w:tc>
          <w:tcPr>
            <w:tcW w:w="1398" w:type="dxa"/>
            <w:vMerge/>
            <w:tcBorders>
              <w:top w:val="outset" w:sz="8" w:space="0" w:color="000000"/>
              <w:left w:val="outset" w:sz="8" w:space="0" w:color="000000"/>
              <w:bottom w:val="outset" w:sz="8" w:space="0" w:color="000000"/>
              <w:right w:val="outset" w:sz="8" w:space="0" w:color="000000"/>
            </w:tcBorders>
            <w:shd w:val="clear" w:color="auto" w:fill="E2EFD9" w:themeFill="accent6" w:themeFillTint="33"/>
            <w:vAlign w:val="center"/>
            <w:hideMark/>
          </w:tcPr>
          <w:p w14:paraId="5175C15A" w14:textId="77777777" w:rsidR="00315504" w:rsidRPr="00041B97" w:rsidRDefault="00315504" w:rsidP="007A656E">
            <w:pPr>
              <w:rPr>
                <w:rFonts w:ascii="Times New Roman" w:hAnsi="Times New Roman" w:cs="Times New Roman"/>
                <w:sz w:val="18"/>
                <w:szCs w:val="18"/>
              </w:rPr>
            </w:pPr>
          </w:p>
        </w:tc>
        <w:tc>
          <w:tcPr>
            <w:tcW w:w="1175" w:type="dxa"/>
            <w:vMerge/>
            <w:tcBorders>
              <w:top w:val="outset" w:sz="8" w:space="0" w:color="000000"/>
              <w:left w:val="outset" w:sz="8" w:space="0" w:color="000000"/>
              <w:bottom w:val="outset" w:sz="8" w:space="0" w:color="000000"/>
              <w:right w:val="outset" w:sz="8" w:space="0" w:color="000000"/>
            </w:tcBorders>
            <w:shd w:val="clear" w:color="auto" w:fill="E2EFD9" w:themeFill="accent6" w:themeFillTint="33"/>
            <w:vAlign w:val="center"/>
            <w:hideMark/>
          </w:tcPr>
          <w:p w14:paraId="2D878361" w14:textId="77777777" w:rsidR="00315504" w:rsidRPr="00041B97" w:rsidRDefault="00315504" w:rsidP="007A656E">
            <w:pPr>
              <w:rPr>
                <w:rFonts w:ascii="Times New Roman" w:hAnsi="Times New Roman" w:cs="Times New Roman"/>
                <w:sz w:val="18"/>
                <w:szCs w:val="18"/>
              </w:rPr>
            </w:pPr>
          </w:p>
        </w:tc>
        <w:tc>
          <w:tcPr>
            <w:tcW w:w="1417" w:type="dxa"/>
            <w:vMerge/>
            <w:tcBorders>
              <w:top w:val="outset" w:sz="8" w:space="0" w:color="000000"/>
              <w:left w:val="outset" w:sz="8" w:space="0" w:color="000000"/>
              <w:bottom w:val="outset" w:sz="8" w:space="0" w:color="000000"/>
              <w:right w:val="outset" w:sz="8" w:space="0" w:color="000000"/>
            </w:tcBorders>
            <w:shd w:val="clear" w:color="auto" w:fill="E2EFD9" w:themeFill="accent6" w:themeFillTint="33"/>
            <w:vAlign w:val="center"/>
            <w:hideMark/>
          </w:tcPr>
          <w:p w14:paraId="42C7E71F" w14:textId="77777777" w:rsidR="00315504" w:rsidRPr="00041B97" w:rsidRDefault="00315504" w:rsidP="007A656E">
            <w:pPr>
              <w:rPr>
                <w:rFonts w:ascii="Times New Roman" w:hAnsi="Times New Roman" w:cs="Times New Roman"/>
                <w:sz w:val="18"/>
                <w:szCs w:val="18"/>
              </w:rPr>
            </w:pPr>
          </w:p>
        </w:tc>
      </w:tr>
      <w:tr w:rsidR="00315504" w:rsidRPr="00041B97" w14:paraId="1D2AE290" w14:textId="77777777" w:rsidTr="007A656E">
        <w:trPr>
          <w:trHeight w:val="45"/>
          <w:tblHeader/>
        </w:trPr>
        <w:tc>
          <w:tcPr>
            <w:tcW w:w="797" w:type="dxa"/>
            <w:tcBorders>
              <w:top w:val="outset" w:sz="8" w:space="0" w:color="000000"/>
              <w:left w:val="outset" w:sz="8" w:space="0" w:color="000000"/>
              <w:bottom w:val="outset" w:sz="8" w:space="0" w:color="000000"/>
              <w:right w:val="outset" w:sz="8" w:space="0" w:color="000000"/>
            </w:tcBorders>
            <w:shd w:val="clear" w:color="auto" w:fill="E2EFD9" w:themeFill="accent6" w:themeFillTint="33"/>
            <w:vAlign w:val="center"/>
            <w:hideMark/>
          </w:tcPr>
          <w:p w14:paraId="65CE043D"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1</w:t>
            </w:r>
          </w:p>
        </w:tc>
        <w:tc>
          <w:tcPr>
            <w:tcW w:w="1497" w:type="dxa"/>
            <w:tcBorders>
              <w:top w:val="outset" w:sz="8" w:space="0" w:color="000000"/>
              <w:left w:val="outset" w:sz="8" w:space="0" w:color="000000"/>
              <w:bottom w:val="outset" w:sz="8" w:space="0" w:color="000000"/>
              <w:right w:val="outset" w:sz="8" w:space="0" w:color="000000"/>
            </w:tcBorders>
            <w:shd w:val="clear" w:color="auto" w:fill="E2EFD9" w:themeFill="accent6" w:themeFillTint="33"/>
            <w:vAlign w:val="center"/>
            <w:hideMark/>
          </w:tcPr>
          <w:p w14:paraId="2B857AB1"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2</w:t>
            </w:r>
          </w:p>
        </w:tc>
        <w:tc>
          <w:tcPr>
            <w:tcW w:w="601" w:type="dxa"/>
            <w:tcBorders>
              <w:top w:val="outset" w:sz="8" w:space="0" w:color="000000"/>
              <w:left w:val="outset" w:sz="8" w:space="0" w:color="000000"/>
              <w:bottom w:val="outset" w:sz="8" w:space="0" w:color="000000"/>
              <w:right w:val="outset" w:sz="8" w:space="0" w:color="000000"/>
            </w:tcBorders>
            <w:shd w:val="clear" w:color="auto" w:fill="E2EFD9" w:themeFill="accent6" w:themeFillTint="33"/>
            <w:vAlign w:val="center"/>
            <w:hideMark/>
          </w:tcPr>
          <w:p w14:paraId="3AC0ACAC"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3</w:t>
            </w:r>
          </w:p>
        </w:tc>
        <w:tc>
          <w:tcPr>
            <w:tcW w:w="1798" w:type="dxa"/>
            <w:tcBorders>
              <w:top w:val="outset" w:sz="8" w:space="0" w:color="000000"/>
              <w:left w:val="outset" w:sz="8" w:space="0" w:color="000000"/>
              <w:bottom w:val="outset" w:sz="8" w:space="0" w:color="000000"/>
              <w:right w:val="outset" w:sz="8" w:space="0" w:color="000000"/>
            </w:tcBorders>
            <w:shd w:val="clear" w:color="auto" w:fill="E2EFD9" w:themeFill="accent6" w:themeFillTint="33"/>
            <w:vAlign w:val="center"/>
            <w:hideMark/>
          </w:tcPr>
          <w:p w14:paraId="0CAD0A32"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4</w:t>
            </w:r>
          </w:p>
        </w:tc>
        <w:tc>
          <w:tcPr>
            <w:tcW w:w="1397" w:type="dxa"/>
            <w:tcBorders>
              <w:top w:val="outset" w:sz="8" w:space="0" w:color="000000"/>
              <w:left w:val="outset" w:sz="8" w:space="0" w:color="000000"/>
              <w:bottom w:val="outset" w:sz="8" w:space="0" w:color="000000"/>
              <w:right w:val="outset" w:sz="8" w:space="0" w:color="000000"/>
            </w:tcBorders>
            <w:shd w:val="clear" w:color="auto" w:fill="E2EFD9" w:themeFill="accent6" w:themeFillTint="33"/>
            <w:vAlign w:val="center"/>
            <w:hideMark/>
          </w:tcPr>
          <w:p w14:paraId="656CCD1E"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5</w:t>
            </w:r>
          </w:p>
        </w:tc>
        <w:tc>
          <w:tcPr>
            <w:tcW w:w="1398" w:type="dxa"/>
            <w:tcBorders>
              <w:top w:val="outset" w:sz="8" w:space="0" w:color="000000"/>
              <w:left w:val="outset" w:sz="8" w:space="0" w:color="000000"/>
              <w:bottom w:val="outset" w:sz="8" w:space="0" w:color="000000"/>
              <w:right w:val="outset" w:sz="8" w:space="0" w:color="000000"/>
            </w:tcBorders>
            <w:shd w:val="clear" w:color="auto" w:fill="E2EFD9" w:themeFill="accent6" w:themeFillTint="33"/>
            <w:vAlign w:val="center"/>
            <w:hideMark/>
          </w:tcPr>
          <w:p w14:paraId="1A05F781"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6</w:t>
            </w:r>
          </w:p>
        </w:tc>
        <w:tc>
          <w:tcPr>
            <w:tcW w:w="1175" w:type="dxa"/>
            <w:tcBorders>
              <w:top w:val="outset" w:sz="8" w:space="0" w:color="000000"/>
              <w:left w:val="outset" w:sz="8" w:space="0" w:color="000000"/>
              <w:bottom w:val="outset" w:sz="8" w:space="0" w:color="000000"/>
              <w:right w:val="outset" w:sz="8" w:space="0" w:color="000000"/>
            </w:tcBorders>
            <w:shd w:val="clear" w:color="auto" w:fill="E2EFD9" w:themeFill="accent6" w:themeFillTint="33"/>
            <w:vAlign w:val="center"/>
            <w:hideMark/>
          </w:tcPr>
          <w:p w14:paraId="71F4D026"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7</w:t>
            </w:r>
          </w:p>
        </w:tc>
        <w:tc>
          <w:tcPr>
            <w:tcW w:w="1417" w:type="dxa"/>
            <w:tcBorders>
              <w:top w:val="outset" w:sz="8" w:space="0" w:color="000000"/>
              <w:left w:val="outset" w:sz="8" w:space="0" w:color="000000"/>
              <w:bottom w:val="outset" w:sz="8" w:space="0" w:color="000000"/>
              <w:right w:val="outset" w:sz="8" w:space="0" w:color="000000"/>
            </w:tcBorders>
            <w:shd w:val="clear" w:color="auto" w:fill="E2EFD9" w:themeFill="accent6" w:themeFillTint="33"/>
            <w:vAlign w:val="center"/>
            <w:hideMark/>
          </w:tcPr>
          <w:p w14:paraId="57E23C29"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8</w:t>
            </w:r>
          </w:p>
        </w:tc>
      </w:tr>
      <w:tr w:rsidR="00315504" w:rsidRPr="00041B97" w14:paraId="7E7EF1A6" w14:textId="77777777" w:rsidTr="007A656E">
        <w:trPr>
          <w:trHeight w:val="45"/>
        </w:trPr>
        <w:tc>
          <w:tcPr>
            <w:tcW w:w="797" w:type="dxa"/>
            <w:tcBorders>
              <w:top w:val="outset" w:sz="8" w:space="0" w:color="000000"/>
              <w:left w:val="outset" w:sz="8" w:space="0" w:color="000000"/>
              <w:bottom w:val="single" w:sz="4" w:space="0" w:color="auto"/>
              <w:right w:val="outset" w:sz="8" w:space="0" w:color="000000"/>
            </w:tcBorders>
            <w:vAlign w:val="center"/>
          </w:tcPr>
          <w:p w14:paraId="114276D9"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w:t>
            </w:r>
          </w:p>
        </w:tc>
        <w:tc>
          <w:tcPr>
            <w:tcW w:w="1497" w:type="dxa"/>
            <w:tcBorders>
              <w:top w:val="outset" w:sz="8" w:space="0" w:color="000000"/>
              <w:left w:val="outset" w:sz="8" w:space="0" w:color="000000"/>
              <w:bottom w:val="single" w:sz="4" w:space="0" w:color="auto"/>
              <w:right w:val="outset" w:sz="8" w:space="0" w:color="000000"/>
            </w:tcBorders>
            <w:vAlign w:val="center"/>
          </w:tcPr>
          <w:p w14:paraId="3DD60FB7" w14:textId="77777777" w:rsidR="00315504" w:rsidRPr="00041B97" w:rsidRDefault="00315504" w:rsidP="007A656E">
            <w:pPr>
              <w:ind w:left="-57" w:right="-57"/>
              <w:jc w:val="center"/>
              <w:rPr>
                <w:rFonts w:ascii="Times New Roman" w:eastAsia="Calibri" w:hAnsi="Times New Roman" w:cs="Times New Roman"/>
              </w:rPr>
            </w:pPr>
            <w:r w:rsidRPr="00041B97">
              <w:rPr>
                <w:rFonts w:ascii="Times New Roman" w:eastAsia="Calibri" w:hAnsi="Times New Roman" w:cs="Times New Roman"/>
              </w:rPr>
              <w:t>-</w:t>
            </w:r>
          </w:p>
        </w:tc>
        <w:tc>
          <w:tcPr>
            <w:tcW w:w="601" w:type="dxa"/>
            <w:tcBorders>
              <w:top w:val="outset" w:sz="8" w:space="0" w:color="000000"/>
              <w:left w:val="outset" w:sz="8" w:space="0" w:color="000000"/>
              <w:bottom w:val="single" w:sz="4" w:space="0" w:color="auto"/>
              <w:right w:val="outset" w:sz="8" w:space="0" w:color="000000"/>
            </w:tcBorders>
            <w:vAlign w:val="center"/>
          </w:tcPr>
          <w:p w14:paraId="5825B1C0"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w:t>
            </w:r>
          </w:p>
        </w:tc>
        <w:tc>
          <w:tcPr>
            <w:tcW w:w="1798" w:type="dxa"/>
            <w:tcBorders>
              <w:top w:val="outset" w:sz="8" w:space="0" w:color="000000"/>
              <w:left w:val="outset" w:sz="8" w:space="0" w:color="000000"/>
              <w:bottom w:val="outset" w:sz="8" w:space="0" w:color="000000"/>
              <w:right w:val="outset" w:sz="8" w:space="0" w:color="000000"/>
            </w:tcBorders>
            <w:vAlign w:val="center"/>
          </w:tcPr>
          <w:p w14:paraId="3920FD86" w14:textId="77777777" w:rsidR="00315504" w:rsidRPr="00041B97" w:rsidRDefault="00315504" w:rsidP="007A656E">
            <w:pPr>
              <w:jc w:val="center"/>
              <w:rPr>
                <w:rFonts w:ascii="Times New Roman" w:eastAsia="Calibri" w:hAnsi="Times New Roman" w:cs="Times New Roman"/>
              </w:rPr>
            </w:pPr>
            <w:r w:rsidRPr="00041B97">
              <w:rPr>
                <w:rFonts w:ascii="Times New Roman" w:eastAsia="Calibri" w:hAnsi="Times New Roman" w:cs="Times New Roman"/>
              </w:rPr>
              <w:t>-</w:t>
            </w:r>
          </w:p>
        </w:tc>
        <w:tc>
          <w:tcPr>
            <w:tcW w:w="1397" w:type="dxa"/>
            <w:tcBorders>
              <w:top w:val="outset" w:sz="8" w:space="0" w:color="000000"/>
              <w:left w:val="outset" w:sz="8" w:space="0" w:color="000000"/>
              <w:bottom w:val="outset" w:sz="8" w:space="0" w:color="000000"/>
              <w:right w:val="outset" w:sz="8" w:space="0" w:color="000000"/>
            </w:tcBorders>
            <w:vAlign w:val="center"/>
          </w:tcPr>
          <w:p w14:paraId="41AAD14D" w14:textId="77777777" w:rsidR="00315504" w:rsidRPr="00041B97" w:rsidRDefault="00315504" w:rsidP="007A656E">
            <w:pPr>
              <w:widowControl w:val="0"/>
              <w:spacing w:line="276" w:lineRule="auto"/>
              <w:ind w:left="-57" w:right="-57"/>
              <w:jc w:val="center"/>
              <w:rPr>
                <w:rFonts w:ascii="Times New Roman" w:eastAsia="Calibri" w:hAnsi="Times New Roman" w:cs="Times New Roman"/>
              </w:rPr>
            </w:pPr>
          </w:p>
        </w:tc>
        <w:tc>
          <w:tcPr>
            <w:tcW w:w="1398" w:type="dxa"/>
            <w:tcBorders>
              <w:top w:val="outset" w:sz="8" w:space="0" w:color="000000"/>
              <w:left w:val="outset" w:sz="8" w:space="0" w:color="000000"/>
              <w:bottom w:val="outset" w:sz="8" w:space="0" w:color="000000"/>
              <w:right w:val="outset" w:sz="8" w:space="0" w:color="000000"/>
            </w:tcBorders>
            <w:vAlign w:val="center"/>
          </w:tcPr>
          <w:p w14:paraId="512C45B9"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w:t>
            </w:r>
          </w:p>
        </w:tc>
        <w:tc>
          <w:tcPr>
            <w:tcW w:w="1175" w:type="dxa"/>
            <w:tcBorders>
              <w:top w:val="outset" w:sz="8" w:space="0" w:color="000000"/>
              <w:left w:val="outset" w:sz="8" w:space="0" w:color="000000"/>
              <w:bottom w:val="outset" w:sz="8" w:space="0" w:color="000000"/>
              <w:right w:val="outset" w:sz="8" w:space="0" w:color="000000"/>
            </w:tcBorders>
            <w:vAlign w:val="center"/>
          </w:tcPr>
          <w:p w14:paraId="2A7BA060"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w:t>
            </w:r>
          </w:p>
        </w:tc>
        <w:tc>
          <w:tcPr>
            <w:tcW w:w="1417" w:type="dxa"/>
            <w:tcBorders>
              <w:top w:val="outset" w:sz="8" w:space="0" w:color="000000"/>
              <w:left w:val="outset" w:sz="8" w:space="0" w:color="000000"/>
              <w:bottom w:val="outset" w:sz="8" w:space="0" w:color="000000"/>
              <w:right w:val="outset" w:sz="8" w:space="0" w:color="000000"/>
            </w:tcBorders>
            <w:vAlign w:val="center"/>
          </w:tcPr>
          <w:p w14:paraId="63C4585E" w14:textId="77777777" w:rsidR="00315504" w:rsidRPr="00041B97" w:rsidRDefault="00315504" w:rsidP="007A656E">
            <w:pPr>
              <w:widowControl w:val="0"/>
              <w:ind w:left="-57" w:right="-57"/>
              <w:jc w:val="center"/>
              <w:rPr>
                <w:rFonts w:ascii="Times New Roman" w:hAnsi="Times New Roman" w:cs="Times New Roman"/>
                <w:sz w:val="18"/>
                <w:szCs w:val="18"/>
              </w:rPr>
            </w:pPr>
            <w:r w:rsidRPr="00041B97">
              <w:rPr>
                <w:rFonts w:ascii="Times New Roman" w:hAnsi="Times New Roman" w:cs="Times New Roman"/>
                <w:sz w:val="18"/>
                <w:szCs w:val="18"/>
              </w:rPr>
              <w:t>-</w:t>
            </w:r>
          </w:p>
        </w:tc>
      </w:tr>
    </w:tbl>
    <w:p w14:paraId="670975E6" w14:textId="77777777" w:rsidR="00315504" w:rsidRPr="00041B97" w:rsidRDefault="00315504" w:rsidP="00315504">
      <w:pPr>
        <w:jc w:val="both"/>
        <w:rPr>
          <w:rFonts w:ascii="Times New Roman" w:eastAsiaTheme="minorEastAsia" w:hAnsi="Times New Roman" w:cs="Times New Roman"/>
          <w:sz w:val="24"/>
          <w:szCs w:val="24"/>
        </w:rPr>
      </w:pPr>
      <w:r w:rsidRPr="00041B97">
        <w:rPr>
          <w:rFonts w:ascii="Times New Roman" w:hAnsi="Times New Roman" w:cs="Times New Roman"/>
          <w:i/>
          <w:sz w:val="24"/>
          <w:szCs w:val="24"/>
          <w:u w:val="single"/>
        </w:rPr>
        <w:t>Заходи щодо здійснення контролю за дотриманням встановлених технологічних нормативів викидів, що відводяться від окремого типу обладнання не розробляються , у зв´язку з відсутністю на підприємстві обладнання на як</w:t>
      </w:r>
      <w:r w:rsidR="002861CA" w:rsidRPr="00041B97">
        <w:rPr>
          <w:rFonts w:ascii="Times New Roman" w:hAnsi="Times New Roman" w:cs="Times New Roman"/>
          <w:i/>
          <w:sz w:val="24"/>
          <w:szCs w:val="24"/>
          <w:u w:val="single"/>
        </w:rPr>
        <w:t>е</w:t>
      </w:r>
      <w:r w:rsidRPr="00041B97">
        <w:rPr>
          <w:rFonts w:ascii="Times New Roman" w:hAnsi="Times New Roman" w:cs="Times New Roman"/>
          <w:i/>
          <w:sz w:val="24"/>
          <w:szCs w:val="24"/>
          <w:u w:val="single"/>
        </w:rPr>
        <w:t xml:space="preserve"> встановлюється технологічний норматив допустимих викидів.</w:t>
      </w:r>
    </w:p>
    <w:p w14:paraId="70FCD77C" w14:textId="77777777" w:rsidR="00315504" w:rsidRPr="00041B97" w:rsidRDefault="00315504" w:rsidP="00315504">
      <w:pPr>
        <w:spacing w:before="150" w:after="100" w:afterAutospacing="1"/>
        <w:jc w:val="both"/>
        <w:outlineLvl w:val="2"/>
        <w:rPr>
          <w:rFonts w:ascii="Times New Roman" w:eastAsiaTheme="minorEastAsia" w:hAnsi="Times New Roman" w:cs="Times New Roman"/>
          <w:b/>
          <w:bCs/>
        </w:rPr>
      </w:pPr>
      <w:r w:rsidRPr="00041B97">
        <w:rPr>
          <w:rFonts w:ascii="Times New Roman" w:eastAsiaTheme="minorEastAsia" w:hAnsi="Times New Roman" w:cs="Times New Roman"/>
          <w:b/>
          <w:bCs/>
        </w:rPr>
        <w:t>1.7)  До адміністративних дій у разі виникнення надзвичайних ситуацій техногенного та природного характеру</w:t>
      </w:r>
      <w:bookmarkEnd w:id="33"/>
    </w:p>
    <w:p w14:paraId="2EE3B592" w14:textId="77777777" w:rsidR="00315504" w:rsidRPr="00041B97" w:rsidRDefault="00315504" w:rsidP="00315504">
      <w:pPr>
        <w:jc w:val="both"/>
        <w:rPr>
          <w:rFonts w:ascii="Times New Roman" w:eastAsiaTheme="minorEastAsia" w:hAnsi="Times New Roman" w:cs="Times New Roman"/>
          <w:sz w:val="24"/>
          <w:szCs w:val="24"/>
        </w:rPr>
      </w:pPr>
      <w:bookmarkStart w:id="34" w:name="_Toc151128753"/>
      <w:r w:rsidRPr="00041B97">
        <w:rPr>
          <w:rFonts w:ascii="Times New Roman" w:eastAsiaTheme="minorEastAsia" w:hAnsi="Times New Roman" w:cs="Times New Roman"/>
          <w:sz w:val="24"/>
          <w:szCs w:val="24"/>
        </w:rPr>
        <w:t>1.7.1)  Керуючись вимогами статті 15 Закону України «Про охорону атмосферного повітря» та статті 66 Закону України «Про охорону навколишнього природного середовища» у разі виникнення надзвичайних ситуацій техногенного та природного характеру, що можуть спричинити забруднення навколишнього природного середовища суб’єкт господарювання зобов’язаний негайно приступити до ліквідації її наслідків, а також вжити заходів до охорони атмосферного повітря та ліквідації причин і наслідків його забруднення. Одночасно з цим повідомляти про аварію і заходи, вжиті для ліквідації її наслідків, виконавчому комітету сільської, селищної, міської ради, відповідній обласній державній адміністрації (органу виконавчої влади з питань охорони навколишнього природного середовища) та населенню. А також в порядку, визначеному Законом України «Про захист населення і територій від надзвичайних ситуацій техногенного та природного характеру», повідомити про це органи, які здійснюють державний контроль у галузі охорони атмосферного повітря.</w:t>
      </w:r>
    </w:p>
    <w:p w14:paraId="70B96FE3" w14:textId="77777777" w:rsidR="00315504" w:rsidRPr="00041B97" w:rsidRDefault="00315504" w:rsidP="00315504">
      <w:pPr>
        <w:jc w:val="both"/>
        <w:rPr>
          <w:rFonts w:ascii="Times New Roman" w:eastAsiaTheme="minorEastAsia" w:hAnsi="Times New Roman" w:cs="Times New Roman"/>
          <w:sz w:val="24"/>
          <w:szCs w:val="24"/>
        </w:rPr>
      </w:pPr>
      <w:r w:rsidRPr="00041B97">
        <w:rPr>
          <w:rFonts w:ascii="Times New Roman" w:eastAsiaTheme="minorEastAsia" w:hAnsi="Times New Roman" w:cs="Times New Roman"/>
          <w:sz w:val="24"/>
          <w:szCs w:val="24"/>
        </w:rPr>
        <w:t xml:space="preserve">1.7.2)  У разі виникнення надзвичайних ситуацій техногенного та природного характеру повідомляються: </w:t>
      </w:r>
    </w:p>
    <w:p w14:paraId="15064D1B" w14:textId="77777777" w:rsidR="00315504" w:rsidRPr="00041B97" w:rsidRDefault="00315504" w:rsidP="00315504">
      <w:pPr>
        <w:ind w:left="284"/>
        <w:jc w:val="both"/>
        <w:rPr>
          <w:rFonts w:ascii="Times New Roman" w:eastAsiaTheme="minorEastAsia" w:hAnsi="Times New Roman" w:cs="Times New Roman"/>
          <w:sz w:val="23"/>
          <w:szCs w:val="23"/>
        </w:rPr>
      </w:pPr>
      <w:r w:rsidRPr="00041B97">
        <w:rPr>
          <w:rFonts w:ascii="Times New Roman" w:eastAsiaTheme="minorEastAsia" w:hAnsi="Times New Roman" w:cs="Times New Roman"/>
          <w:sz w:val="24"/>
          <w:szCs w:val="24"/>
        </w:rPr>
        <w:t xml:space="preserve">-Департамент екології та природних ресурсів </w:t>
      </w:r>
      <w:r w:rsidR="009F1CDA" w:rsidRPr="00041B97">
        <w:rPr>
          <w:rFonts w:ascii="Times New Roman" w:eastAsiaTheme="minorEastAsia" w:hAnsi="Times New Roman" w:cs="Times New Roman"/>
          <w:sz w:val="23"/>
          <w:szCs w:val="23"/>
        </w:rPr>
        <w:t>Миколаївської</w:t>
      </w:r>
      <w:r w:rsidRPr="00041B97">
        <w:rPr>
          <w:rFonts w:ascii="Times New Roman" w:eastAsiaTheme="minorEastAsia" w:hAnsi="Times New Roman" w:cs="Times New Roman"/>
          <w:sz w:val="23"/>
          <w:szCs w:val="23"/>
        </w:rPr>
        <w:t xml:space="preserve"> обласної військової адміністрації; </w:t>
      </w:r>
    </w:p>
    <w:p w14:paraId="2DC8BF2E" w14:textId="77777777" w:rsidR="00315504" w:rsidRPr="00041B97" w:rsidRDefault="00315504" w:rsidP="00315504">
      <w:pPr>
        <w:ind w:left="284"/>
        <w:jc w:val="both"/>
        <w:rPr>
          <w:rFonts w:ascii="Times New Roman" w:hAnsi="Times New Roman" w:cs="Times New Roman"/>
          <w:sz w:val="24"/>
          <w:szCs w:val="24"/>
        </w:rPr>
      </w:pPr>
      <w:r w:rsidRPr="00041B97">
        <w:rPr>
          <w:rFonts w:ascii="Times New Roman" w:hAnsi="Times New Roman" w:cs="Times New Roman"/>
          <w:sz w:val="24"/>
          <w:szCs w:val="24"/>
        </w:rPr>
        <w:t xml:space="preserve">- Державної екологічної інспекції </w:t>
      </w:r>
      <w:r w:rsidR="009F1CDA" w:rsidRPr="00041B97">
        <w:rPr>
          <w:rFonts w:ascii="Times New Roman" w:hAnsi="Times New Roman" w:cs="Times New Roman"/>
          <w:sz w:val="24"/>
          <w:szCs w:val="24"/>
        </w:rPr>
        <w:t>Південно-Західного</w:t>
      </w:r>
      <w:r w:rsidRPr="00041B97">
        <w:rPr>
          <w:rFonts w:ascii="Times New Roman" w:hAnsi="Times New Roman" w:cs="Times New Roman"/>
          <w:sz w:val="24"/>
          <w:szCs w:val="24"/>
        </w:rPr>
        <w:t xml:space="preserve"> округу </w:t>
      </w:r>
    </w:p>
    <w:p w14:paraId="095B0E4C" w14:textId="77777777" w:rsidR="00315504" w:rsidRPr="00041B97" w:rsidRDefault="00315504" w:rsidP="00315504">
      <w:pPr>
        <w:ind w:left="284"/>
        <w:jc w:val="both"/>
        <w:rPr>
          <w:rFonts w:ascii="Times New Roman" w:eastAsiaTheme="minorEastAsia" w:hAnsi="Times New Roman" w:cs="Times New Roman"/>
          <w:sz w:val="24"/>
          <w:szCs w:val="24"/>
        </w:rPr>
      </w:pPr>
      <w:r w:rsidRPr="00041B97">
        <w:rPr>
          <w:rFonts w:ascii="Times New Roman" w:eastAsiaTheme="minorEastAsia" w:hAnsi="Times New Roman" w:cs="Times New Roman"/>
          <w:sz w:val="24"/>
          <w:szCs w:val="24"/>
        </w:rPr>
        <w:t xml:space="preserve">- Головне управління </w:t>
      </w:r>
      <w:proofErr w:type="spellStart"/>
      <w:r w:rsidRPr="00041B97">
        <w:rPr>
          <w:rFonts w:ascii="Times New Roman" w:eastAsiaTheme="minorEastAsia" w:hAnsi="Times New Roman" w:cs="Times New Roman"/>
          <w:sz w:val="24"/>
          <w:szCs w:val="24"/>
        </w:rPr>
        <w:t>Держпродспоживслужби</w:t>
      </w:r>
      <w:proofErr w:type="spellEnd"/>
      <w:r w:rsidRPr="00041B97">
        <w:rPr>
          <w:rFonts w:ascii="Times New Roman" w:eastAsiaTheme="minorEastAsia" w:hAnsi="Times New Roman" w:cs="Times New Roman"/>
          <w:sz w:val="24"/>
          <w:szCs w:val="24"/>
        </w:rPr>
        <w:t xml:space="preserve"> в </w:t>
      </w:r>
      <w:r w:rsidR="009F1CDA" w:rsidRPr="00041B97">
        <w:rPr>
          <w:rFonts w:ascii="Times New Roman" w:eastAsiaTheme="minorEastAsia" w:hAnsi="Times New Roman" w:cs="Times New Roman"/>
          <w:sz w:val="24"/>
          <w:szCs w:val="24"/>
        </w:rPr>
        <w:t>Миколаївській</w:t>
      </w:r>
      <w:r w:rsidRPr="00041B97">
        <w:rPr>
          <w:rFonts w:ascii="Times New Roman" w:eastAsiaTheme="minorEastAsia" w:hAnsi="Times New Roman" w:cs="Times New Roman"/>
          <w:sz w:val="24"/>
          <w:szCs w:val="24"/>
        </w:rPr>
        <w:t xml:space="preserve"> області; </w:t>
      </w:r>
    </w:p>
    <w:p w14:paraId="05403123" w14:textId="77777777" w:rsidR="00315504" w:rsidRPr="00041B97" w:rsidRDefault="00315504" w:rsidP="00315504">
      <w:pPr>
        <w:ind w:left="284"/>
        <w:jc w:val="both"/>
        <w:rPr>
          <w:rFonts w:ascii="Times New Roman" w:eastAsiaTheme="minorEastAsia" w:hAnsi="Times New Roman" w:cs="Times New Roman"/>
          <w:sz w:val="24"/>
          <w:szCs w:val="24"/>
        </w:rPr>
      </w:pPr>
      <w:r w:rsidRPr="00041B97">
        <w:rPr>
          <w:rFonts w:ascii="Times New Roman" w:eastAsiaTheme="minorEastAsia" w:hAnsi="Times New Roman" w:cs="Times New Roman"/>
          <w:sz w:val="24"/>
          <w:szCs w:val="24"/>
        </w:rPr>
        <w:t xml:space="preserve">- відповідна служба Державної служби України з надзвичайних ситуацій в області. </w:t>
      </w:r>
    </w:p>
    <w:p w14:paraId="0AA9AFAF" w14:textId="77777777" w:rsidR="00315504" w:rsidRPr="00041B97" w:rsidRDefault="00315504" w:rsidP="00315504">
      <w:pPr>
        <w:jc w:val="both"/>
        <w:rPr>
          <w:rFonts w:ascii="Times New Roman" w:eastAsiaTheme="minorEastAsia" w:hAnsi="Times New Roman" w:cs="Times New Roman"/>
          <w:sz w:val="24"/>
          <w:szCs w:val="24"/>
        </w:rPr>
      </w:pPr>
      <w:r w:rsidRPr="00041B97">
        <w:rPr>
          <w:rFonts w:ascii="Times New Roman" w:eastAsiaTheme="minorEastAsia" w:hAnsi="Times New Roman" w:cs="Times New Roman"/>
          <w:sz w:val="24"/>
          <w:szCs w:val="24"/>
        </w:rPr>
        <w:t>1.7.3)  Суб'єкт господарювання (Оператор) повинен направляти повідомлення, як по телефону, так і по факсу (якщо є така можливість)  до Департаменту, як можливо скоріше (на скільки це практично можливо), після того, як мала місце будь-яка аварія, яка може створити загрозу забруднення повітря або може потребувати екстрених заходів реагування, а саме:</w:t>
      </w:r>
    </w:p>
    <w:p w14:paraId="2AC5873F" w14:textId="77777777" w:rsidR="00315504" w:rsidRPr="00041B97" w:rsidRDefault="00315504" w:rsidP="00315504">
      <w:pPr>
        <w:ind w:left="284"/>
        <w:jc w:val="both"/>
        <w:rPr>
          <w:rFonts w:ascii="Times New Roman" w:eastAsiaTheme="minorEastAsia" w:hAnsi="Times New Roman" w:cs="Times New Roman"/>
          <w:sz w:val="24"/>
          <w:szCs w:val="24"/>
        </w:rPr>
      </w:pPr>
      <w:r w:rsidRPr="00041B97">
        <w:rPr>
          <w:rFonts w:ascii="Times New Roman" w:eastAsiaTheme="minorEastAsia" w:hAnsi="Times New Roman" w:cs="Times New Roman"/>
          <w:sz w:val="24"/>
          <w:szCs w:val="24"/>
        </w:rPr>
        <w:t>а) Будь-який викид, який не відповідає вимогам Дозволу</w:t>
      </w:r>
    </w:p>
    <w:p w14:paraId="76E237FA" w14:textId="77777777" w:rsidR="00315504" w:rsidRPr="00041B97" w:rsidRDefault="00315504" w:rsidP="00315504">
      <w:pPr>
        <w:ind w:left="284"/>
        <w:jc w:val="both"/>
        <w:rPr>
          <w:rFonts w:ascii="Times New Roman" w:eastAsiaTheme="minorEastAsia" w:hAnsi="Times New Roman" w:cs="Times New Roman"/>
          <w:sz w:val="24"/>
          <w:szCs w:val="24"/>
        </w:rPr>
      </w:pPr>
      <w:r w:rsidRPr="00041B97">
        <w:rPr>
          <w:rFonts w:ascii="Times New Roman" w:eastAsiaTheme="minorEastAsia" w:hAnsi="Times New Roman" w:cs="Times New Roman"/>
          <w:sz w:val="24"/>
          <w:szCs w:val="24"/>
        </w:rPr>
        <w:lastRenderedPageBreak/>
        <w:t>б) Будь-яка несправність чи поломка контрольного обладнання або обладнання для моніторингу, яка може призвести до втрати контролю за системою попередження забруднення.</w:t>
      </w:r>
    </w:p>
    <w:p w14:paraId="5F8A6595" w14:textId="77777777" w:rsidR="00315504" w:rsidRPr="00041B97" w:rsidRDefault="00315504" w:rsidP="00315504">
      <w:pPr>
        <w:ind w:left="284"/>
        <w:jc w:val="both"/>
        <w:rPr>
          <w:rFonts w:ascii="Times New Roman" w:eastAsiaTheme="minorEastAsia" w:hAnsi="Times New Roman" w:cs="Times New Roman"/>
          <w:sz w:val="24"/>
          <w:szCs w:val="24"/>
        </w:rPr>
      </w:pPr>
      <w:r w:rsidRPr="00041B97">
        <w:rPr>
          <w:rFonts w:ascii="Times New Roman" w:eastAsiaTheme="minorEastAsia" w:hAnsi="Times New Roman" w:cs="Times New Roman"/>
          <w:sz w:val="24"/>
          <w:szCs w:val="24"/>
        </w:rPr>
        <w:t>в) Будь-яка аварія може створити загрозу забруднення повітря або може потребувати екстрених заходів реагування. У якості складової частини повідомлення, Оператор повинен вказати дату та час такої аварії, привести докладну інформацію про те, що сталося та заходи, прийняті для мінімізації викидів і для попередження подібних аварій в майбутньому.</w:t>
      </w:r>
    </w:p>
    <w:p w14:paraId="5B67F765" w14:textId="77777777" w:rsidR="00315504" w:rsidRPr="00041B97" w:rsidRDefault="00315504" w:rsidP="00315504">
      <w:pPr>
        <w:jc w:val="both"/>
        <w:rPr>
          <w:rFonts w:ascii="Times New Roman" w:hAnsi="Times New Roman" w:cs="Times New Roman"/>
          <w:sz w:val="24"/>
          <w:szCs w:val="24"/>
        </w:rPr>
      </w:pPr>
      <w:r w:rsidRPr="00041B97">
        <w:rPr>
          <w:rFonts w:ascii="Times New Roman" w:eastAsiaTheme="minorEastAsia" w:hAnsi="Times New Roman" w:cs="Times New Roman"/>
          <w:sz w:val="24"/>
          <w:szCs w:val="24"/>
        </w:rPr>
        <w:t xml:space="preserve">1.7.4)  Суб'єкт господарювання повинен документально фіксувати будь-які аварії, вказані в пункті 1.7.1 даної умови. В повідомленні, яке надається </w:t>
      </w:r>
      <w:proofErr w:type="spellStart"/>
      <w:r w:rsidRPr="00041B97">
        <w:rPr>
          <w:rFonts w:ascii="Times New Roman" w:eastAsiaTheme="minorEastAsia" w:hAnsi="Times New Roman" w:cs="Times New Roman"/>
          <w:sz w:val="24"/>
          <w:szCs w:val="24"/>
        </w:rPr>
        <w:t>Департаментуам</w:t>
      </w:r>
      <w:proofErr w:type="spellEnd"/>
      <w:r w:rsidRPr="00041B97">
        <w:rPr>
          <w:rFonts w:ascii="Times New Roman" w:eastAsiaTheme="minorEastAsia" w:hAnsi="Times New Roman" w:cs="Times New Roman"/>
          <w:sz w:val="24"/>
          <w:szCs w:val="24"/>
        </w:rPr>
        <w:t xml:space="preserve">, повинна наводитися докладна інформація про обставини, які призвели до аварії та про всі прийняті дії для мінімізації впливу на навколишнє середовище та для мінімізації обсягу утворених відходів. </w:t>
      </w:r>
      <w:r w:rsidRPr="00041B97">
        <w:rPr>
          <w:rFonts w:ascii="Times New Roman" w:hAnsi="Times New Roman" w:cs="Times New Roman"/>
          <w:sz w:val="24"/>
          <w:szCs w:val="24"/>
        </w:rPr>
        <w:t>В повідомленні вказати дату та час такої аварії, привести докладну інформацію про те, що сталося та заходи, прийняті для мінімізації викидів і попередження подібних аварій в майбутньому.</w:t>
      </w:r>
    </w:p>
    <w:p w14:paraId="3E8AB79B" w14:textId="77777777" w:rsidR="00315504" w:rsidRPr="00041B97" w:rsidRDefault="00315504" w:rsidP="00315504">
      <w:pPr>
        <w:ind w:firstLine="851"/>
        <w:contextualSpacing/>
        <w:jc w:val="both"/>
        <w:rPr>
          <w:rFonts w:ascii="Times New Roman" w:hAnsi="Times New Roman" w:cs="Times New Roman"/>
          <w:sz w:val="24"/>
          <w:szCs w:val="24"/>
        </w:rPr>
      </w:pPr>
      <w:r w:rsidRPr="00041B97">
        <w:rPr>
          <w:rFonts w:ascii="Times New Roman" w:hAnsi="Times New Roman" w:cs="Times New Roman"/>
          <w:sz w:val="24"/>
          <w:szCs w:val="24"/>
        </w:rPr>
        <w:t>Локалізація та ліквідація наслідків аварій, сили та засоби для ліквідації наслідків та процедура оповіщення визначена Планом локалізації та ліквідації аварій і аварійних ситуацій, що розроблений та погоджений відповідно до чинних законодавчих вимог. Заходи щодо охорони атмосферного повітря на випадок виникнення надзвичайних ситуацій техногенного та природного характеру і вживати заходів для ліквідації причин, наслідків забруднення атмосферного повітря, передбачені статтею 10 Закону України «Про охорону атмосферного повітря», визначені відповідним переліком, що розроблений та погоджений згідно з чинними законодавчими вимогами.</w:t>
      </w:r>
    </w:p>
    <w:p w14:paraId="6AB28DF2" w14:textId="77777777" w:rsidR="00315504" w:rsidRPr="00041B97" w:rsidRDefault="00315504" w:rsidP="00315504">
      <w:pPr>
        <w:jc w:val="both"/>
        <w:rPr>
          <w:rFonts w:ascii="Times New Roman" w:eastAsiaTheme="minorEastAsia" w:hAnsi="Times New Roman" w:cs="Times New Roman"/>
          <w:sz w:val="24"/>
          <w:szCs w:val="24"/>
        </w:rPr>
      </w:pPr>
      <w:r w:rsidRPr="00041B97">
        <w:rPr>
          <w:rFonts w:ascii="Times New Roman" w:eastAsiaTheme="minorEastAsia" w:hAnsi="Times New Roman" w:cs="Times New Roman"/>
          <w:sz w:val="24"/>
          <w:szCs w:val="24"/>
        </w:rPr>
        <w:t>1.7.5)  </w:t>
      </w:r>
      <w:r w:rsidRPr="00041B97">
        <w:rPr>
          <w:rFonts w:ascii="Times New Roman" w:eastAsiaTheme="minorEastAsia" w:hAnsi="Times New Roman" w:cs="Times New Roman"/>
          <w:sz w:val="24"/>
          <w:szCs w:val="24"/>
          <w:u w:val="single"/>
        </w:rPr>
        <w:t>Інформування та підготовка персоналу.</w:t>
      </w:r>
      <w:r w:rsidRPr="00041B97">
        <w:rPr>
          <w:rFonts w:ascii="Times New Roman" w:eastAsiaTheme="minorEastAsia" w:hAnsi="Times New Roman" w:cs="Times New Roman"/>
          <w:sz w:val="24"/>
          <w:szCs w:val="24"/>
        </w:rPr>
        <w:t xml:space="preserve"> </w:t>
      </w:r>
    </w:p>
    <w:p w14:paraId="5EFC788B" w14:textId="77777777" w:rsidR="00315504" w:rsidRPr="00041B97" w:rsidRDefault="00315504" w:rsidP="00315504">
      <w:pPr>
        <w:jc w:val="both"/>
        <w:rPr>
          <w:rFonts w:ascii="Times New Roman" w:eastAsiaTheme="minorEastAsia" w:hAnsi="Times New Roman" w:cs="Times New Roman"/>
          <w:sz w:val="24"/>
          <w:szCs w:val="24"/>
        </w:rPr>
      </w:pPr>
      <w:r w:rsidRPr="00041B97">
        <w:rPr>
          <w:rFonts w:ascii="Times New Roman" w:eastAsiaTheme="minorEastAsia" w:hAnsi="Times New Roman" w:cs="Times New Roman"/>
          <w:sz w:val="24"/>
          <w:szCs w:val="24"/>
        </w:rPr>
        <w:t xml:space="preserve">1 Суб'єкт господарювання повинен ввести в дію і підтримати в дії процедури для визначення необхідних сфер підготовки персоналу для всіх співробітників, робота яких може здійснити суттєвий вплив на забруднення атмосферного повітря. </w:t>
      </w:r>
    </w:p>
    <w:p w14:paraId="16A96176" w14:textId="77777777" w:rsidR="00315504" w:rsidRPr="00041B97" w:rsidRDefault="00315504" w:rsidP="00315504">
      <w:pPr>
        <w:jc w:val="both"/>
        <w:rPr>
          <w:rFonts w:ascii="Times New Roman" w:eastAsiaTheme="minorEastAsia" w:hAnsi="Times New Roman" w:cs="Times New Roman"/>
          <w:sz w:val="24"/>
          <w:szCs w:val="24"/>
        </w:rPr>
      </w:pPr>
      <w:r w:rsidRPr="00041B97">
        <w:rPr>
          <w:rFonts w:ascii="Times New Roman" w:eastAsiaTheme="minorEastAsia" w:hAnsi="Times New Roman" w:cs="Times New Roman"/>
          <w:sz w:val="24"/>
          <w:szCs w:val="24"/>
        </w:rPr>
        <w:t xml:space="preserve">2 Повинна підтримуватися відповідна документація про підготовку персоналу. </w:t>
      </w:r>
    </w:p>
    <w:p w14:paraId="7B0CB418" w14:textId="77777777" w:rsidR="00315504" w:rsidRPr="00041B97" w:rsidRDefault="00315504" w:rsidP="00315504">
      <w:pPr>
        <w:jc w:val="both"/>
        <w:rPr>
          <w:rFonts w:ascii="Times New Roman" w:eastAsiaTheme="minorEastAsia" w:hAnsi="Times New Roman" w:cs="Times New Roman"/>
          <w:sz w:val="24"/>
          <w:szCs w:val="24"/>
        </w:rPr>
      </w:pPr>
      <w:r w:rsidRPr="00041B97">
        <w:rPr>
          <w:rFonts w:ascii="Times New Roman" w:eastAsiaTheme="minorEastAsia" w:hAnsi="Times New Roman" w:cs="Times New Roman"/>
          <w:sz w:val="24"/>
          <w:szCs w:val="24"/>
        </w:rPr>
        <w:t xml:space="preserve">3 Персонал, який виконує спеціальні завдання, повинен володіти необхідною кваліфікацією (необхідною освітою, підготовкою та/або досвідом роботи). </w:t>
      </w:r>
    </w:p>
    <w:p w14:paraId="316600D2" w14:textId="77777777" w:rsidR="00315504" w:rsidRPr="00041B97" w:rsidRDefault="00315504" w:rsidP="00315504">
      <w:pPr>
        <w:spacing w:before="150" w:after="100" w:afterAutospacing="1"/>
        <w:jc w:val="both"/>
        <w:outlineLvl w:val="2"/>
        <w:rPr>
          <w:rFonts w:ascii="Times New Roman" w:eastAsiaTheme="minorEastAsia" w:hAnsi="Times New Roman" w:cs="Times New Roman"/>
          <w:b/>
          <w:bCs/>
        </w:rPr>
      </w:pPr>
      <w:r w:rsidRPr="00041B97">
        <w:rPr>
          <w:rFonts w:ascii="Times New Roman" w:eastAsiaTheme="minorEastAsia" w:hAnsi="Times New Roman" w:cs="Times New Roman"/>
          <w:b/>
          <w:bCs/>
        </w:rPr>
        <w:t>1.8) Вимоги до неорганізованих джерел:</w:t>
      </w:r>
      <w:bookmarkEnd w:id="34"/>
      <w:r w:rsidRPr="00041B97">
        <w:rPr>
          <w:rFonts w:ascii="Times New Roman" w:eastAsiaTheme="minorEastAsia" w:hAnsi="Times New Roman" w:cs="Times New Roman"/>
          <w:b/>
          <w:bCs/>
        </w:rPr>
        <w:t xml:space="preserve"> </w:t>
      </w:r>
    </w:p>
    <w:p w14:paraId="313A34C2" w14:textId="77777777" w:rsidR="00315504" w:rsidRPr="00041B97" w:rsidRDefault="00315504" w:rsidP="00315504">
      <w:pPr>
        <w:contextualSpacing/>
        <w:jc w:val="both"/>
        <w:rPr>
          <w:rFonts w:ascii="Times New Roman" w:hAnsi="Times New Roman" w:cs="Times New Roman"/>
          <w:sz w:val="24"/>
          <w:szCs w:val="24"/>
        </w:rPr>
      </w:pPr>
      <w:bookmarkStart w:id="35" w:name="_Toc151128754"/>
      <w:r w:rsidRPr="00041B97">
        <w:rPr>
          <w:rFonts w:ascii="Times New Roman" w:hAnsi="Times New Roman" w:cs="Times New Roman"/>
          <w:sz w:val="24"/>
          <w:szCs w:val="24"/>
        </w:rPr>
        <w:t>1.8.1) Джерело №</w:t>
      </w:r>
      <w:r w:rsidR="002861CA" w:rsidRPr="00041B97">
        <w:rPr>
          <w:rFonts w:ascii="Times New Roman" w:hAnsi="Times New Roman" w:cs="Times New Roman"/>
          <w:sz w:val="24"/>
          <w:szCs w:val="24"/>
        </w:rPr>
        <w:t>34</w:t>
      </w:r>
      <w:r w:rsidRPr="00041B97">
        <w:rPr>
          <w:rFonts w:ascii="Times New Roman" w:hAnsi="Times New Roman" w:cs="Times New Roman"/>
          <w:sz w:val="24"/>
          <w:szCs w:val="24"/>
        </w:rPr>
        <w:t>: - (</w:t>
      </w:r>
      <w:r w:rsidRPr="00041B97">
        <w:rPr>
          <w:rFonts w:ascii="Times New Roman" w:hAnsi="Times New Roman" w:cs="Times New Roman"/>
          <w:i/>
          <w:sz w:val="24"/>
          <w:szCs w:val="24"/>
        </w:rPr>
        <w:t xml:space="preserve">Комунікації та устаткування ГРС.) </w:t>
      </w:r>
      <w:r w:rsidRPr="00041B97">
        <w:rPr>
          <w:rFonts w:ascii="Times New Roman" w:hAnsi="Times New Roman" w:cs="Times New Roman"/>
          <w:sz w:val="24"/>
          <w:szCs w:val="24"/>
        </w:rPr>
        <w:t xml:space="preserve">По можливості максимально зменшити втрати природного газу в системі його транспортування та розподілення шляхом усунення </w:t>
      </w:r>
      <w:proofErr w:type="spellStart"/>
      <w:r w:rsidRPr="00041B97">
        <w:rPr>
          <w:rFonts w:ascii="Times New Roman" w:hAnsi="Times New Roman" w:cs="Times New Roman"/>
          <w:sz w:val="24"/>
          <w:szCs w:val="24"/>
        </w:rPr>
        <w:t>негерметичностей</w:t>
      </w:r>
      <w:proofErr w:type="spellEnd"/>
      <w:r w:rsidRPr="00041B97">
        <w:rPr>
          <w:rFonts w:ascii="Times New Roman" w:hAnsi="Times New Roman" w:cs="Times New Roman"/>
          <w:sz w:val="24"/>
          <w:szCs w:val="24"/>
        </w:rPr>
        <w:t xml:space="preserve"> обладнання. </w:t>
      </w:r>
    </w:p>
    <w:p w14:paraId="2106C05C" w14:textId="77777777" w:rsidR="00315504" w:rsidRPr="00041B97" w:rsidRDefault="00315504" w:rsidP="00315504">
      <w:pPr>
        <w:ind w:firstLine="284"/>
        <w:contextualSpacing/>
        <w:jc w:val="both"/>
        <w:rPr>
          <w:rFonts w:ascii="Times New Roman" w:hAnsi="Times New Roman" w:cs="Times New Roman"/>
          <w:sz w:val="24"/>
          <w:szCs w:val="24"/>
        </w:rPr>
      </w:pPr>
      <w:r w:rsidRPr="00041B97">
        <w:rPr>
          <w:rFonts w:ascii="Times New Roman" w:hAnsi="Times New Roman" w:cs="Times New Roman"/>
          <w:sz w:val="24"/>
          <w:szCs w:val="24"/>
        </w:rPr>
        <w:t>Періодично здійснювати технічний огляд газопроводів та запірної арматури.</w:t>
      </w:r>
    </w:p>
    <w:p w14:paraId="1B0E40A6" w14:textId="77777777" w:rsidR="00315504" w:rsidRPr="00041B97" w:rsidRDefault="00315504" w:rsidP="00315504">
      <w:pPr>
        <w:ind w:firstLine="284"/>
        <w:contextualSpacing/>
        <w:jc w:val="both"/>
        <w:rPr>
          <w:rFonts w:ascii="Times New Roman" w:hAnsi="Times New Roman" w:cs="Times New Roman"/>
          <w:sz w:val="24"/>
          <w:szCs w:val="24"/>
        </w:rPr>
      </w:pPr>
      <w:r w:rsidRPr="00041B97">
        <w:rPr>
          <w:rFonts w:ascii="Times New Roman" w:hAnsi="Times New Roman" w:cs="Times New Roman"/>
          <w:sz w:val="24"/>
          <w:szCs w:val="24"/>
        </w:rPr>
        <w:t>Не допускати одночасного проведення усіх технологічних операції, що пов'язані з випусканням природного газу в атмосферу та супроводжуються неорганізованими викидами.</w:t>
      </w:r>
    </w:p>
    <w:p w14:paraId="0CD2CEC4" w14:textId="77777777" w:rsidR="00315504" w:rsidRPr="00041B97" w:rsidRDefault="00315504" w:rsidP="00315504">
      <w:pPr>
        <w:ind w:firstLine="284"/>
        <w:contextualSpacing/>
        <w:jc w:val="both"/>
        <w:rPr>
          <w:rFonts w:ascii="Times New Roman" w:hAnsi="Times New Roman" w:cs="Times New Roman"/>
          <w:sz w:val="24"/>
          <w:szCs w:val="24"/>
        </w:rPr>
      </w:pPr>
      <w:r w:rsidRPr="00041B97">
        <w:rPr>
          <w:rFonts w:ascii="Times New Roman" w:hAnsi="Times New Roman" w:cs="Times New Roman"/>
          <w:sz w:val="24"/>
          <w:szCs w:val="24"/>
        </w:rPr>
        <w:t>Дотримуватися технологічного регламенту, слідкувати за навантаженням устаткування.</w:t>
      </w:r>
    </w:p>
    <w:p w14:paraId="0E52D9FF" w14:textId="77777777" w:rsidR="0048157A" w:rsidRPr="00041B97" w:rsidRDefault="009F1CDA" w:rsidP="0048157A">
      <w:pPr>
        <w:ind w:firstLine="284"/>
        <w:contextualSpacing/>
        <w:jc w:val="both"/>
        <w:rPr>
          <w:rFonts w:ascii="Times New Roman" w:hAnsi="Times New Roman" w:cs="Times New Roman"/>
          <w:i/>
          <w:sz w:val="24"/>
          <w:szCs w:val="24"/>
        </w:rPr>
      </w:pPr>
      <w:r w:rsidRPr="00041B97">
        <w:rPr>
          <w:rFonts w:ascii="Times New Roman" w:hAnsi="Times New Roman" w:cs="Times New Roman"/>
          <w:sz w:val="24"/>
          <w:szCs w:val="24"/>
        </w:rPr>
        <w:t>1.8.2) Джерело №3</w:t>
      </w:r>
      <w:r w:rsidR="0048157A" w:rsidRPr="00041B97">
        <w:rPr>
          <w:rFonts w:ascii="Times New Roman" w:hAnsi="Times New Roman" w:cs="Times New Roman"/>
          <w:sz w:val="24"/>
          <w:szCs w:val="24"/>
        </w:rPr>
        <w:t>6</w:t>
      </w:r>
      <w:r w:rsidRPr="00041B97">
        <w:rPr>
          <w:rFonts w:ascii="Times New Roman" w:hAnsi="Times New Roman" w:cs="Times New Roman"/>
          <w:sz w:val="24"/>
          <w:szCs w:val="24"/>
        </w:rPr>
        <w:t>: - (</w:t>
      </w:r>
      <w:r w:rsidR="0048157A" w:rsidRPr="00041B97">
        <w:rPr>
          <w:rFonts w:ascii="Times New Roman" w:hAnsi="Times New Roman" w:cs="Times New Roman"/>
          <w:i/>
          <w:sz w:val="24"/>
          <w:szCs w:val="24"/>
        </w:rPr>
        <w:t>Зварювально-різальний пост</w:t>
      </w:r>
      <w:r w:rsidRPr="00041B97">
        <w:rPr>
          <w:rFonts w:ascii="Times New Roman" w:hAnsi="Times New Roman" w:cs="Times New Roman"/>
          <w:i/>
          <w:sz w:val="24"/>
          <w:szCs w:val="24"/>
        </w:rPr>
        <w:t>)</w:t>
      </w:r>
    </w:p>
    <w:p w14:paraId="1B81C63C" w14:textId="77777777" w:rsidR="0048157A" w:rsidRPr="00041B97" w:rsidRDefault="0048157A" w:rsidP="0048157A">
      <w:pPr>
        <w:spacing w:after="0"/>
        <w:contextualSpacing/>
        <w:jc w:val="both"/>
        <w:rPr>
          <w:rFonts w:ascii="Times New Roman" w:hAnsi="Times New Roman" w:cs="Times New Roman"/>
          <w:sz w:val="24"/>
          <w:szCs w:val="24"/>
        </w:rPr>
      </w:pPr>
      <w:r w:rsidRPr="00041B97">
        <w:rPr>
          <w:rFonts w:ascii="Times New Roman" w:hAnsi="Times New Roman" w:cs="Times New Roman"/>
          <w:sz w:val="24"/>
          <w:szCs w:val="24"/>
        </w:rPr>
        <w:t>При виконанні всіх робіт по підготовці та виконанню зварювальних робіт слід дотримуватись вимог інструкцій підприємства-виробника зварювального обладнання.</w:t>
      </w:r>
    </w:p>
    <w:p w14:paraId="5C9EA0EB" w14:textId="77777777" w:rsidR="0048157A" w:rsidRPr="00041B97" w:rsidRDefault="0048157A" w:rsidP="0048157A">
      <w:pPr>
        <w:spacing w:after="0"/>
        <w:rPr>
          <w:rFonts w:ascii="Times New Roman" w:hAnsi="Times New Roman" w:cs="Times New Roman"/>
          <w:sz w:val="24"/>
          <w:szCs w:val="24"/>
        </w:rPr>
      </w:pPr>
      <w:r w:rsidRPr="00041B97">
        <w:rPr>
          <w:rFonts w:ascii="Times New Roman" w:hAnsi="Times New Roman" w:cs="Times New Roman"/>
          <w:sz w:val="24"/>
          <w:szCs w:val="24"/>
        </w:rPr>
        <w:t xml:space="preserve">Слід працювати тільки на справному устаткуванні і користуватися лише справним зварювальним обладнанням, що має необхідні сертифікати та допуски (заземлення, регулююча апаратура, трубопроводи </w:t>
      </w:r>
      <w:proofErr w:type="spellStart"/>
      <w:r w:rsidRPr="00041B97">
        <w:rPr>
          <w:rFonts w:ascii="Times New Roman" w:hAnsi="Times New Roman" w:cs="Times New Roman"/>
          <w:sz w:val="24"/>
          <w:szCs w:val="24"/>
        </w:rPr>
        <w:t>підводів</w:t>
      </w:r>
      <w:proofErr w:type="spellEnd"/>
      <w:r w:rsidRPr="00041B97">
        <w:rPr>
          <w:rFonts w:ascii="Times New Roman" w:hAnsi="Times New Roman" w:cs="Times New Roman"/>
          <w:sz w:val="24"/>
          <w:szCs w:val="24"/>
        </w:rPr>
        <w:t xml:space="preserve"> газів тощо).</w:t>
      </w:r>
    </w:p>
    <w:p w14:paraId="4C904F42" w14:textId="77777777" w:rsidR="0048157A" w:rsidRPr="00041B97" w:rsidRDefault="0048157A" w:rsidP="0048157A">
      <w:pPr>
        <w:spacing w:after="0"/>
        <w:rPr>
          <w:rFonts w:ascii="Times New Roman" w:hAnsi="Times New Roman" w:cs="Times New Roman"/>
          <w:sz w:val="24"/>
          <w:szCs w:val="24"/>
        </w:rPr>
      </w:pPr>
      <w:r w:rsidRPr="00041B97">
        <w:rPr>
          <w:rFonts w:ascii="Times New Roman" w:hAnsi="Times New Roman" w:cs="Times New Roman"/>
          <w:sz w:val="24"/>
          <w:szCs w:val="24"/>
        </w:rPr>
        <w:t>Допускається використання зварювальних електродів призначених саме для даного виду зварювального апарату.</w:t>
      </w:r>
    </w:p>
    <w:p w14:paraId="573D626E" w14:textId="77777777" w:rsidR="0048157A" w:rsidRPr="00041B97" w:rsidRDefault="0048157A" w:rsidP="0048157A">
      <w:pPr>
        <w:spacing w:after="0"/>
        <w:rPr>
          <w:rFonts w:ascii="Times New Roman" w:hAnsi="Times New Roman" w:cs="Times New Roman"/>
          <w:sz w:val="24"/>
          <w:szCs w:val="24"/>
        </w:rPr>
      </w:pPr>
      <w:r w:rsidRPr="00041B97">
        <w:rPr>
          <w:rFonts w:ascii="Times New Roman" w:hAnsi="Times New Roman" w:cs="Times New Roman"/>
          <w:sz w:val="24"/>
          <w:szCs w:val="24"/>
        </w:rPr>
        <w:t>При роботі на газорізальному обладнанні необхідно дотримуватись нормативних вимог до технологічних процесів, не перевищувати встановлених рівнів витрат газових сумішей.</w:t>
      </w:r>
    </w:p>
    <w:p w14:paraId="64D397A4" w14:textId="687C8605" w:rsidR="00141918" w:rsidRPr="00141918" w:rsidRDefault="0048157A" w:rsidP="00B453DB">
      <w:pPr>
        <w:spacing w:after="0"/>
        <w:rPr>
          <w:rFonts w:ascii="Times New Roman" w:hAnsi="Times New Roman" w:cs="Times New Roman"/>
          <w:sz w:val="24"/>
          <w:szCs w:val="24"/>
        </w:rPr>
      </w:pPr>
      <w:r w:rsidRPr="00041B97">
        <w:rPr>
          <w:rFonts w:ascii="Times New Roman" w:hAnsi="Times New Roman" w:cs="Times New Roman"/>
          <w:sz w:val="24"/>
          <w:szCs w:val="24"/>
        </w:rPr>
        <w:t>Концентрація газів, пари і/або суспензій, вміст шкідливих речовин у повітрі робочої зони і параметри мікроклімату не повинні перевищувати норм, затверджених у встановленому порядку.</w:t>
      </w:r>
      <w:bookmarkEnd w:id="35"/>
    </w:p>
    <w:sectPr w:rsidR="00141918" w:rsidRPr="00141918" w:rsidSect="0014191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749FE" w14:textId="77777777" w:rsidR="002E47C3" w:rsidRDefault="002E47C3">
      <w:pPr>
        <w:spacing w:after="0" w:line="240" w:lineRule="auto"/>
      </w:pPr>
      <w:r>
        <w:separator/>
      </w:r>
    </w:p>
  </w:endnote>
  <w:endnote w:type="continuationSeparator" w:id="0">
    <w:p w14:paraId="291518D8" w14:textId="77777777" w:rsidR="002E47C3" w:rsidRDefault="002E4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184030"/>
      <w:docPartObj>
        <w:docPartGallery w:val="Page Numbers (Bottom of Page)"/>
        <w:docPartUnique/>
      </w:docPartObj>
    </w:sdtPr>
    <w:sdtContent>
      <w:p w14:paraId="1BC373AB" w14:textId="77777777" w:rsidR="00EA55D7" w:rsidRDefault="00EA55D7">
        <w:pPr>
          <w:pStyle w:val="a6"/>
          <w:jc w:val="right"/>
        </w:pPr>
        <w:r>
          <w:fldChar w:fldCharType="begin"/>
        </w:r>
        <w:r>
          <w:instrText>PAGE   \* MERGEFORMAT</w:instrText>
        </w:r>
        <w:r>
          <w:fldChar w:fldCharType="separate"/>
        </w:r>
        <w:r w:rsidR="005B30D4" w:rsidRPr="005B30D4">
          <w:rPr>
            <w:noProof/>
            <w:lang w:val="ru-RU"/>
          </w:rPr>
          <w:t>1</w:t>
        </w:r>
        <w:r>
          <w:rPr>
            <w:noProof/>
            <w:lang w:val="ru-RU"/>
          </w:rPr>
          <w:fldChar w:fldCharType="end"/>
        </w:r>
      </w:p>
    </w:sdtContent>
  </w:sdt>
  <w:p w14:paraId="34393712" w14:textId="77777777" w:rsidR="00EA55D7" w:rsidRDefault="00EA55D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4484446"/>
      <w:docPartObj>
        <w:docPartGallery w:val="Page Numbers (Bottom of Page)"/>
        <w:docPartUnique/>
      </w:docPartObj>
    </w:sdtPr>
    <w:sdtContent>
      <w:p w14:paraId="04F99275" w14:textId="77777777" w:rsidR="00141918" w:rsidRDefault="00141918">
        <w:pPr>
          <w:pStyle w:val="a6"/>
          <w:jc w:val="right"/>
        </w:pPr>
        <w:r>
          <w:fldChar w:fldCharType="begin"/>
        </w:r>
        <w:r>
          <w:instrText>PAGE   \* MERGEFORMAT</w:instrText>
        </w:r>
        <w:r>
          <w:fldChar w:fldCharType="separate"/>
        </w:r>
        <w:r w:rsidR="00485BD3" w:rsidRPr="00485BD3">
          <w:rPr>
            <w:noProof/>
            <w:lang w:val="ru-RU"/>
          </w:rPr>
          <w:t>21</w:t>
        </w:r>
        <w:r>
          <w:fldChar w:fldCharType="end"/>
        </w:r>
      </w:p>
    </w:sdtContent>
  </w:sdt>
  <w:p w14:paraId="757455A3" w14:textId="77777777" w:rsidR="00EA55D7" w:rsidRPr="004E2441" w:rsidRDefault="00EA55D7" w:rsidP="007A65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E40D2" w14:textId="77777777" w:rsidR="002E47C3" w:rsidRDefault="002E47C3">
      <w:pPr>
        <w:spacing w:after="0" w:line="240" w:lineRule="auto"/>
      </w:pPr>
      <w:r>
        <w:separator/>
      </w:r>
    </w:p>
  </w:footnote>
  <w:footnote w:type="continuationSeparator" w:id="0">
    <w:p w14:paraId="020B7061" w14:textId="77777777" w:rsidR="002E47C3" w:rsidRDefault="002E4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7C133F"/>
    <w:multiLevelType w:val="hybridMultilevel"/>
    <w:tmpl w:val="15085284"/>
    <w:lvl w:ilvl="0" w:tplc="F1D6342A">
      <w:start w:val="1"/>
      <w:numFmt w:val="bullet"/>
      <w:lvlText w:val="-"/>
      <w:lvlJc w:val="left"/>
      <w:pPr>
        <w:ind w:left="720" w:hanging="360"/>
      </w:pPr>
      <w:rPr>
        <w:rFonts w:ascii="Calibri" w:hAnsi="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F4761BE"/>
    <w:multiLevelType w:val="hybridMultilevel"/>
    <w:tmpl w:val="F9E2EF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AEC3CFA"/>
    <w:multiLevelType w:val="hybridMultilevel"/>
    <w:tmpl w:val="18E8E854"/>
    <w:lvl w:ilvl="0" w:tplc="F1D6342A">
      <w:start w:val="1"/>
      <w:numFmt w:val="bullet"/>
      <w:lvlText w:val="-"/>
      <w:lvlJc w:val="left"/>
      <w:pPr>
        <w:ind w:left="4188" w:hanging="360"/>
      </w:pPr>
      <w:rPr>
        <w:rFonts w:ascii="Calibri" w:hAnsi="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DB6648D"/>
    <w:multiLevelType w:val="singleLevel"/>
    <w:tmpl w:val="6B481FA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B8C3261"/>
    <w:multiLevelType w:val="hybridMultilevel"/>
    <w:tmpl w:val="E4785126"/>
    <w:lvl w:ilvl="0" w:tplc="16A05DD0">
      <w:start w:val="2"/>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16cid:durableId="380060430">
    <w:abstractNumId w:val="3"/>
  </w:num>
  <w:num w:numId="2" w16cid:durableId="869686580">
    <w:abstractNumId w:val="4"/>
  </w:num>
  <w:num w:numId="3" w16cid:durableId="189496265">
    <w:abstractNumId w:val="0"/>
  </w:num>
  <w:num w:numId="4" w16cid:durableId="217981020">
    <w:abstractNumId w:val="1"/>
  </w:num>
  <w:num w:numId="5" w16cid:durableId="749084366">
    <w:abstractNumId w:val="5"/>
  </w:num>
  <w:num w:numId="6" w16cid:durableId="1898665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AEF"/>
    <w:rsid w:val="00001808"/>
    <w:rsid w:val="00004314"/>
    <w:rsid w:val="0000489A"/>
    <w:rsid w:val="000249CF"/>
    <w:rsid w:val="00036C53"/>
    <w:rsid w:val="00041B97"/>
    <w:rsid w:val="000607C7"/>
    <w:rsid w:val="00063D1F"/>
    <w:rsid w:val="00066F4A"/>
    <w:rsid w:val="00073809"/>
    <w:rsid w:val="000945AB"/>
    <w:rsid w:val="000A2148"/>
    <w:rsid w:val="000A63DE"/>
    <w:rsid w:val="000D325B"/>
    <w:rsid w:val="000E116E"/>
    <w:rsid w:val="000E2F6C"/>
    <w:rsid w:val="000F4179"/>
    <w:rsid w:val="000F453C"/>
    <w:rsid w:val="00104964"/>
    <w:rsid w:val="00121E41"/>
    <w:rsid w:val="001220FD"/>
    <w:rsid w:val="00141918"/>
    <w:rsid w:val="001552B0"/>
    <w:rsid w:val="00156D84"/>
    <w:rsid w:val="00170A78"/>
    <w:rsid w:val="001C6D9F"/>
    <w:rsid w:val="001F7C09"/>
    <w:rsid w:val="00214CE4"/>
    <w:rsid w:val="002201A7"/>
    <w:rsid w:val="002344E9"/>
    <w:rsid w:val="00234ECB"/>
    <w:rsid w:val="00235108"/>
    <w:rsid w:val="0023518E"/>
    <w:rsid w:val="00235CB0"/>
    <w:rsid w:val="00250CB4"/>
    <w:rsid w:val="00251994"/>
    <w:rsid w:val="002527AD"/>
    <w:rsid w:val="002544E6"/>
    <w:rsid w:val="002703B8"/>
    <w:rsid w:val="0027207F"/>
    <w:rsid w:val="00274163"/>
    <w:rsid w:val="00282844"/>
    <w:rsid w:val="002861CA"/>
    <w:rsid w:val="002B2AC3"/>
    <w:rsid w:val="002C2853"/>
    <w:rsid w:val="002C2AB1"/>
    <w:rsid w:val="002D314C"/>
    <w:rsid w:val="002D374F"/>
    <w:rsid w:val="002E47C3"/>
    <w:rsid w:val="003105DA"/>
    <w:rsid w:val="00315504"/>
    <w:rsid w:val="003444FB"/>
    <w:rsid w:val="00345929"/>
    <w:rsid w:val="0035137B"/>
    <w:rsid w:val="003656C0"/>
    <w:rsid w:val="00386E12"/>
    <w:rsid w:val="00391059"/>
    <w:rsid w:val="003A5B68"/>
    <w:rsid w:val="003A7B05"/>
    <w:rsid w:val="003B7652"/>
    <w:rsid w:val="003C3F74"/>
    <w:rsid w:val="003D3FB3"/>
    <w:rsid w:val="003E1657"/>
    <w:rsid w:val="003F55C8"/>
    <w:rsid w:val="00433BA7"/>
    <w:rsid w:val="00437426"/>
    <w:rsid w:val="00442C58"/>
    <w:rsid w:val="00460DE3"/>
    <w:rsid w:val="0048157A"/>
    <w:rsid w:val="00481B96"/>
    <w:rsid w:val="00483BE5"/>
    <w:rsid w:val="00485BD3"/>
    <w:rsid w:val="00492521"/>
    <w:rsid w:val="00493DFC"/>
    <w:rsid w:val="00493F7B"/>
    <w:rsid w:val="004A3EEE"/>
    <w:rsid w:val="004A4538"/>
    <w:rsid w:val="004A6516"/>
    <w:rsid w:val="004A6C32"/>
    <w:rsid w:val="004D04ED"/>
    <w:rsid w:val="004D41E2"/>
    <w:rsid w:val="00521815"/>
    <w:rsid w:val="00526A94"/>
    <w:rsid w:val="00541DE7"/>
    <w:rsid w:val="005451F9"/>
    <w:rsid w:val="00546970"/>
    <w:rsid w:val="0054715E"/>
    <w:rsid w:val="00556485"/>
    <w:rsid w:val="00564C72"/>
    <w:rsid w:val="00565B5E"/>
    <w:rsid w:val="00585F07"/>
    <w:rsid w:val="005A5CD1"/>
    <w:rsid w:val="005B30D4"/>
    <w:rsid w:val="005B33E0"/>
    <w:rsid w:val="005E1D7F"/>
    <w:rsid w:val="005F5AA6"/>
    <w:rsid w:val="006513AA"/>
    <w:rsid w:val="00671DA4"/>
    <w:rsid w:val="00675E66"/>
    <w:rsid w:val="006B2138"/>
    <w:rsid w:val="006B2DDB"/>
    <w:rsid w:val="006F3C95"/>
    <w:rsid w:val="0070243C"/>
    <w:rsid w:val="00752D81"/>
    <w:rsid w:val="00755B96"/>
    <w:rsid w:val="00764FFA"/>
    <w:rsid w:val="00774521"/>
    <w:rsid w:val="00775E72"/>
    <w:rsid w:val="007A103B"/>
    <w:rsid w:val="007A358A"/>
    <w:rsid w:val="007A656E"/>
    <w:rsid w:val="007A715F"/>
    <w:rsid w:val="007D61F6"/>
    <w:rsid w:val="007D7EE5"/>
    <w:rsid w:val="00814F35"/>
    <w:rsid w:val="00832EC2"/>
    <w:rsid w:val="00851AFC"/>
    <w:rsid w:val="00857E8D"/>
    <w:rsid w:val="00863039"/>
    <w:rsid w:val="00866DE1"/>
    <w:rsid w:val="008731CA"/>
    <w:rsid w:val="00892934"/>
    <w:rsid w:val="00897B7A"/>
    <w:rsid w:val="008C67A6"/>
    <w:rsid w:val="008D184E"/>
    <w:rsid w:val="008D21F6"/>
    <w:rsid w:val="008F1F0B"/>
    <w:rsid w:val="008F59BC"/>
    <w:rsid w:val="00922B86"/>
    <w:rsid w:val="00930A11"/>
    <w:rsid w:val="00951288"/>
    <w:rsid w:val="00963CDF"/>
    <w:rsid w:val="009650D7"/>
    <w:rsid w:val="00995CBD"/>
    <w:rsid w:val="009A1AEF"/>
    <w:rsid w:val="009D06EA"/>
    <w:rsid w:val="009F005B"/>
    <w:rsid w:val="009F1CDA"/>
    <w:rsid w:val="00A0318F"/>
    <w:rsid w:val="00A10891"/>
    <w:rsid w:val="00A25BB6"/>
    <w:rsid w:val="00A628D3"/>
    <w:rsid w:val="00A62BFD"/>
    <w:rsid w:val="00A64AA0"/>
    <w:rsid w:val="00A6711B"/>
    <w:rsid w:val="00A71B5C"/>
    <w:rsid w:val="00A725E4"/>
    <w:rsid w:val="00A96A02"/>
    <w:rsid w:val="00A970F8"/>
    <w:rsid w:val="00AB3CD7"/>
    <w:rsid w:val="00AB7DB5"/>
    <w:rsid w:val="00AD7FAA"/>
    <w:rsid w:val="00AF0028"/>
    <w:rsid w:val="00AF2F4F"/>
    <w:rsid w:val="00B0028B"/>
    <w:rsid w:val="00B100CB"/>
    <w:rsid w:val="00B17AB7"/>
    <w:rsid w:val="00B36A97"/>
    <w:rsid w:val="00B453DB"/>
    <w:rsid w:val="00B512F4"/>
    <w:rsid w:val="00B962A8"/>
    <w:rsid w:val="00BA11D8"/>
    <w:rsid w:val="00BA3964"/>
    <w:rsid w:val="00BB7A8A"/>
    <w:rsid w:val="00BC23E8"/>
    <w:rsid w:val="00BE5D36"/>
    <w:rsid w:val="00BE6E23"/>
    <w:rsid w:val="00BF0FDF"/>
    <w:rsid w:val="00C13726"/>
    <w:rsid w:val="00C14A80"/>
    <w:rsid w:val="00C23B24"/>
    <w:rsid w:val="00C44E2E"/>
    <w:rsid w:val="00C452B4"/>
    <w:rsid w:val="00C852DA"/>
    <w:rsid w:val="00CC3368"/>
    <w:rsid w:val="00CD75DC"/>
    <w:rsid w:val="00CF4AC1"/>
    <w:rsid w:val="00D0172A"/>
    <w:rsid w:val="00D04E84"/>
    <w:rsid w:val="00D14232"/>
    <w:rsid w:val="00D213B6"/>
    <w:rsid w:val="00D33663"/>
    <w:rsid w:val="00D50D38"/>
    <w:rsid w:val="00D55F04"/>
    <w:rsid w:val="00D7519A"/>
    <w:rsid w:val="00D76DF3"/>
    <w:rsid w:val="00D82275"/>
    <w:rsid w:val="00D8265E"/>
    <w:rsid w:val="00D9184C"/>
    <w:rsid w:val="00D93140"/>
    <w:rsid w:val="00DA1306"/>
    <w:rsid w:val="00DA7F23"/>
    <w:rsid w:val="00DB2CEC"/>
    <w:rsid w:val="00DF7A9E"/>
    <w:rsid w:val="00E21DA3"/>
    <w:rsid w:val="00E24F1C"/>
    <w:rsid w:val="00E27D25"/>
    <w:rsid w:val="00E37490"/>
    <w:rsid w:val="00E51ADF"/>
    <w:rsid w:val="00E618F1"/>
    <w:rsid w:val="00E62597"/>
    <w:rsid w:val="00E6666A"/>
    <w:rsid w:val="00E755D0"/>
    <w:rsid w:val="00EA55D7"/>
    <w:rsid w:val="00EB39EA"/>
    <w:rsid w:val="00EB4740"/>
    <w:rsid w:val="00ED3319"/>
    <w:rsid w:val="00ED401A"/>
    <w:rsid w:val="00EE06C9"/>
    <w:rsid w:val="00F02273"/>
    <w:rsid w:val="00F26D4C"/>
    <w:rsid w:val="00F34A3E"/>
    <w:rsid w:val="00F5382E"/>
    <w:rsid w:val="00F62220"/>
    <w:rsid w:val="00F97E69"/>
    <w:rsid w:val="00FA092E"/>
    <w:rsid w:val="00FD4F67"/>
    <w:rsid w:val="00FE68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FABA0"/>
  <w15:chartTrackingRefBased/>
  <w15:docId w15:val="{56A4199A-8168-44A8-BD4B-09DE21B6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220"/>
  </w:style>
  <w:style w:type="paragraph" w:styleId="1">
    <w:name w:val="heading 1"/>
    <w:basedOn w:val="a"/>
    <w:next w:val="a"/>
    <w:link w:val="10"/>
    <w:uiPriority w:val="9"/>
    <w:qFormat/>
    <w:rsid w:val="008F5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qFormat/>
    <w:rsid w:val="008F59BC"/>
    <w:pPr>
      <w:keepNext/>
      <w:spacing w:after="0" w:line="240" w:lineRule="auto"/>
      <w:jc w:val="center"/>
      <w:outlineLvl w:val="1"/>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2597"/>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EBRD List,Список уровня 2,название табл/рис,заголовок 1.1,AC List 01,Elenco Normale,CA bullets,Chapter10,List Paragraph"/>
    <w:basedOn w:val="a"/>
    <w:link w:val="a5"/>
    <w:uiPriority w:val="34"/>
    <w:qFormat/>
    <w:rsid w:val="00E62597"/>
    <w:pPr>
      <w:widowControl w:val="0"/>
      <w:adjustRightInd w:val="0"/>
      <w:spacing w:after="0" w:line="360" w:lineRule="atLeast"/>
      <w:ind w:left="720"/>
      <w:contextualSpacing/>
      <w:jc w:val="both"/>
      <w:textAlignment w:val="baseline"/>
    </w:pPr>
    <w:rPr>
      <w:rFonts w:ascii="Times New Roman" w:eastAsia="Times New Roman" w:hAnsi="Times New Roman" w:cs="Times New Roman"/>
      <w:sz w:val="20"/>
      <w:szCs w:val="20"/>
      <w:lang w:eastAsia="uk-UA"/>
    </w:rPr>
  </w:style>
  <w:style w:type="character" w:customStyle="1" w:styleId="a5">
    <w:name w:val="Абзац списку Знак"/>
    <w:aliases w:val="EBRD List Знак,Список уровня 2 Знак,название табл/рис Знак,заголовок 1.1 Знак,AC List 01 Знак,Elenco Normale Знак,CA bullets Знак,Chapter10 Знак,List Paragraph Знак"/>
    <w:basedOn w:val="a0"/>
    <w:link w:val="a4"/>
    <w:uiPriority w:val="34"/>
    <w:locked/>
    <w:rsid w:val="00E62597"/>
    <w:rPr>
      <w:rFonts w:ascii="Times New Roman" w:eastAsia="Times New Roman" w:hAnsi="Times New Roman" w:cs="Times New Roman"/>
      <w:sz w:val="20"/>
      <w:szCs w:val="20"/>
      <w:lang w:eastAsia="uk-UA"/>
    </w:rPr>
  </w:style>
  <w:style w:type="paragraph" w:styleId="a6">
    <w:name w:val="footer"/>
    <w:basedOn w:val="a"/>
    <w:link w:val="a7"/>
    <w:uiPriority w:val="99"/>
    <w:unhideWhenUsed/>
    <w:rsid w:val="00E6666A"/>
    <w:pPr>
      <w:widowControl w:val="0"/>
      <w:adjustRightInd w:val="0"/>
      <w:spacing w:after="0" w:line="240" w:lineRule="auto"/>
      <w:jc w:val="both"/>
      <w:textAlignment w:val="baseline"/>
    </w:pPr>
    <w:rPr>
      <w:rFonts w:ascii="Times New Roman" w:eastAsiaTheme="minorEastAsia" w:hAnsi="Times New Roman" w:cs="Times New Roman"/>
      <w:sz w:val="20"/>
      <w:szCs w:val="20"/>
      <w:lang w:eastAsia="uk-UA"/>
    </w:rPr>
  </w:style>
  <w:style w:type="character" w:customStyle="1" w:styleId="a7">
    <w:name w:val="Нижній колонтитул Знак"/>
    <w:basedOn w:val="a0"/>
    <w:link w:val="a6"/>
    <w:uiPriority w:val="99"/>
    <w:rsid w:val="00E6666A"/>
    <w:rPr>
      <w:rFonts w:ascii="Times New Roman" w:eastAsiaTheme="minorEastAsia" w:hAnsi="Times New Roman" w:cs="Times New Roman"/>
      <w:sz w:val="20"/>
      <w:szCs w:val="20"/>
      <w:lang w:eastAsia="uk-UA"/>
    </w:rPr>
  </w:style>
  <w:style w:type="character" w:customStyle="1" w:styleId="spanrvts0">
    <w:name w:val="span_rvts0"/>
    <w:basedOn w:val="a0"/>
    <w:rsid w:val="00E6666A"/>
    <w:rPr>
      <w:rFonts w:ascii="Times New Roman" w:eastAsia="Times New Roman" w:hAnsi="Times New Roman" w:cs="Times New Roman"/>
      <w:b w:val="0"/>
      <w:bCs w:val="0"/>
      <w:i w:val="0"/>
      <w:iCs w:val="0"/>
      <w:sz w:val="24"/>
      <w:szCs w:val="24"/>
    </w:rPr>
  </w:style>
  <w:style w:type="paragraph" w:customStyle="1" w:styleId="rvps12">
    <w:name w:val="rvps12"/>
    <w:basedOn w:val="a"/>
    <w:rsid w:val="00E6666A"/>
    <w:pPr>
      <w:widowControl w:val="0"/>
      <w:adjustRightInd w:val="0"/>
      <w:spacing w:after="0" w:line="240" w:lineRule="auto"/>
      <w:jc w:val="center"/>
      <w:textAlignment w:val="baseline"/>
    </w:pPr>
    <w:rPr>
      <w:rFonts w:ascii="Times New Roman" w:eastAsia="Times New Roman" w:hAnsi="Times New Roman" w:cs="Times New Roman"/>
      <w:sz w:val="24"/>
      <w:szCs w:val="24"/>
      <w:lang w:val="en-US" w:eastAsia="uk-UA"/>
    </w:rPr>
  </w:style>
  <w:style w:type="character" w:customStyle="1" w:styleId="rvts40">
    <w:name w:val="rvts40"/>
    <w:rsid w:val="00E6666A"/>
  </w:style>
  <w:style w:type="paragraph" w:customStyle="1" w:styleId="rvps14">
    <w:name w:val="rvps14"/>
    <w:basedOn w:val="a"/>
    <w:rsid w:val="00564C72"/>
    <w:pPr>
      <w:widowControl w:val="0"/>
      <w:adjustRightInd w:val="0"/>
      <w:spacing w:after="0" w:line="240" w:lineRule="auto"/>
      <w:jc w:val="both"/>
      <w:textAlignment w:val="baseline"/>
    </w:pPr>
    <w:rPr>
      <w:rFonts w:ascii="Times New Roman" w:eastAsia="Times New Roman" w:hAnsi="Times New Roman" w:cs="Times New Roman"/>
      <w:sz w:val="24"/>
      <w:szCs w:val="24"/>
      <w:lang w:val="en-US" w:eastAsia="uk-UA"/>
    </w:rPr>
  </w:style>
  <w:style w:type="character" w:customStyle="1" w:styleId="spanrvts40">
    <w:name w:val="span_rvts40"/>
    <w:basedOn w:val="a0"/>
    <w:rsid w:val="00564C72"/>
    <w:rPr>
      <w:rFonts w:ascii="Times New Roman" w:eastAsia="Times New Roman" w:hAnsi="Times New Roman" w:cs="Times New Roman"/>
      <w:b/>
      <w:bCs/>
      <w:i w:val="0"/>
      <w:iCs w:val="0"/>
      <w:sz w:val="24"/>
      <w:szCs w:val="24"/>
      <w:vertAlign w:val="subscript"/>
    </w:rPr>
  </w:style>
  <w:style w:type="paragraph" w:styleId="a8">
    <w:name w:val="Normal (Web)"/>
    <w:basedOn w:val="a"/>
    <w:uiPriority w:val="99"/>
    <w:unhideWhenUsed/>
    <w:rsid w:val="00564C72"/>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31">
    <w:name w:val="Сетка таблицы31"/>
    <w:basedOn w:val="a1"/>
    <w:next w:val="a3"/>
    <w:rsid w:val="001C6D9F"/>
    <w:pPr>
      <w:spacing w:after="0" w:line="240" w:lineRule="auto"/>
    </w:pPr>
    <w:rPr>
      <w:rFonts w:ascii="Times New Roman" w:eastAsia="SimSun" w:hAnsi="Times New Roman" w:cs="Times New Roman"/>
      <w:sz w:val="20"/>
      <w:szCs w:val="20"/>
      <w:lang w:val="ru-R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8F59BC"/>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8F59BC"/>
    <w:rPr>
      <w:rFonts w:asciiTheme="majorHAnsi" w:eastAsiaTheme="majorEastAsia" w:hAnsiTheme="majorHAnsi" w:cstheme="majorBidi"/>
      <w:color w:val="2E74B5" w:themeColor="accent1" w:themeShade="BF"/>
      <w:sz w:val="32"/>
      <w:szCs w:val="32"/>
    </w:rPr>
  </w:style>
  <w:style w:type="paragraph" w:customStyle="1" w:styleId="rvps2">
    <w:name w:val="rvps2"/>
    <w:basedOn w:val="a"/>
    <w:rsid w:val="008F59B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37">
    <w:name w:val="rvts37"/>
    <w:rsid w:val="008F59BC"/>
  </w:style>
  <w:style w:type="character" w:customStyle="1" w:styleId="FontStyle153">
    <w:name w:val="Font Style153"/>
    <w:rsid w:val="002344E9"/>
    <w:rPr>
      <w:rFonts w:ascii="Times New Roman" w:hAnsi="Times New Roman" w:cs="Times New Roman"/>
      <w:b/>
      <w:bCs/>
      <w:sz w:val="24"/>
      <w:szCs w:val="24"/>
    </w:rPr>
  </w:style>
  <w:style w:type="character" w:styleId="a9">
    <w:name w:val="Hyperlink"/>
    <w:basedOn w:val="a0"/>
    <w:uiPriority w:val="99"/>
    <w:unhideWhenUsed/>
    <w:rsid w:val="00BC23E8"/>
    <w:rPr>
      <w:color w:val="0563C1" w:themeColor="hyperlink"/>
      <w:u w:val="single"/>
    </w:rPr>
  </w:style>
  <w:style w:type="paragraph" w:customStyle="1" w:styleId="columnheader">
    <w:name w:val="columnheader"/>
    <w:basedOn w:val="a"/>
    <w:rsid w:val="00565B5E"/>
    <w:pPr>
      <w:spacing w:before="100" w:beforeAutospacing="1" w:after="100" w:afterAutospacing="1" w:line="240" w:lineRule="auto"/>
      <w:jc w:val="center"/>
    </w:pPr>
    <w:rPr>
      <w:rFonts w:ascii="Times New Roman" w:eastAsia="Times New Roman" w:hAnsi="Times New Roman" w:cs="Times New Roman"/>
      <w:sz w:val="20"/>
      <w:szCs w:val="20"/>
      <w:lang w:val="ru-RU" w:eastAsia="ru-RU"/>
    </w:rPr>
  </w:style>
  <w:style w:type="paragraph" w:styleId="aa">
    <w:name w:val="header"/>
    <w:basedOn w:val="a"/>
    <w:link w:val="ab"/>
    <w:uiPriority w:val="99"/>
    <w:unhideWhenUsed/>
    <w:rsid w:val="00141918"/>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141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5170">
      <w:bodyDiv w:val="1"/>
      <w:marLeft w:val="0"/>
      <w:marRight w:val="0"/>
      <w:marTop w:val="0"/>
      <w:marBottom w:val="0"/>
      <w:divBdr>
        <w:top w:val="none" w:sz="0" w:space="0" w:color="auto"/>
        <w:left w:val="none" w:sz="0" w:space="0" w:color="auto"/>
        <w:bottom w:val="none" w:sz="0" w:space="0" w:color="auto"/>
        <w:right w:val="none" w:sz="0" w:space="0" w:color="auto"/>
      </w:divBdr>
      <w:divsChild>
        <w:div w:id="933319583">
          <w:marLeft w:val="0"/>
          <w:marRight w:val="0"/>
          <w:marTop w:val="0"/>
          <w:marBottom w:val="0"/>
          <w:divBdr>
            <w:top w:val="none" w:sz="0" w:space="0" w:color="auto"/>
            <w:left w:val="none" w:sz="0" w:space="0" w:color="auto"/>
            <w:bottom w:val="none" w:sz="0" w:space="0" w:color="auto"/>
            <w:right w:val="none" w:sz="0" w:space="0" w:color="auto"/>
          </w:divBdr>
        </w:div>
        <w:div w:id="308706246">
          <w:marLeft w:val="0"/>
          <w:marRight w:val="0"/>
          <w:marTop w:val="0"/>
          <w:marBottom w:val="0"/>
          <w:divBdr>
            <w:top w:val="none" w:sz="0" w:space="0" w:color="auto"/>
            <w:left w:val="none" w:sz="0" w:space="0" w:color="auto"/>
            <w:bottom w:val="none" w:sz="0" w:space="0" w:color="auto"/>
            <w:right w:val="none" w:sz="0" w:space="0" w:color="auto"/>
          </w:divBdr>
        </w:div>
      </w:divsChild>
    </w:div>
    <w:div w:id="149564235">
      <w:bodyDiv w:val="1"/>
      <w:marLeft w:val="0"/>
      <w:marRight w:val="0"/>
      <w:marTop w:val="0"/>
      <w:marBottom w:val="0"/>
      <w:divBdr>
        <w:top w:val="none" w:sz="0" w:space="0" w:color="auto"/>
        <w:left w:val="none" w:sz="0" w:space="0" w:color="auto"/>
        <w:bottom w:val="none" w:sz="0" w:space="0" w:color="auto"/>
        <w:right w:val="none" w:sz="0" w:space="0" w:color="auto"/>
      </w:divBdr>
    </w:div>
    <w:div w:id="212472071">
      <w:bodyDiv w:val="1"/>
      <w:marLeft w:val="0"/>
      <w:marRight w:val="0"/>
      <w:marTop w:val="0"/>
      <w:marBottom w:val="0"/>
      <w:divBdr>
        <w:top w:val="none" w:sz="0" w:space="0" w:color="auto"/>
        <w:left w:val="none" w:sz="0" w:space="0" w:color="auto"/>
        <w:bottom w:val="none" w:sz="0" w:space="0" w:color="auto"/>
        <w:right w:val="none" w:sz="0" w:space="0" w:color="auto"/>
      </w:divBdr>
    </w:div>
    <w:div w:id="377362036">
      <w:bodyDiv w:val="1"/>
      <w:marLeft w:val="0"/>
      <w:marRight w:val="0"/>
      <w:marTop w:val="0"/>
      <w:marBottom w:val="0"/>
      <w:divBdr>
        <w:top w:val="none" w:sz="0" w:space="0" w:color="auto"/>
        <w:left w:val="none" w:sz="0" w:space="0" w:color="auto"/>
        <w:bottom w:val="none" w:sz="0" w:space="0" w:color="auto"/>
        <w:right w:val="none" w:sz="0" w:space="0" w:color="auto"/>
      </w:divBdr>
    </w:div>
    <w:div w:id="403186226">
      <w:bodyDiv w:val="1"/>
      <w:marLeft w:val="0"/>
      <w:marRight w:val="0"/>
      <w:marTop w:val="0"/>
      <w:marBottom w:val="0"/>
      <w:divBdr>
        <w:top w:val="none" w:sz="0" w:space="0" w:color="auto"/>
        <w:left w:val="none" w:sz="0" w:space="0" w:color="auto"/>
        <w:bottom w:val="none" w:sz="0" w:space="0" w:color="auto"/>
        <w:right w:val="none" w:sz="0" w:space="0" w:color="auto"/>
      </w:divBdr>
    </w:div>
    <w:div w:id="685593180">
      <w:bodyDiv w:val="1"/>
      <w:marLeft w:val="0"/>
      <w:marRight w:val="0"/>
      <w:marTop w:val="0"/>
      <w:marBottom w:val="0"/>
      <w:divBdr>
        <w:top w:val="none" w:sz="0" w:space="0" w:color="auto"/>
        <w:left w:val="none" w:sz="0" w:space="0" w:color="auto"/>
        <w:bottom w:val="none" w:sz="0" w:space="0" w:color="auto"/>
        <w:right w:val="none" w:sz="0" w:space="0" w:color="auto"/>
      </w:divBdr>
    </w:div>
    <w:div w:id="708146696">
      <w:bodyDiv w:val="1"/>
      <w:marLeft w:val="0"/>
      <w:marRight w:val="0"/>
      <w:marTop w:val="0"/>
      <w:marBottom w:val="0"/>
      <w:divBdr>
        <w:top w:val="none" w:sz="0" w:space="0" w:color="auto"/>
        <w:left w:val="none" w:sz="0" w:space="0" w:color="auto"/>
        <w:bottom w:val="none" w:sz="0" w:space="0" w:color="auto"/>
        <w:right w:val="none" w:sz="0" w:space="0" w:color="auto"/>
      </w:divBdr>
    </w:div>
    <w:div w:id="821889745">
      <w:bodyDiv w:val="1"/>
      <w:marLeft w:val="0"/>
      <w:marRight w:val="0"/>
      <w:marTop w:val="0"/>
      <w:marBottom w:val="0"/>
      <w:divBdr>
        <w:top w:val="none" w:sz="0" w:space="0" w:color="auto"/>
        <w:left w:val="none" w:sz="0" w:space="0" w:color="auto"/>
        <w:bottom w:val="none" w:sz="0" w:space="0" w:color="auto"/>
        <w:right w:val="none" w:sz="0" w:space="0" w:color="auto"/>
      </w:divBdr>
    </w:div>
    <w:div w:id="839589887">
      <w:bodyDiv w:val="1"/>
      <w:marLeft w:val="0"/>
      <w:marRight w:val="0"/>
      <w:marTop w:val="0"/>
      <w:marBottom w:val="0"/>
      <w:divBdr>
        <w:top w:val="none" w:sz="0" w:space="0" w:color="auto"/>
        <w:left w:val="none" w:sz="0" w:space="0" w:color="auto"/>
        <w:bottom w:val="none" w:sz="0" w:space="0" w:color="auto"/>
        <w:right w:val="none" w:sz="0" w:space="0" w:color="auto"/>
      </w:divBdr>
    </w:div>
    <w:div w:id="850754885">
      <w:bodyDiv w:val="1"/>
      <w:marLeft w:val="0"/>
      <w:marRight w:val="0"/>
      <w:marTop w:val="0"/>
      <w:marBottom w:val="0"/>
      <w:divBdr>
        <w:top w:val="none" w:sz="0" w:space="0" w:color="auto"/>
        <w:left w:val="none" w:sz="0" w:space="0" w:color="auto"/>
        <w:bottom w:val="none" w:sz="0" w:space="0" w:color="auto"/>
        <w:right w:val="none" w:sz="0" w:space="0" w:color="auto"/>
      </w:divBdr>
    </w:div>
    <w:div w:id="940994487">
      <w:bodyDiv w:val="1"/>
      <w:marLeft w:val="0"/>
      <w:marRight w:val="0"/>
      <w:marTop w:val="0"/>
      <w:marBottom w:val="0"/>
      <w:divBdr>
        <w:top w:val="none" w:sz="0" w:space="0" w:color="auto"/>
        <w:left w:val="none" w:sz="0" w:space="0" w:color="auto"/>
        <w:bottom w:val="none" w:sz="0" w:space="0" w:color="auto"/>
        <w:right w:val="none" w:sz="0" w:space="0" w:color="auto"/>
      </w:divBdr>
    </w:div>
    <w:div w:id="950625455">
      <w:bodyDiv w:val="1"/>
      <w:marLeft w:val="0"/>
      <w:marRight w:val="0"/>
      <w:marTop w:val="0"/>
      <w:marBottom w:val="0"/>
      <w:divBdr>
        <w:top w:val="none" w:sz="0" w:space="0" w:color="auto"/>
        <w:left w:val="none" w:sz="0" w:space="0" w:color="auto"/>
        <w:bottom w:val="none" w:sz="0" w:space="0" w:color="auto"/>
        <w:right w:val="none" w:sz="0" w:space="0" w:color="auto"/>
      </w:divBdr>
      <w:divsChild>
        <w:div w:id="148444144">
          <w:marLeft w:val="0"/>
          <w:marRight w:val="0"/>
          <w:marTop w:val="0"/>
          <w:marBottom w:val="0"/>
          <w:divBdr>
            <w:top w:val="none" w:sz="0" w:space="0" w:color="auto"/>
            <w:left w:val="none" w:sz="0" w:space="0" w:color="auto"/>
            <w:bottom w:val="none" w:sz="0" w:space="0" w:color="auto"/>
            <w:right w:val="none" w:sz="0" w:space="0" w:color="auto"/>
          </w:divBdr>
        </w:div>
        <w:div w:id="1535918776">
          <w:marLeft w:val="0"/>
          <w:marRight w:val="0"/>
          <w:marTop w:val="0"/>
          <w:marBottom w:val="0"/>
          <w:divBdr>
            <w:top w:val="none" w:sz="0" w:space="0" w:color="auto"/>
            <w:left w:val="none" w:sz="0" w:space="0" w:color="auto"/>
            <w:bottom w:val="none" w:sz="0" w:space="0" w:color="auto"/>
            <w:right w:val="none" w:sz="0" w:space="0" w:color="auto"/>
          </w:divBdr>
        </w:div>
      </w:divsChild>
    </w:div>
    <w:div w:id="1241792751">
      <w:bodyDiv w:val="1"/>
      <w:marLeft w:val="0"/>
      <w:marRight w:val="0"/>
      <w:marTop w:val="0"/>
      <w:marBottom w:val="0"/>
      <w:divBdr>
        <w:top w:val="none" w:sz="0" w:space="0" w:color="auto"/>
        <w:left w:val="none" w:sz="0" w:space="0" w:color="auto"/>
        <w:bottom w:val="none" w:sz="0" w:space="0" w:color="auto"/>
        <w:right w:val="none" w:sz="0" w:space="0" w:color="auto"/>
      </w:divBdr>
      <w:divsChild>
        <w:div w:id="1456830191">
          <w:marLeft w:val="0"/>
          <w:marRight w:val="0"/>
          <w:marTop w:val="0"/>
          <w:marBottom w:val="0"/>
          <w:divBdr>
            <w:top w:val="none" w:sz="0" w:space="0" w:color="auto"/>
            <w:left w:val="none" w:sz="0" w:space="0" w:color="auto"/>
            <w:bottom w:val="none" w:sz="0" w:space="0" w:color="auto"/>
            <w:right w:val="none" w:sz="0" w:space="0" w:color="auto"/>
          </w:divBdr>
        </w:div>
        <w:div w:id="1291128300">
          <w:marLeft w:val="0"/>
          <w:marRight w:val="0"/>
          <w:marTop w:val="0"/>
          <w:marBottom w:val="0"/>
          <w:divBdr>
            <w:top w:val="none" w:sz="0" w:space="0" w:color="auto"/>
            <w:left w:val="none" w:sz="0" w:space="0" w:color="auto"/>
            <w:bottom w:val="none" w:sz="0" w:space="0" w:color="auto"/>
            <w:right w:val="none" w:sz="0" w:space="0" w:color="auto"/>
          </w:divBdr>
        </w:div>
        <w:div w:id="670375683">
          <w:marLeft w:val="0"/>
          <w:marRight w:val="0"/>
          <w:marTop w:val="0"/>
          <w:marBottom w:val="0"/>
          <w:divBdr>
            <w:top w:val="none" w:sz="0" w:space="0" w:color="auto"/>
            <w:left w:val="none" w:sz="0" w:space="0" w:color="auto"/>
            <w:bottom w:val="none" w:sz="0" w:space="0" w:color="auto"/>
            <w:right w:val="none" w:sz="0" w:space="0" w:color="auto"/>
          </w:divBdr>
        </w:div>
      </w:divsChild>
    </w:div>
    <w:div w:id="1482035815">
      <w:bodyDiv w:val="1"/>
      <w:marLeft w:val="0"/>
      <w:marRight w:val="0"/>
      <w:marTop w:val="0"/>
      <w:marBottom w:val="0"/>
      <w:divBdr>
        <w:top w:val="none" w:sz="0" w:space="0" w:color="auto"/>
        <w:left w:val="none" w:sz="0" w:space="0" w:color="auto"/>
        <w:bottom w:val="none" w:sz="0" w:space="0" w:color="auto"/>
        <w:right w:val="none" w:sz="0" w:space="0" w:color="auto"/>
      </w:divBdr>
    </w:div>
    <w:div w:id="1534147377">
      <w:bodyDiv w:val="1"/>
      <w:marLeft w:val="0"/>
      <w:marRight w:val="0"/>
      <w:marTop w:val="0"/>
      <w:marBottom w:val="0"/>
      <w:divBdr>
        <w:top w:val="none" w:sz="0" w:space="0" w:color="auto"/>
        <w:left w:val="none" w:sz="0" w:space="0" w:color="auto"/>
        <w:bottom w:val="none" w:sz="0" w:space="0" w:color="auto"/>
        <w:right w:val="none" w:sz="0" w:space="0" w:color="auto"/>
      </w:divBdr>
    </w:div>
    <w:div w:id="181922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ou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1475-23"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14E57-7B86-4679-B056-9050D07D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34</Pages>
  <Words>54000</Words>
  <Characters>30780</Characters>
  <Application>Microsoft Office Word</Application>
  <DocSecurity>0</DocSecurity>
  <Lines>256</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Анастасія Ігнатенко</cp:lastModifiedBy>
  <cp:revision>86</cp:revision>
  <dcterms:created xsi:type="dcterms:W3CDTF">2024-07-02T10:40:00Z</dcterms:created>
  <dcterms:modified xsi:type="dcterms:W3CDTF">2024-07-11T13:17:00Z</dcterms:modified>
</cp:coreProperties>
</file>