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31" w:rsidRDefault="00FF727B" w:rsidP="00FF72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 w:rsidR="00FA1E31">
        <w:rPr>
          <w:sz w:val="26"/>
          <w:szCs w:val="26"/>
        </w:rPr>
        <w:t>2</w:t>
      </w:r>
    </w:p>
    <w:p w:rsidR="00FF727B" w:rsidRDefault="00FF727B" w:rsidP="00FF727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FF727B" w:rsidRDefault="00FF727B" w:rsidP="00FF727B">
      <w:pPr>
        <w:jc w:val="center"/>
        <w:rPr>
          <w:sz w:val="26"/>
          <w:szCs w:val="26"/>
        </w:rPr>
      </w:pPr>
    </w:p>
    <w:p w:rsidR="00FF727B" w:rsidRDefault="00FF727B" w:rsidP="00FF727B">
      <w:pPr>
        <w:jc w:val="center"/>
        <w:rPr>
          <w:sz w:val="26"/>
          <w:szCs w:val="26"/>
        </w:rPr>
      </w:pPr>
    </w:p>
    <w:p w:rsidR="00FF727B" w:rsidRDefault="00967A32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FF727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FF727B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FF727B">
        <w:rPr>
          <w:sz w:val="26"/>
          <w:szCs w:val="26"/>
        </w:rPr>
        <w:t xml:space="preserve">                                                                                                     м. Миколаїв</w:t>
      </w:r>
    </w:p>
    <w:p w:rsidR="00FF727B" w:rsidRDefault="00FF727B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967A32" w:rsidRDefault="00967A32" w:rsidP="00FF727B">
      <w:pPr>
        <w:ind w:firstLine="708"/>
        <w:jc w:val="both"/>
        <w:rPr>
          <w:sz w:val="26"/>
          <w:szCs w:val="26"/>
        </w:rPr>
      </w:pPr>
    </w:p>
    <w:p w:rsidR="00967A32" w:rsidRDefault="00967A32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Коренєв С.М. – директор департаменту ЖКГ ММР;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967A32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Зайцев</w:t>
      </w:r>
      <w:r w:rsidR="00FF727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F727B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FF727B">
        <w:rPr>
          <w:sz w:val="26"/>
          <w:szCs w:val="26"/>
        </w:rPr>
        <w:t>. -  голова громадської ради</w:t>
      </w:r>
      <w:r>
        <w:rPr>
          <w:sz w:val="26"/>
          <w:szCs w:val="26"/>
        </w:rPr>
        <w:t>;</w:t>
      </w:r>
      <w:r w:rsidR="00FF727B">
        <w:rPr>
          <w:sz w:val="26"/>
          <w:szCs w:val="26"/>
        </w:rPr>
        <w:t xml:space="preserve"> 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967A32" w:rsidRDefault="00967A32" w:rsidP="00FF727B">
      <w:pPr>
        <w:ind w:firstLine="708"/>
        <w:jc w:val="both"/>
        <w:rPr>
          <w:sz w:val="26"/>
          <w:szCs w:val="26"/>
        </w:rPr>
      </w:pPr>
    </w:p>
    <w:p w:rsidR="00967A32" w:rsidRDefault="00967A32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Каверіна І.Ф. - секретар громадської ради;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967A32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727B" w:rsidRDefault="00967A32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</w:t>
      </w:r>
      <w:r w:rsidR="00FF727B">
        <w:rPr>
          <w:sz w:val="26"/>
          <w:szCs w:val="26"/>
        </w:rPr>
        <w:t xml:space="preserve"> – голова 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</w:t>
      </w:r>
      <w:r w:rsidR="00FF727B">
        <w:rPr>
          <w:sz w:val="26"/>
          <w:szCs w:val="26"/>
        </w:rPr>
        <w:t>»;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Антоненко М.О. – </w:t>
      </w:r>
      <w:r w:rsidR="00967A32">
        <w:rPr>
          <w:sz w:val="26"/>
          <w:szCs w:val="26"/>
        </w:rPr>
        <w:t>голова</w:t>
      </w:r>
      <w:r>
        <w:rPr>
          <w:sz w:val="26"/>
          <w:szCs w:val="26"/>
        </w:rPr>
        <w:t xml:space="preserve"> ГО «</w:t>
      </w:r>
      <w:r w:rsidR="00967A32">
        <w:rPr>
          <w:sz w:val="26"/>
          <w:szCs w:val="26"/>
        </w:rPr>
        <w:t xml:space="preserve">Асоціація ОСББ </w:t>
      </w:r>
      <w:proofErr w:type="spellStart"/>
      <w:r w:rsidR="00967A32">
        <w:rPr>
          <w:sz w:val="26"/>
          <w:szCs w:val="26"/>
        </w:rPr>
        <w:t>м.Миколаєва</w:t>
      </w:r>
      <w:proofErr w:type="spellEnd"/>
      <w:r>
        <w:rPr>
          <w:sz w:val="26"/>
          <w:szCs w:val="26"/>
        </w:rPr>
        <w:t>»</w:t>
      </w:r>
      <w:r w:rsidR="00967A32">
        <w:rPr>
          <w:sz w:val="26"/>
          <w:szCs w:val="26"/>
        </w:rPr>
        <w:t>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голова ОСББ «Комфорт-Ера»;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967A32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</w:t>
      </w:r>
      <w:proofErr w:type="spellEnd"/>
      <w:r>
        <w:rPr>
          <w:sz w:val="26"/>
          <w:szCs w:val="26"/>
        </w:rPr>
        <w:t xml:space="preserve"> С.О. – голова ГО «Миколаївське обласне козацьке товариство»;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A1E31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Кутуков</w:t>
      </w:r>
      <w:proofErr w:type="spellEnd"/>
      <w:r>
        <w:rPr>
          <w:sz w:val="26"/>
          <w:szCs w:val="26"/>
        </w:rPr>
        <w:t xml:space="preserve"> В.М. – голова ОСББ «Ольвія»</w:t>
      </w:r>
      <w:r w:rsidR="00FF727B">
        <w:rPr>
          <w:sz w:val="26"/>
          <w:szCs w:val="26"/>
        </w:rPr>
        <w:t>;</w:t>
      </w:r>
    </w:p>
    <w:p w:rsidR="00FA1E31" w:rsidRDefault="00FA1E31" w:rsidP="00FF727B">
      <w:pPr>
        <w:ind w:firstLine="708"/>
        <w:jc w:val="both"/>
        <w:rPr>
          <w:sz w:val="26"/>
          <w:szCs w:val="26"/>
        </w:rPr>
      </w:pPr>
    </w:p>
    <w:p w:rsidR="00FA1E31" w:rsidRDefault="00FA1E31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Остапейко</w:t>
      </w:r>
      <w:proofErr w:type="spellEnd"/>
      <w:r>
        <w:rPr>
          <w:sz w:val="26"/>
          <w:szCs w:val="26"/>
        </w:rPr>
        <w:t xml:space="preserve"> С.В. – голова ОСББ «НІКАСТАР 4Ж»;</w:t>
      </w:r>
    </w:p>
    <w:p w:rsidR="00FA1E31" w:rsidRDefault="00FA1E31" w:rsidP="00FF727B">
      <w:pPr>
        <w:ind w:firstLine="708"/>
        <w:jc w:val="both"/>
        <w:rPr>
          <w:sz w:val="26"/>
          <w:szCs w:val="26"/>
        </w:rPr>
      </w:pPr>
    </w:p>
    <w:p w:rsidR="00FA1E31" w:rsidRDefault="00FA1E31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FA1E31" w:rsidRDefault="00FA1E31" w:rsidP="00FF727B">
      <w:pPr>
        <w:ind w:firstLine="708"/>
        <w:jc w:val="both"/>
        <w:rPr>
          <w:sz w:val="26"/>
          <w:szCs w:val="26"/>
        </w:rPr>
      </w:pPr>
    </w:p>
    <w:p w:rsidR="00FA1E31" w:rsidRDefault="00FA1E31" w:rsidP="00FF727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ОСББ «Паркове-1»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FF727B" w:rsidRDefault="00FF727B" w:rsidP="00FF727B">
      <w:pPr>
        <w:jc w:val="both"/>
        <w:rPr>
          <w:b/>
          <w:i/>
          <w:sz w:val="26"/>
          <w:szCs w:val="26"/>
        </w:rPr>
      </w:pPr>
    </w:p>
    <w:p w:rsidR="00FF727B" w:rsidRDefault="00FF727B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FA1E31">
        <w:rPr>
          <w:sz w:val="26"/>
          <w:szCs w:val="26"/>
        </w:rPr>
        <w:t>Пропозиції щодо взаємодії Громадської ради з департаментом ЖКГ ММР</w:t>
      </w:r>
      <w:r>
        <w:rPr>
          <w:sz w:val="26"/>
          <w:szCs w:val="26"/>
        </w:rPr>
        <w:t>.</w:t>
      </w:r>
    </w:p>
    <w:p w:rsidR="00FF727B" w:rsidRDefault="00FF727B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r w:rsidR="00FA1E31">
        <w:rPr>
          <w:sz w:val="26"/>
          <w:szCs w:val="26"/>
        </w:rPr>
        <w:t>Закріплення членів Громадської ради за управліннями департаменту ЖКГ ММР</w:t>
      </w:r>
      <w:r>
        <w:rPr>
          <w:sz w:val="26"/>
          <w:szCs w:val="26"/>
        </w:rPr>
        <w:t>.</w:t>
      </w:r>
    </w:p>
    <w:p w:rsidR="00FF727B" w:rsidRDefault="00FF727B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FA1E31">
        <w:rPr>
          <w:sz w:val="26"/>
          <w:szCs w:val="26"/>
        </w:rPr>
        <w:t xml:space="preserve">Розгляд пріоритетних напрямків роботи </w:t>
      </w:r>
      <w:r w:rsidR="00415951">
        <w:rPr>
          <w:sz w:val="26"/>
          <w:szCs w:val="26"/>
        </w:rPr>
        <w:t>Громадської ради з врахуванням пропозицій членів Громадської ради</w:t>
      </w:r>
      <w:r w:rsidR="00FA1E3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415951" w:rsidRDefault="00415951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>4.  Різне.</w:t>
      </w:r>
    </w:p>
    <w:p w:rsidR="00415951" w:rsidRDefault="00415951" w:rsidP="00FF727B">
      <w:pPr>
        <w:jc w:val="both"/>
        <w:rPr>
          <w:sz w:val="26"/>
          <w:szCs w:val="26"/>
        </w:rPr>
      </w:pPr>
    </w:p>
    <w:p w:rsidR="00FF727B" w:rsidRDefault="00FF727B" w:rsidP="00FF727B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порядок денний проголосували – «за»- </w:t>
      </w:r>
      <w:r w:rsidR="00415951">
        <w:rPr>
          <w:sz w:val="26"/>
          <w:szCs w:val="26"/>
        </w:rPr>
        <w:t xml:space="preserve">13 </w:t>
      </w:r>
      <w:r>
        <w:rPr>
          <w:sz w:val="26"/>
          <w:szCs w:val="26"/>
        </w:rPr>
        <w:t>одноголосно.</w:t>
      </w:r>
    </w:p>
    <w:p w:rsidR="00FF727B" w:rsidRDefault="00FF727B" w:rsidP="00FF727B">
      <w:pPr>
        <w:ind w:left="360" w:firstLine="349"/>
        <w:jc w:val="both"/>
        <w:rPr>
          <w:sz w:val="26"/>
          <w:szCs w:val="26"/>
        </w:rPr>
      </w:pPr>
    </w:p>
    <w:p w:rsidR="00FF727B" w:rsidRDefault="00FF727B" w:rsidP="00FF727B">
      <w:pPr>
        <w:ind w:left="360"/>
        <w:jc w:val="both"/>
        <w:rPr>
          <w:b/>
          <w:i/>
          <w:sz w:val="26"/>
          <w:szCs w:val="26"/>
        </w:rPr>
      </w:pPr>
    </w:p>
    <w:p w:rsidR="00FF727B" w:rsidRDefault="00FF727B" w:rsidP="00FF727B">
      <w:pPr>
        <w:ind w:left="360"/>
        <w:jc w:val="both"/>
        <w:rPr>
          <w:sz w:val="26"/>
          <w:szCs w:val="26"/>
        </w:rPr>
      </w:pPr>
    </w:p>
    <w:p w:rsidR="00FF727B" w:rsidRDefault="00FF727B" w:rsidP="00FF727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ході обговорювання порядку денного вирішили:</w:t>
      </w:r>
    </w:p>
    <w:p w:rsidR="00FF727B" w:rsidRDefault="00FF727B" w:rsidP="00FF727B">
      <w:pPr>
        <w:jc w:val="both"/>
        <w:rPr>
          <w:b/>
          <w:sz w:val="26"/>
          <w:szCs w:val="26"/>
        </w:rPr>
      </w:pPr>
    </w:p>
    <w:p w:rsidR="00FF727B" w:rsidRPr="00327D18" w:rsidRDefault="00FF727B" w:rsidP="00FF727B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1. З першого питання</w:t>
      </w:r>
      <w:r w:rsidR="00E87920">
        <w:rPr>
          <w:sz w:val="26"/>
          <w:szCs w:val="26"/>
          <w:lang w:val="uk-UA"/>
        </w:rPr>
        <w:t xml:space="preserve"> виступив голова Громадської ради – Зайцев С.В., який запропонував підтримувати ідеї департаменту ЖКГ ММР щодо утримання житлового фонду міста</w:t>
      </w:r>
      <w:r>
        <w:rPr>
          <w:sz w:val="26"/>
          <w:szCs w:val="26"/>
          <w:lang w:val="uk-UA"/>
        </w:rPr>
        <w:t>.</w:t>
      </w:r>
      <w:r w:rsidR="00E87920">
        <w:rPr>
          <w:sz w:val="26"/>
          <w:szCs w:val="26"/>
          <w:lang w:val="uk-UA"/>
        </w:rPr>
        <w:t xml:space="preserve"> Зі свого боку директор департаменту ЖКГ ММР Сергій Коренєв також запропонував підтримку ідей Громадської ради</w:t>
      </w:r>
      <w:r w:rsidR="00327D18">
        <w:rPr>
          <w:sz w:val="26"/>
          <w:szCs w:val="26"/>
          <w:lang w:val="uk-UA"/>
        </w:rPr>
        <w:t>, для вирішення конкретних питань порадив звертатись до відповідних спеціалістів та депутатів міської ради.</w:t>
      </w:r>
    </w:p>
    <w:p w:rsidR="00FF727B" w:rsidRDefault="00FF727B" w:rsidP="00FF727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E6D14">
        <w:rPr>
          <w:sz w:val="26"/>
          <w:szCs w:val="26"/>
        </w:rPr>
        <w:t>З другого питання</w:t>
      </w:r>
      <w:r w:rsidR="00634993">
        <w:rPr>
          <w:sz w:val="26"/>
          <w:szCs w:val="26"/>
        </w:rPr>
        <w:t xml:space="preserve"> </w:t>
      </w:r>
      <w:r w:rsidR="005E6D14">
        <w:rPr>
          <w:sz w:val="26"/>
          <w:szCs w:val="26"/>
        </w:rPr>
        <w:t xml:space="preserve">- голова Громадської ради Зайцев С.В. запропонував закріпити заступника голови ГР Федорович М.А. за управлінням житлового господарства та заступника голови ГР Кучеренко М.К. за управлінням екології  та  управлінням комунального господарства. Разом з цим виявили побажання </w:t>
      </w:r>
      <w:r w:rsidR="00634993">
        <w:rPr>
          <w:sz w:val="26"/>
          <w:szCs w:val="26"/>
        </w:rPr>
        <w:t>бути закріпленими за</w:t>
      </w:r>
      <w:r w:rsidR="005E6D14">
        <w:rPr>
          <w:sz w:val="26"/>
          <w:szCs w:val="26"/>
        </w:rPr>
        <w:t xml:space="preserve"> управління</w:t>
      </w:r>
      <w:r w:rsidR="00634993">
        <w:rPr>
          <w:sz w:val="26"/>
          <w:szCs w:val="26"/>
        </w:rPr>
        <w:t>м</w:t>
      </w:r>
      <w:r w:rsidR="005E6D14">
        <w:rPr>
          <w:sz w:val="26"/>
          <w:szCs w:val="26"/>
        </w:rPr>
        <w:t xml:space="preserve"> житлового господарства Гончаренко В.С., </w:t>
      </w:r>
      <w:proofErr w:type="spellStart"/>
      <w:r w:rsidR="005E6D14">
        <w:rPr>
          <w:sz w:val="26"/>
          <w:szCs w:val="26"/>
        </w:rPr>
        <w:t>Домарацька</w:t>
      </w:r>
      <w:proofErr w:type="spellEnd"/>
      <w:r w:rsidR="005E6D14">
        <w:rPr>
          <w:sz w:val="26"/>
          <w:szCs w:val="26"/>
        </w:rPr>
        <w:t xml:space="preserve"> Л.А.; управління</w:t>
      </w:r>
      <w:r w:rsidR="00634993">
        <w:rPr>
          <w:sz w:val="26"/>
          <w:szCs w:val="26"/>
        </w:rPr>
        <w:t>м</w:t>
      </w:r>
      <w:r w:rsidR="005E6D14">
        <w:rPr>
          <w:sz w:val="26"/>
          <w:szCs w:val="26"/>
        </w:rPr>
        <w:t xml:space="preserve"> комунального господарства міста </w:t>
      </w:r>
      <w:proofErr w:type="spellStart"/>
      <w:r w:rsidR="005E6D14">
        <w:rPr>
          <w:sz w:val="26"/>
          <w:szCs w:val="26"/>
        </w:rPr>
        <w:t>Баін</w:t>
      </w:r>
      <w:proofErr w:type="spellEnd"/>
      <w:r w:rsidR="005E6D14">
        <w:rPr>
          <w:sz w:val="26"/>
          <w:szCs w:val="26"/>
        </w:rPr>
        <w:t xml:space="preserve"> В.В., </w:t>
      </w:r>
      <w:proofErr w:type="spellStart"/>
      <w:r w:rsidR="005E6D14">
        <w:rPr>
          <w:sz w:val="26"/>
          <w:szCs w:val="26"/>
        </w:rPr>
        <w:t>Лашков</w:t>
      </w:r>
      <w:proofErr w:type="spellEnd"/>
      <w:r w:rsidR="005E6D14">
        <w:rPr>
          <w:sz w:val="26"/>
          <w:szCs w:val="26"/>
        </w:rPr>
        <w:t xml:space="preserve"> А.І., Петровський С.В.; управління</w:t>
      </w:r>
      <w:r w:rsidR="00634993">
        <w:rPr>
          <w:sz w:val="26"/>
          <w:szCs w:val="26"/>
        </w:rPr>
        <w:t xml:space="preserve">м </w:t>
      </w:r>
      <w:r w:rsidR="005E6D14">
        <w:rPr>
          <w:sz w:val="26"/>
          <w:szCs w:val="26"/>
        </w:rPr>
        <w:t xml:space="preserve"> екології </w:t>
      </w:r>
      <w:proofErr w:type="spellStart"/>
      <w:r w:rsidR="005E6D14">
        <w:rPr>
          <w:sz w:val="26"/>
          <w:szCs w:val="26"/>
        </w:rPr>
        <w:t>Риковський</w:t>
      </w:r>
      <w:proofErr w:type="spellEnd"/>
      <w:r w:rsidR="005E6D14">
        <w:rPr>
          <w:sz w:val="26"/>
          <w:szCs w:val="26"/>
        </w:rPr>
        <w:t xml:space="preserve"> С.О., </w:t>
      </w:r>
      <w:proofErr w:type="spellStart"/>
      <w:r w:rsidR="005E6D14">
        <w:rPr>
          <w:sz w:val="26"/>
          <w:szCs w:val="26"/>
        </w:rPr>
        <w:t>Смелянець</w:t>
      </w:r>
      <w:proofErr w:type="spellEnd"/>
      <w:r w:rsidR="005E6D14">
        <w:rPr>
          <w:sz w:val="26"/>
          <w:szCs w:val="26"/>
        </w:rPr>
        <w:t xml:space="preserve"> І.В., Гончаренко В.С., </w:t>
      </w:r>
      <w:proofErr w:type="spellStart"/>
      <w:r w:rsidR="005E6D14">
        <w:rPr>
          <w:sz w:val="26"/>
          <w:szCs w:val="26"/>
        </w:rPr>
        <w:t>Лашков</w:t>
      </w:r>
      <w:proofErr w:type="spellEnd"/>
      <w:r w:rsidR="005E6D14">
        <w:rPr>
          <w:sz w:val="26"/>
          <w:szCs w:val="26"/>
        </w:rPr>
        <w:t xml:space="preserve"> А.І.</w:t>
      </w:r>
    </w:p>
    <w:p w:rsidR="00634993" w:rsidRDefault="00FF727B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 </w:t>
      </w:r>
      <w:r w:rsidR="00634993">
        <w:rPr>
          <w:sz w:val="26"/>
          <w:szCs w:val="26"/>
        </w:rPr>
        <w:t>Закріпити за пріоритетними напрямками:</w:t>
      </w:r>
    </w:p>
    <w:p w:rsidR="00FF727B" w:rsidRDefault="00634993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3.1. щодо</w:t>
      </w:r>
      <w:r w:rsidR="005C7F47">
        <w:rPr>
          <w:sz w:val="26"/>
          <w:szCs w:val="26"/>
        </w:rPr>
        <w:t xml:space="preserve"> ремонту та </w:t>
      </w:r>
      <w:r>
        <w:rPr>
          <w:sz w:val="26"/>
          <w:szCs w:val="26"/>
        </w:rPr>
        <w:t xml:space="preserve">освітлення фасадів історичних будівель міста – </w:t>
      </w:r>
      <w:proofErr w:type="spellStart"/>
      <w:r>
        <w:rPr>
          <w:sz w:val="26"/>
          <w:szCs w:val="26"/>
        </w:rPr>
        <w:t>Домарацьку</w:t>
      </w:r>
      <w:proofErr w:type="spellEnd"/>
      <w:r>
        <w:rPr>
          <w:sz w:val="26"/>
          <w:szCs w:val="26"/>
        </w:rPr>
        <w:t xml:space="preserve"> Л.А., Петровського С.В., </w:t>
      </w:r>
      <w:proofErr w:type="spellStart"/>
      <w:r>
        <w:rPr>
          <w:sz w:val="26"/>
          <w:szCs w:val="26"/>
        </w:rPr>
        <w:t>Лашкова</w:t>
      </w:r>
      <w:proofErr w:type="spellEnd"/>
      <w:r>
        <w:rPr>
          <w:sz w:val="26"/>
          <w:szCs w:val="26"/>
        </w:rPr>
        <w:t xml:space="preserve"> А.І.</w:t>
      </w:r>
    </w:p>
    <w:p w:rsidR="00634993" w:rsidRDefault="00634993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FB37F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щодо </w:t>
      </w:r>
      <w:r w:rsidR="005C7F47">
        <w:rPr>
          <w:sz w:val="26"/>
          <w:szCs w:val="26"/>
        </w:rPr>
        <w:t>взаємодії ГР при департаменті ЖКГ з теплопостачальними організаціями з метою покращення надання послуги з опалення</w:t>
      </w:r>
      <w:r w:rsidR="00FB37FE">
        <w:rPr>
          <w:sz w:val="26"/>
          <w:szCs w:val="26"/>
        </w:rPr>
        <w:t xml:space="preserve"> - </w:t>
      </w:r>
      <w:proofErr w:type="spellStart"/>
      <w:r w:rsidR="00FB37FE">
        <w:rPr>
          <w:sz w:val="26"/>
          <w:szCs w:val="26"/>
        </w:rPr>
        <w:t>Баіна</w:t>
      </w:r>
      <w:proofErr w:type="spellEnd"/>
      <w:r w:rsidR="00FB37FE">
        <w:rPr>
          <w:sz w:val="26"/>
          <w:szCs w:val="26"/>
        </w:rPr>
        <w:t xml:space="preserve"> В.В.</w:t>
      </w:r>
    </w:p>
    <w:p w:rsidR="00FB37FE" w:rsidRDefault="00FB37FE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>3.3  щодо стану парків, скверів, але</w:t>
      </w:r>
      <w:r w:rsidR="008A53D3">
        <w:rPr>
          <w:sz w:val="26"/>
          <w:szCs w:val="26"/>
        </w:rPr>
        <w:t>й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Інгульському</w:t>
      </w:r>
      <w:proofErr w:type="spellEnd"/>
      <w:r>
        <w:rPr>
          <w:sz w:val="26"/>
          <w:szCs w:val="26"/>
        </w:rPr>
        <w:t xml:space="preserve"> та Центральному районах міста.</w:t>
      </w:r>
    </w:p>
    <w:p w:rsidR="00FB37FE" w:rsidRDefault="00FB37FE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 щодо </w:t>
      </w:r>
      <w:r w:rsidR="008515E5">
        <w:rPr>
          <w:sz w:val="26"/>
          <w:szCs w:val="26"/>
        </w:rPr>
        <w:t>ремонту</w:t>
      </w:r>
      <w:r>
        <w:rPr>
          <w:sz w:val="26"/>
          <w:szCs w:val="26"/>
        </w:rPr>
        <w:t xml:space="preserve"> пішохідного мосту через р. Інгул</w:t>
      </w:r>
      <w:r w:rsidR="008515E5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– Зайцев С.В.</w:t>
      </w:r>
    </w:p>
    <w:p w:rsidR="00FB37FE" w:rsidRPr="008515E5" w:rsidRDefault="00FB37FE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8515E5">
        <w:rPr>
          <w:sz w:val="26"/>
          <w:szCs w:val="26"/>
        </w:rPr>
        <w:t xml:space="preserve">щодо </w:t>
      </w:r>
      <w:r w:rsidR="008515E5" w:rsidRPr="008515E5">
        <w:rPr>
          <w:sz w:val="26"/>
          <w:szCs w:val="26"/>
        </w:rPr>
        <w:t>вжиття заходів стосовно усунення</w:t>
      </w:r>
      <w:r w:rsidR="008515E5">
        <w:rPr>
          <w:sz w:val="26"/>
          <w:szCs w:val="26"/>
          <w:lang w:val="ru-RU"/>
        </w:rPr>
        <w:t xml:space="preserve"> </w:t>
      </w:r>
      <w:r w:rsidR="008515E5" w:rsidRPr="008515E5">
        <w:rPr>
          <w:sz w:val="26"/>
          <w:szCs w:val="26"/>
        </w:rPr>
        <w:t>збитків</w:t>
      </w:r>
      <w:r w:rsidR="008515E5">
        <w:rPr>
          <w:sz w:val="26"/>
          <w:szCs w:val="26"/>
          <w:lang w:val="ru-RU"/>
        </w:rPr>
        <w:t xml:space="preserve"> </w:t>
      </w:r>
      <w:r w:rsidR="008515E5" w:rsidRPr="008515E5">
        <w:rPr>
          <w:sz w:val="26"/>
          <w:szCs w:val="26"/>
        </w:rPr>
        <w:t xml:space="preserve">нанесених багатотонним транзитним транспортом при доставці вантажу </w:t>
      </w:r>
      <w:r w:rsidRPr="008515E5">
        <w:rPr>
          <w:sz w:val="26"/>
          <w:szCs w:val="26"/>
        </w:rPr>
        <w:t xml:space="preserve"> в порт</w:t>
      </w:r>
      <w:r w:rsidR="008515E5" w:rsidRPr="008515E5">
        <w:rPr>
          <w:sz w:val="26"/>
          <w:szCs w:val="26"/>
        </w:rPr>
        <w:t>и</w:t>
      </w:r>
      <w:r w:rsidRPr="008515E5">
        <w:rPr>
          <w:sz w:val="26"/>
          <w:szCs w:val="26"/>
        </w:rPr>
        <w:t xml:space="preserve"> міста – Зайцев С.В.</w:t>
      </w:r>
    </w:p>
    <w:p w:rsidR="008A53D3" w:rsidRPr="00C8558E" w:rsidRDefault="00FB37FE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8A53D3">
        <w:rPr>
          <w:sz w:val="26"/>
          <w:szCs w:val="26"/>
        </w:rPr>
        <w:t>щодо утримання та будівництва нових дитячих ігрових майданчиків та взаємодії з КП «Пілот»</w:t>
      </w:r>
      <w:r w:rsidR="005C7F47">
        <w:rPr>
          <w:sz w:val="26"/>
          <w:szCs w:val="26"/>
        </w:rPr>
        <w:t xml:space="preserve"> - Кучеренко М.К.</w:t>
      </w:r>
    </w:p>
    <w:p w:rsidR="008A53D3" w:rsidRDefault="008A53D3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зв’язатися з іншими громадськими радами в інших містах України – </w:t>
      </w: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</w:t>
      </w:r>
    </w:p>
    <w:p w:rsidR="00FB37FE" w:rsidRDefault="00C8558E" w:rsidP="00FF72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A53D3">
        <w:rPr>
          <w:sz w:val="26"/>
          <w:szCs w:val="26"/>
        </w:rPr>
        <w:t>4.  До 17.12.2020 надати на електронну пошту конкретні позиції з метою їх розгляду на наступному засіданні Громадської ради, яке відбудиться 24.12.2020 о 14-00.</w:t>
      </w:r>
      <w:r w:rsidR="00FB37FE">
        <w:rPr>
          <w:sz w:val="26"/>
          <w:szCs w:val="26"/>
        </w:rPr>
        <w:t xml:space="preserve"> </w:t>
      </w:r>
    </w:p>
    <w:p w:rsidR="00FF727B" w:rsidRPr="00634993" w:rsidRDefault="00FF727B" w:rsidP="00FF727B">
      <w:pPr>
        <w:ind w:firstLine="708"/>
        <w:jc w:val="both"/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Підсумки голосування – «за» - </w:t>
      </w:r>
      <w:r w:rsidR="008A53D3">
        <w:rPr>
          <w:sz w:val="26"/>
          <w:szCs w:val="26"/>
        </w:rPr>
        <w:t>13</w:t>
      </w:r>
      <w:r>
        <w:rPr>
          <w:sz w:val="26"/>
          <w:szCs w:val="26"/>
        </w:rPr>
        <w:t xml:space="preserve"> одноголосно. </w:t>
      </w: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ind w:firstLine="708"/>
        <w:jc w:val="both"/>
        <w:rPr>
          <w:sz w:val="26"/>
          <w:szCs w:val="26"/>
        </w:rPr>
      </w:pPr>
    </w:p>
    <w:p w:rsidR="00FF727B" w:rsidRDefault="00FF727B" w:rsidP="00FF727B">
      <w:pPr>
        <w:pStyle w:val="a3"/>
        <w:ind w:left="0" w:firstLine="705"/>
        <w:jc w:val="both"/>
        <w:rPr>
          <w:sz w:val="26"/>
          <w:szCs w:val="26"/>
          <w:lang w:val="uk-UA"/>
        </w:rPr>
      </w:pPr>
    </w:p>
    <w:p w:rsidR="00FF727B" w:rsidRDefault="00FF727B" w:rsidP="00FF727B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FF727B" w:rsidRDefault="00FF727B" w:rsidP="008A53D3">
      <w:pPr>
        <w:jc w:val="both"/>
      </w:pPr>
      <w:r>
        <w:rPr>
          <w:sz w:val="26"/>
          <w:szCs w:val="26"/>
        </w:rPr>
        <w:t>Секретар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6"/>
          <w:szCs w:val="26"/>
        </w:rPr>
        <w:t>І.Ф.Каверіна</w:t>
      </w:r>
      <w:proofErr w:type="spellEnd"/>
    </w:p>
    <w:p w:rsidR="00DE5882" w:rsidRDefault="00DE5882"/>
    <w:sectPr w:rsidR="00DE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7B"/>
    <w:rsid w:val="00327D18"/>
    <w:rsid w:val="003A4AC2"/>
    <w:rsid w:val="00415951"/>
    <w:rsid w:val="005C7F47"/>
    <w:rsid w:val="005E6D14"/>
    <w:rsid w:val="00634993"/>
    <w:rsid w:val="008515E5"/>
    <w:rsid w:val="008A53D3"/>
    <w:rsid w:val="00967A32"/>
    <w:rsid w:val="00C8558E"/>
    <w:rsid w:val="00DE5882"/>
    <w:rsid w:val="00E87920"/>
    <w:rsid w:val="00FA1E31"/>
    <w:rsid w:val="00FB37F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55C1"/>
  <w15:chartTrackingRefBased/>
  <w15:docId w15:val="{BE4594BF-5D74-4EF8-A1C9-6870D6D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7B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8</cp:revision>
  <dcterms:created xsi:type="dcterms:W3CDTF">2020-11-30T11:49:00Z</dcterms:created>
  <dcterms:modified xsi:type="dcterms:W3CDTF">2020-12-02T11:46:00Z</dcterms:modified>
</cp:coreProperties>
</file>